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88E" w:rsidRPr="00C0188E" w:rsidRDefault="00C0188E" w:rsidP="00C018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188E">
        <w:rPr>
          <w:rFonts w:ascii="Times New Roman" w:eastAsia="Calibri" w:hAnsi="Times New Roman" w:cs="Times New Roman"/>
          <w:b/>
          <w:bCs/>
          <w:sz w:val="24"/>
          <w:szCs w:val="24"/>
        </w:rPr>
        <w:t>Эволюция прагматического аспекта концепта ВОЙНА в русском языковом сознании</w:t>
      </w:r>
    </w:p>
    <w:p w:rsidR="00C0188E" w:rsidRPr="00A33524" w:rsidRDefault="00684954" w:rsidP="006849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Мирошниченко </w:t>
      </w:r>
      <w:r w:rsidR="00C0188E" w:rsidRPr="00A33524">
        <w:rPr>
          <w:rFonts w:ascii="Times New Roman" w:eastAsia="Calibri" w:hAnsi="Times New Roman" w:cs="Times New Roman"/>
          <w:sz w:val="24"/>
          <w:szCs w:val="24"/>
        </w:rPr>
        <w:t>Е</w:t>
      </w:r>
      <w:r w:rsidR="000358CA" w:rsidRPr="00A33524">
        <w:rPr>
          <w:rFonts w:ascii="Times New Roman" w:eastAsia="Calibri" w:hAnsi="Times New Roman" w:cs="Times New Roman"/>
          <w:sz w:val="24"/>
          <w:szCs w:val="24"/>
        </w:rPr>
        <w:t xml:space="preserve">катерина </w:t>
      </w:r>
      <w:r w:rsidR="00C0188E" w:rsidRPr="00A33524">
        <w:rPr>
          <w:rFonts w:ascii="Times New Roman" w:eastAsia="Calibri" w:hAnsi="Times New Roman" w:cs="Times New Roman"/>
          <w:sz w:val="24"/>
          <w:szCs w:val="24"/>
        </w:rPr>
        <w:t>Н</w:t>
      </w:r>
      <w:r w:rsidR="000358CA" w:rsidRPr="00A33524">
        <w:rPr>
          <w:rFonts w:ascii="Times New Roman" w:eastAsia="Calibri" w:hAnsi="Times New Roman" w:cs="Times New Roman"/>
          <w:sz w:val="24"/>
          <w:szCs w:val="24"/>
        </w:rPr>
        <w:t>иколаевна</w:t>
      </w:r>
    </w:p>
    <w:p w:rsidR="00C0188E" w:rsidRPr="00A33524" w:rsidRDefault="00C0188E" w:rsidP="00A335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3524">
        <w:rPr>
          <w:rFonts w:ascii="Times New Roman" w:eastAsia="Calibri" w:hAnsi="Times New Roman" w:cs="Times New Roman"/>
          <w:sz w:val="24"/>
          <w:szCs w:val="24"/>
        </w:rPr>
        <w:t xml:space="preserve">Студентка 2 курса магистратуры </w:t>
      </w:r>
      <w:r w:rsidR="00A33524" w:rsidRPr="00A33524">
        <w:rPr>
          <w:rFonts w:ascii="Times New Roman" w:eastAsia="Calibri" w:hAnsi="Times New Roman" w:cs="Times New Roman"/>
          <w:sz w:val="24"/>
          <w:szCs w:val="24"/>
        </w:rPr>
        <w:t xml:space="preserve">филологического факультета </w:t>
      </w:r>
      <w:r w:rsidRPr="00A33524">
        <w:rPr>
          <w:rStyle w:val="a6"/>
          <w:rFonts w:ascii="Times New Roman" w:hAnsi="Times New Roman" w:cs="Times New Roman"/>
          <w:i w:val="0"/>
          <w:iCs w:val="0"/>
          <w:color w:val="353535"/>
          <w:sz w:val="24"/>
          <w:szCs w:val="24"/>
        </w:rPr>
        <w:t>Московск</w:t>
      </w:r>
      <w:r w:rsidR="000358CA" w:rsidRPr="00A33524">
        <w:rPr>
          <w:rStyle w:val="a6"/>
          <w:rFonts w:ascii="Times New Roman" w:hAnsi="Times New Roman" w:cs="Times New Roman"/>
          <w:i w:val="0"/>
          <w:iCs w:val="0"/>
          <w:color w:val="353535"/>
          <w:sz w:val="24"/>
          <w:szCs w:val="24"/>
        </w:rPr>
        <w:t>ого</w:t>
      </w:r>
      <w:r w:rsidR="00A33524" w:rsidRPr="00A33524">
        <w:rPr>
          <w:rStyle w:val="a6"/>
          <w:rFonts w:ascii="Times New Roman" w:hAnsi="Times New Roman" w:cs="Times New Roman"/>
          <w:i w:val="0"/>
          <w:iCs w:val="0"/>
          <w:color w:val="353535"/>
          <w:sz w:val="24"/>
          <w:szCs w:val="24"/>
        </w:rPr>
        <w:t xml:space="preserve"> </w:t>
      </w:r>
      <w:r w:rsidRPr="00A33524">
        <w:rPr>
          <w:rStyle w:val="a6"/>
          <w:rFonts w:ascii="Times New Roman" w:hAnsi="Times New Roman" w:cs="Times New Roman"/>
          <w:i w:val="0"/>
          <w:iCs w:val="0"/>
          <w:color w:val="353535"/>
          <w:sz w:val="24"/>
          <w:szCs w:val="24"/>
        </w:rPr>
        <w:t>государственн</w:t>
      </w:r>
      <w:r w:rsidR="000358CA" w:rsidRPr="00A33524">
        <w:rPr>
          <w:rStyle w:val="a6"/>
          <w:rFonts w:ascii="Times New Roman" w:hAnsi="Times New Roman" w:cs="Times New Roman"/>
          <w:i w:val="0"/>
          <w:iCs w:val="0"/>
          <w:color w:val="353535"/>
          <w:sz w:val="24"/>
          <w:szCs w:val="24"/>
        </w:rPr>
        <w:t>ого</w:t>
      </w:r>
      <w:r w:rsidRPr="00A33524">
        <w:rPr>
          <w:rStyle w:val="a6"/>
          <w:rFonts w:ascii="Times New Roman" w:hAnsi="Times New Roman" w:cs="Times New Roman"/>
          <w:i w:val="0"/>
          <w:iCs w:val="0"/>
          <w:color w:val="353535"/>
          <w:sz w:val="24"/>
          <w:szCs w:val="24"/>
        </w:rPr>
        <w:t xml:space="preserve"> университет</w:t>
      </w:r>
      <w:r w:rsidR="000358CA" w:rsidRPr="00A33524">
        <w:rPr>
          <w:rStyle w:val="a6"/>
          <w:rFonts w:ascii="Times New Roman" w:hAnsi="Times New Roman" w:cs="Times New Roman"/>
          <w:i w:val="0"/>
          <w:iCs w:val="0"/>
          <w:color w:val="353535"/>
          <w:sz w:val="24"/>
          <w:szCs w:val="24"/>
        </w:rPr>
        <w:t>а</w:t>
      </w:r>
      <w:r w:rsidRPr="00A33524">
        <w:rPr>
          <w:rStyle w:val="a6"/>
          <w:rFonts w:ascii="Times New Roman" w:hAnsi="Times New Roman" w:cs="Times New Roman"/>
          <w:i w:val="0"/>
          <w:iCs w:val="0"/>
          <w:color w:val="353535"/>
          <w:sz w:val="24"/>
          <w:szCs w:val="24"/>
        </w:rPr>
        <w:t xml:space="preserve"> имени </w:t>
      </w:r>
      <w:proofErr w:type="spellStart"/>
      <w:r w:rsidRPr="00A33524">
        <w:rPr>
          <w:rStyle w:val="a6"/>
          <w:rFonts w:ascii="Times New Roman" w:hAnsi="Times New Roman" w:cs="Times New Roman"/>
          <w:i w:val="0"/>
          <w:iCs w:val="0"/>
          <w:color w:val="353535"/>
          <w:sz w:val="24"/>
          <w:szCs w:val="24"/>
        </w:rPr>
        <w:t>М.В.Ломоносова</w:t>
      </w:r>
      <w:proofErr w:type="spellEnd"/>
    </w:p>
    <w:p w:rsidR="00C0188E" w:rsidRPr="00C0188E" w:rsidRDefault="00C0188E" w:rsidP="00C0188E">
      <w:pPr>
        <w:spacing w:after="0" w:line="240" w:lineRule="auto"/>
        <w:ind w:left="-284" w:right="567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0188E" w:rsidRDefault="00C0188E" w:rsidP="00C0188E">
      <w:pPr>
        <w:spacing w:after="0" w:line="240" w:lineRule="auto"/>
        <w:ind w:left="-284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По данным поисковой системы Google, запрос «The </w:t>
      </w:r>
      <w:proofErr w:type="spellStart"/>
      <w:r w:rsidRPr="00C0188E">
        <w:rPr>
          <w:rFonts w:ascii="Times New Roman" w:eastAsia="Calibri" w:hAnsi="Times New Roman" w:cs="Times New Roman"/>
          <w:sz w:val="24"/>
          <w:szCs w:val="24"/>
        </w:rPr>
        <w:t>war</w:t>
      </w:r>
      <w:proofErr w:type="spellEnd"/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188E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Ukraine» </w:t>
      </w:r>
      <w:r w:rsidR="00582774">
        <w:rPr>
          <w:rFonts w:ascii="Times New Roman" w:eastAsia="Calibri" w:hAnsi="Times New Roman" w:cs="Times New Roman"/>
          <w:sz w:val="24"/>
          <w:szCs w:val="24"/>
        </w:rPr>
        <w:t>стал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самым популярным в 2022 году в категории «новости», </w:t>
      </w:r>
      <w:r w:rsidR="001306DC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в 2023 году первую строчку </w:t>
      </w:r>
      <w:r w:rsidR="00582774">
        <w:rPr>
          <w:rFonts w:ascii="Times New Roman" w:eastAsia="Calibri" w:hAnsi="Times New Roman" w:cs="Times New Roman"/>
          <w:sz w:val="24"/>
          <w:szCs w:val="24"/>
        </w:rPr>
        <w:t>занял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запрос, также содержащий слово «</w:t>
      </w:r>
      <w:proofErr w:type="spellStart"/>
      <w:r w:rsidRPr="00C0188E">
        <w:rPr>
          <w:rFonts w:ascii="Times New Roman" w:eastAsia="Calibri" w:hAnsi="Times New Roman" w:cs="Times New Roman"/>
          <w:sz w:val="24"/>
          <w:szCs w:val="24"/>
        </w:rPr>
        <w:t>war</w:t>
      </w:r>
      <w:proofErr w:type="spellEnd"/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» – «War </w:t>
      </w:r>
      <w:proofErr w:type="spellStart"/>
      <w:r w:rsidRPr="00C0188E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Israel </w:t>
      </w:r>
      <w:proofErr w:type="spellStart"/>
      <w:r w:rsidRPr="00C0188E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188E">
        <w:rPr>
          <w:rFonts w:ascii="Times New Roman" w:eastAsia="Calibri" w:hAnsi="Times New Roman" w:cs="Times New Roman"/>
          <w:sz w:val="24"/>
          <w:szCs w:val="24"/>
        </w:rPr>
        <w:t>Gaza</w:t>
      </w:r>
      <w:proofErr w:type="spellEnd"/>
      <w:r w:rsidRPr="00C0188E">
        <w:rPr>
          <w:rFonts w:ascii="Times New Roman" w:eastAsia="Calibri" w:hAnsi="Times New Roman" w:cs="Times New Roman"/>
          <w:sz w:val="24"/>
          <w:szCs w:val="24"/>
        </w:rPr>
        <w:t>» [</w:t>
      </w:r>
      <w:r w:rsidR="00582774">
        <w:rPr>
          <w:rFonts w:ascii="Times New Roman" w:eastAsia="Calibri" w:hAnsi="Times New Roman" w:cs="Times New Roman"/>
          <w:sz w:val="24"/>
          <w:szCs w:val="24"/>
        </w:rPr>
        <w:t>1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]. Если рассуждать о русскоязычном сегменте Интернета, можно также заключить, что запросы, содержащие слово «война», по данным </w:t>
      </w:r>
      <w:proofErr w:type="spellStart"/>
      <w:r w:rsidRPr="00C0188E">
        <w:rPr>
          <w:rFonts w:ascii="Times New Roman" w:eastAsia="Calibri" w:hAnsi="Times New Roman" w:cs="Times New Roman"/>
          <w:sz w:val="24"/>
          <w:szCs w:val="24"/>
        </w:rPr>
        <w:t>Яндекс.Вордстат</w:t>
      </w:r>
      <w:r w:rsidR="00582774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, в последние два года имеют высокие показатели: с апреля 2022 по апрель 2024 года их количество </w:t>
      </w:r>
      <w:r w:rsidR="00582774">
        <w:rPr>
          <w:rFonts w:ascii="Times New Roman" w:eastAsia="Calibri" w:hAnsi="Times New Roman" w:cs="Times New Roman"/>
          <w:sz w:val="24"/>
          <w:szCs w:val="24"/>
        </w:rPr>
        <w:t>составило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600 </w:t>
      </w:r>
      <w:r w:rsidR="00582774">
        <w:rPr>
          <w:rFonts w:ascii="Times New Roman" w:eastAsia="Calibri" w:hAnsi="Times New Roman" w:cs="Times New Roman"/>
          <w:sz w:val="24"/>
          <w:szCs w:val="24"/>
        </w:rPr>
        <w:t>млн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582774" w:rsidRPr="00582774">
        <w:rPr>
          <w:rFonts w:ascii="Times New Roman" w:eastAsia="Calibri" w:hAnsi="Times New Roman" w:cs="Times New Roman"/>
          <w:sz w:val="24"/>
          <w:szCs w:val="24"/>
        </w:rPr>
        <w:t>5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]. Таким образом, война становится центральным компонентом новостной повестки, а поэтому </w:t>
      </w:r>
      <w:r w:rsidR="00582774">
        <w:rPr>
          <w:rFonts w:ascii="Times New Roman" w:eastAsia="Calibri" w:hAnsi="Times New Roman" w:cs="Times New Roman"/>
          <w:sz w:val="24"/>
          <w:szCs w:val="24"/>
        </w:rPr>
        <w:t>представляет интерес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для исследователей </w:t>
      </w:r>
      <w:proofErr w:type="spellStart"/>
      <w:r w:rsidRPr="00C0188E">
        <w:rPr>
          <w:rFonts w:ascii="Times New Roman" w:eastAsia="Calibri" w:hAnsi="Times New Roman" w:cs="Times New Roman"/>
          <w:sz w:val="24"/>
          <w:szCs w:val="24"/>
        </w:rPr>
        <w:t>лингвокультуры</w:t>
      </w:r>
      <w:proofErr w:type="spellEnd"/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и языкового сознания.</w:t>
      </w:r>
    </w:p>
    <w:p w:rsidR="00582774" w:rsidRDefault="00C0188E" w:rsidP="00582774">
      <w:pPr>
        <w:spacing w:after="0" w:line="240" w:lineRule="auto"/>
        <w:ind w:left="-284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88E">
        <w:rPr>
          <w:rFonts w:ascii="Times New Roman" w:eastAsia="Calibri" w:hAnsi="Times New Roman" w:cs="Times New Roman"/>
          <w:sz w:val="24"/>
          <w:szCs w:val="24"/>
        </w:rPr>
        <w:t>Фрагментировать языковое сознание, получить нужные компоненты для исследования может концепт – «особый ракурс рассмотрения абстрактных имен, объединяющий все виды знания и представлений, накопленных народом и проявляющихся в сочетании имени» [</w:t>
      </w:r>
      <w:r w:rsidR="00582774" w:rsidRPr="00582774">
        <w:rPr>
          <w:rFonts w:ascii="Times New Roman" w:eastAsia="Calibri" w:hAnsi="Times New Roman" w:cs="Times New Roman"/>
          <w:sz w:val="24"/>
          <w:szCs w:val="24"/>
        </w:rPr>
        <w:t>3</w:t>
      </w:r>
      <w:r w:rsidRPr="00C0188E">
        <w:rPr>
          <w:rFonts w:ascii="Times New Roman" w:eastAsia="Calibri" w:hAnsi="Times New Roman" w:cs="Times New Roman"/>
          <w:sz w:val="24"/>
          <w:szCs w:val="24"/>
        </w:rPr>
        <w:t>]. Именно эта единица способна, с одной стороны, вместить в себя представления о том или ином «имени», полученные из культуры и быта, а с другой стороны, показать точку зрения коллективного носителя языка на исследуемую проблему. В значениях концепта, в отличие от личностного смысла, фиксируется некий культурный стереотип, инвариантный образ данного фрагмента мира, присущий тому или иному этносу» [</w:t>
      </w:r>
      <w:r w:rsidR="00582774" w:rsidRPr="00582774">
        <w:rPr>
          <w:rFonts w:ascii="Times New Roman" w:eastAsia="Calibri" w:hAnsi="Times New Roman" w:cs="Times New Roman"/>
          <w:sz w:val="24"/>
          <w:szCs w:val="24"/>
        </w:rPr>
        <w:t>2</w:t>
      </w:r>
      <w:r w:rsidRPr="00C0188E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582774" w:rsidRDefault="00582774" w:rsidP="00582774">
      <w:pPr>
        <w:spacing w:after="0" w:line="240" w:lineRule="auto"/>
        <w:ind w:left="-284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88E">
        <w:rPr>
          <w:rFonts w:ascii="Times New Roman" w:eastAsia="Calibri" w:hAnsi="Times New Roman" w:cs="Times New Roman"/>
          <w:sz w:val="24"/>
          <w:szCs w:val="24"/>
        </w:rPr>
        <w:t>Методы, которые использованы в работе</w:t>
      </w:r>
      <w:r w:rsidR="001306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0188E">
        <w:rPr>
          <w:rFonts w:ascii="Times New Roman" w:eastAsia="Calibri" w:hAnsi="Times New Roman" w:cs="Times New Roman"/>
          <w:sz w:val="24"/>
          <w:szCs w:val="24"/>
        </w:rPr>
        <w:t>можно разделить на две группы: направлен</w:t>
      </w:r>
      <w:r w:rsidR="001306DC">
        <w:rPr>
          <w:rFonts w:ascii="Times New Roman" w:eastAsia="Calibri" w:hAnsi="Times New Roman" w:cs="Times New Roman"/>
          <w:sz w:val="24"/>
          <w:szCs w:val="24"/>
        </w:rPr>
        <w:t>ные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на анализ ассоциативного материала</w:t>
      </w:r>
      <w:r w:rsidR="001306D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0188E">
        <w:rPr>
          <w:rFonts w:ascii="Times New Roman" w:eastAsia="Calibri" w:hAnsi="Times New Roman" w:cs="Times New Roman"/>
          <w:sz w:val="24"/>
          <w:szCs w:val="24"/>
        </w:rPr>
        <w:t>сам АЭ, методы построения ассоциативных полей по Ю.Н. Караулову и по З.Д. Поповой, И.А. Стернину</w:t>
      </w:r>
      <w:r w:rsidR="001306DC">
        <w:rPr>
          <w:rFonts w:ascii="Times New Roman" w:eastAsia="Calibri" w:hAnsi="Times New Roman" w:cs="Times New Roman"/>
          <w:sz w:val="24"/>
          <w:szCs w:val="24"/>
        </w:rPr>
        <w:t>, –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и методы, направленные на анализ текстового материала</w:t>
      </w:r>
      <w:r w:rsidR="001306DC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188E">
        <w:rPr>
          <w:rFonts w:ascii="Times New Roman" w:eastAsia="Calibri" w:hAnsi="Times New Roman" w:cs="Times New Roman"/>
          <w:sz w:val="24"/>
          <w:szCs w:val="24"/>
        </w:rPr>
        <w:t>лингво</w:t>
      </w:r>
      <w:proofErr w:type="spellEnd"/>
      <w:r w:rsidRPr="00C0188E">
        <w:rPr>
          <w:rFonts w:ascii="Times New Roman" w:eastAsia="Calibri" w:hAnsi="Times New Roman" w:cs="Times New Roman"/>
          <w:sz w:val="24"/>
          <w:szCs w:val="24"/>
        </w:rPr>
        <w:t>-философский</w:t>
      </w:r>
      <w:proofErr w:type="gramEnd"/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анализ</w:t>
      </w:r>
      <w:r w:rsidR="00130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абстрактного имени Л.О. </w:t>
      </w:r>
      <w:proofErr w:type="spellStart"/>
      <w:r w:rsidRPr="00C0188E">
        <w:rPr>
          <w:rFonts w:ascii="Times New Roman" w:eastAsia="Calibri" w:hAnsi="Times New Roman" w:cs="Times New Roman"/>
          <w:sz w:val="24"/>
          <w:szCs w:val="24"/>
        </w:rPr>
        <w:t>Чернейко</w:t>
      </w:r>
      <w:proofErr w:type="spellEnd"/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, контент-анализ и моделирование концепта </w:t>
      </w:r>
      <w:r w:rsidR="001306DC" w:rsidRPr="00C0188E">
        <w:rPr>
          <w:rFonts w:ascii="Times New Roman" w:eastAsia="Calibri" w:hAnsi="Times New Roman" w:cs="Times New Roman"/>
          <w:sz w:val="24"/>
          <w:szCs w:val="24"/>
        </w:rPr>
        <w:t>по</w:t>
      </w:r>
      <w:r w:rsidR="001306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6DC" w:rsidRPr="00C0188E">
        <w:rPr>
          <w:rFonts w:ascii="Times New Roman" w:eastAsia="Calibri" w:hAnsi="Times New Roman" w:cs="Times New Roman"/>
          <w:sz w:val="24"/>
          <w:szCs w:val="24"/>
        </w:rPr>
        <w:t>методике</w:t>
      </w:r>
      <w:r w:rsidRPr="00C0188E">
        <w:rPr>
          <w:rFonts w:ascii="Times New Roman" w:eastAsia="Calibri" w:hAnsi="Times New Roman" w:cs="Times New Roman"/>
          <w:sz w:val="24"/>
          <w:szCs w:val="24"/>
        </w:rPr>
        <w:t xml:space="preserve"> Л.О. </w:t>
      </w:r>
      <w:proofErr w:type="spellStart"/>
      <w:r w:rsidRPr="00C0188E">
        <w:rPr>
          <w:rFonts w:ascii="Times New Roman" w:eastAsia="Calibri" w:hAnsi="Times New Roman" w:cs="Times New Roman"/>
          <w:sz w:val="24"/>
          <w:szCs w:val="24"/>
        </w:rPr>
        <w:t>Чернейко</w:t>
      </w:r>
      <w:proofErr w:type="spellEnd"/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[4]</w:t>
      </w:r>
      <w:r w:rsidRPr="00C018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2774" w:rsidRDefault="00582774" w:rsidP="00582774">
      <w:pPr>
        <w:spacing w:after="0" w:line="240" w:lineRule="auto"/>
        <w:ind w:left="-284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88E">
        <w:rPr>
          <w:rFonts w:ascii="Times New Roman" w:eastAsia="Calibri" w:hAnsi="Times New Roman" w:cs="Times New Roman"/>
          <w:sz w:val="24"/>
          <w:szCs w:val="24"/>
        </w:rPr>
        <w:t>Нами в письменной форме (с помощью опросного листа) был проведен ассоциативный эксперимент направленного типа</w:t>
      </w:r>
      <w:r>
        <w:rPr>
          <w:rFonts w:ascii="Times New Roman" w:eastAsia="Calibri" w:hAnsi="Times New Roman" w:cs="Times New Roman"/>
          <w:sz w:val="24"/>
          <w:szCs w:val="24"/>
        </w:rPr>
        <w:t>. Данные АЭ показали, что в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языковом сознании носителей русского языка произошли количественные и качественные изменения в восприяти</w:t>
      </w:r>
      <w:r w:rsidR="001306DC">
        <w:rPr>
          <w:rFonts w:ascii="Times New Roman" w:eastAsia="Calibri" w:hAnsi="Times New Roman" w:cs="Times New Roman"/>
          <w:sz w:val="24"/>
          <w:szCs w:val="24"/>
        </w:rPr>
        <w:t>и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концепта ВОЙНА: исчезла локализация войны, выросло количество качественных характеристик, которые стали намного более дифференцированные, меньшее количество человек </w:t>
      </w:r>
      <w:r w:rsidR="00FD3AC1">
        <w:rPr>
          <w:rFonts w:ascii="Times New Roman" w:eastAsia="Calibri" w:hAnsi="Times New Roman" w:cs="Times New Roman"/>
          <w:sz w:val="24"/>
          <w:szCs w:val="24"/>
        </w:rPr>
        <w:t>стало описывать ВОЙНУ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с точки зрения ценностных ориентиров. Вид ведения </w:t>
      </w:r>
      <w:r w:rsidR="00FD3AC1">
        <w:rPr>
          <w:rFonts w:ascii="Times New Roman" w:eastAsia="Calibri" w:hAnsi="Times New Roman" w:cs="Times New Roman"/>
          <w:sz w:val="24"/>
          <w:szCs w:val="24"/>
        </w:rPr>
        <w:t>войны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перестал быть важным для опрошенных, зато появились ассоциации по цвету, что говорит о росте чувственного восприятия понятия.  Временная характеристика войны формально не изменилась, «война» осталась «долгой», однако эмоциональная оценка стала более пессимистичной, появилась «беспросветность» и утратилась вера в конечность события, называемого словом-стимулом. </w:t>
      </w:r>
    </w:p>
    <w:p w:rsidR="00582774" w:rsidRDefault="00582774" w:rsidP="00582774">
      <w:pPr>
        <w:spacing w:after="0" w:line="240" w:lineRule="auto"/>
        <w:ind w:left="-284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Сравнение полей, созданных с опорой на концепцию З.Д. Поповой и И.А. Стернина, также показало рост эмпирического начала и снижение рационального подхода к понятию «война». </w:t>
      </w:r>
    </w:p>
    <w:p w:rsidR="00582774" w:rsidRDefault="00582774" w:rsidP="00582774">
      <w:pPr>
        <w:spacing w:after="0" w:line="240" w:lineRule="auto"/>
        <w:ind w:left="-284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774">
        <w:rPr>
          <w:rFonts w:ascii="Times New Roman" w:eastAsia="Calibri" w:hAnsi="Times New Roman" w:cs="Times New Roman"/>
          <w:sz w:val="24"/>
          <w:szCs w:val="24"/>
        </w:rPr>
        <w:t>Ядро ассоциативного поля концепта, основанного на повторяемости, состоит из восьми понятий. Особенно важными для носителей русского языка при характеристике понятия война являются страх, длительность, кровопролитность и священность.</w:t>
      </w:r>
    </w:p>
    <w:p w:rsidR="00582774" w:rsidRDefault="00582774" w:rsidP="00582774">
      <w:pPr>
        <w:spacing w:after="0" w:line="240" w:lineRule="auto"/>
        <w:ind w:left="-284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Новостной дискурс также продемонстрировал </w:t>
      </w:r>
      <w:r w:rsidR="001306DC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в сторону чувственно</w:t>
      </w:r>
      <w:r w:rsidR="001306DC">
        <w:rPr>
          <w:rFonts w:ascii="Times New Roman" w:eastAsia="Calibri" w:hAnsi="Times New Roman" w:cs="Times New Roman"/>
          <w:sz w:val="24"/>
          <w:szCs w:val="24"/>
        </w:rPr>
        <w:t>го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восприятия концепта. Практически на 20% выросла образность при описании понятия в СМИ. Война стала менее политизированной и более </w:t>
      </w:r>
      <w:r w:rsidRPr="00582774">
        <w:rPr>
          <w:rFonts w:ascii="Times New Roman" w:eastAsia="Calibri" w:hAnsi="Times New Roman" w:cs="Times New Roman"/>
          <w:sz w:val="24"/>
          <w:szCs w:val="24"/>
        </w:rPr>
        <w:lastRenderedPageBreak/>
        <w:t>персонализированной – об этом свидетельствует исчезн</w:t>
      </w:r>
      <w:r w:rsidR="001306DC">
        <w:rPr>
          <w:rFonts w:ascii="Times New Roman" w:eastAsia="Calibri" w:hAnsi="Times New Roman" w:cs="Times New Roman"/>
          <w:sz w:val="24"/>
          <w:szCs w:val="24"/>
        </w:rPr>
        <w:t>овен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ие из прагматического фрейма понятия «сторона». В отличие от новостных текстов 2022 года, в 2024 году подчеркивается необходимость предотвращения и остановки войны (ранее </w:t>
      </w:r>
      <w:r>
        <w:rPr>
          <w:rFonts w:ascii="Times New Roman" w:eastAsia="Calibri" w:hAnsi="Times New Roman" w:cs="Times New Roman"/>
          <w:sz w:val="24"/>
          <w:szCs w:val="24"/>
        </w:rPr>
        <w:t>характеристика ВОЙНА по фазе включала в себя</w:t>
      </w:r>
      <w:r w:rsidR="001306DC">
        <w:rPr>
          <w:rFonts w:ascii="Times New Roman" w:eastAsia="Calibri" w:hAnsi="Times New Roman" w:cs="Times New Roman"/>
          <w:sz w:val="24"/>
          <w:szCs w:val="24"/>
        </w:rPr>
        <w:t xml:space="preserve"> только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82774">
        <w:rPr>
          <w:rFonts w:ascii="Times New Roman" w:eastAsia="Calibri" w:hAnsi="Times New Roman" w:cs="Times New Roman"/>
          <w:sz w:val="24"/>
          <w:szCs w:val="24"/>
        </w:rPr>
        <w:t>начало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82774">
        <w:rPr>
          <w:rFonts w:ascii="Times New Roman" w:eastAsia="Calibri" w:hAnsi="Times New Roman" w:cs="Times New Roman"/>
          <w:sz w:val="24"/>
          <w:szCs w:val="24"/>
        </w:rPr>
        <w:t>продолжение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82774" w:rsidRDefault="00582774" w:rsidP="00582774">
      <w:pPr>
        <w:spacing w:after="0" w:line="240" w:lineRule="auto"/>
        <w:ind w:left="-284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Если говорить об образном уровне (метафорах), то можно также заметить более материальное восприятие концепта, об этом говорит </w:t>
      </w:r>
      <w:r>
        <w:rPr>
          <w:rFonts w:ascii="Times New Roman" w:eastAsia="Calibri" w:hAnsi="Times New Roman" w:cs="Times New Roman"/>
          <w:sz w:val="24"/>
          <w:szCs w:val="24"/>
        </w:rPr>
        <w:t>возникновение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гештальтов ВОЙНА-ПЕЧЬ, ВОЙНА-ТЕРРИТОРИЯ и ВОЙНА-МАТЕРИАЛЬНАЯ ЦЕННОСТЬ. Исчезают идеальные характеристики ВОЙНА-УЧИТЕЛЬ, ВОЙНА-РИТУАЛ. Также более отчетливым стало описание войны как врага. Контекст «рука войны» </w:t>
      </w:r>
      <w:r w:rsidR="00FD3AC1">
        <w:rPr>
          <w:rFonts w:ascii="Times New Roman" w:eastAsia="Calibri" w:hAnsi="Times New Roman" w:cs="Times New Roman"/>
          <w:sz w:val="24"/>
          <w:szCs w:val="24"/>
        </w:rPr>
        <w:t>трансформировался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AC1">
        <w:rPr>
          <w:rFonts w:ascii="Times New Roman" w:eastAsia="Calibri" w:hAnsi="Times New Roman" w:cs="Times New Roman"/>
          <w:sz w:val="24"/>
          <w:szCs w:val="24"/>
        </w:rPr>
        <w:t>в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«лицо</w:t>
      </w:r>
      <w:r w:rsidR="00FD3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войны», что говорит о преобразовании внешнего облика понятия: властная позиция замещается позицией разоблаченного. </w:t>
      </w:r>
    </w:p>
    <w:p w:rsidR="00C0188E" w:rsidRPr="00582774" w:rsidRDefault="00582774" w:rsidP="00582774">
      <w:pPr>
        <w:spacing w:after="0" w:line="240" w:lineRule="auto"/>
        <w:ind w:left="-284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Сравнение результатов ассоциативного эксперимента коррелирует со сравнением анализа новостных текстов: война стала восприниматься более чувственно, исчезла политизированность, особенно важными стало ожидание </w:t>
      </w:r>
      <w:r w:rsidR="00FD3AC1">
        <w:rPr>
          <w:rFonts w:ascii="Times New Roman" w:eastAsia="Calibri" w:hAnsi="Times New Roman" w:cs="Times New Roman"/>
          <w:sz w:val="24"/>
          <w:szCs w:val="24"/>
        </w:rPr>
        <w:t>окончания</w:t>
      </w:r>
      <w:r w:rsidRPr="00582774">
        <w:rPr>
          <w:rFonts w:ascii="Times New Roman" w:eastAsia="Calibri" w:hAnsi="Times New Roman" w:cs="Times New Roman"/>
          <w:sz w:val="24"/>
          <w:szCs w:val="24"/>
        </w:rPr>
        <w:t xml:space="preserve"> и надежда на предотвращение.</w:t>
      </w:r>
    </w:p>
    <w:p w:rsidR="00C0188E" w:rsidRPr="00C0188E" w:rsidRDefault="00C0188E" w:rsidP="00C0188E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582774" w:rsidRDefault="00C0188E" w:rsidP="00582774">
      <w:pPr>
        <w:spacing w:after="0" w:line="240" w:lineRule="auto"/>
        <w:ind w:left="-284" w:righ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88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FD3A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D3AC1" w:rsidRDefault="00FD3AC1" w:rsidP="00582774">
      <w:pPr>
        <w:spacing w:after="0" w:line="240" w:lineRule="auto"/>
        <w:ind w:left="-284" w:righ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74" w:rsidRPr="00582774" w:rsidRDefault="00582774" w:rsidP="00582774">
      <w:pPr>
        <w:pStyle w:val="a4"/>
        <w:numPr>
          <w:ilvl w:val="0"/>
          <w:numId w:val="5"/>
        </w:numPr>
        <w:spacing w:after="0" w:line="240" w:lineRule="auto"/>
        <w:ind w:left="-284" w:right="567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в поиске: </w:t>
      </w:r>
      <w:hyperlink r:id="rId6" w:history="1">
        <w:r w:rsidRPr="00582774">
          <w:rPr>
            <w:rStyle w:val="a3"/>
            <w:rFonts w:ascii="Times New Roman" w:hAnsi="Times New Roman" w:cs="Times New Roman"/>
            <w:sz w:val="24"/>
            <w:szCs w:val="24"/>
          </w:rPr>
          <w:t>https://clck.ru/3G9odX</w:t>
        </w:r>
      </w:hyperlink>
      <w:r w:rsidR="00FD3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82774" w:rsidRPr="00582774" w:rsidRDefault="00582774" w:rsidP="00582774">
      <w:pPr>
        <w:pStyle w:val="a4"/>
        <w:numPr>
          <w:ilvl w:val="0"/>
          <w:numId w:val="5"/>
        </w:numPr>
        <w:spacing w:after="0" w:line="240" w:lineRule="auto"/>
        <w:ind w:left="-284" w:right="567" w:firstLine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774">
        <w:rPr>
          <w:rFonts w:ascii="Times New Roman" w:hAnsi="Times New Roman" w:cs="Times New Roman"/>
          <w:color w:val="000000" w:themeColor="text1"/>
          <w:sz w:val="24"/>
          <w:szCs w:val="24"/>
        </w:rPr>
        <w:t>Уфимцева Н.В. Языковое сознание. М</w:t>
      </w:r>
      <w:r w:rsidR="00FD3A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2774">
        <w:rPr>
          <w:rFonts w:ascii="Times New Roman" w:hAnsi="Times New Roman" w:cs="Times New Roman"/>
          <w:color w:val="000000" w:themeColor="text1"/>
          <w:sz w:val="24"/>
          <w:szCs w:val="24"/>
        </w:rPr>
        <w:t>, 2011.</w:t>
      </w:r>
    </w:p>
    <w:p w:rsidR="00582774" w:rsidRPr="00582774" w:rsidRDefault="00582774" w:rsidP="00582774">
      <w:pPr>
        <w:pStyle w:val="a4"/>
        <w:numPr>
          <w:ilvl w:val="0"/>
          <w:numId w:val="5"/>
        </w:numPr>
        <w:ind w:left="-284" w:firstLine="710"/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</w:pPr>
      <w:r w:rsidRPr="00582774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proofErr w:type="spellStart"/>
      <w:r w:rsidRPr="00582774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Чернейко</w:t>
      </w:r>
      <w:proofErr w:type="spellEnd"/>
      <w:r w:rsidRPr="00582774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 xml:space="preserve"> Л.О., Хо Сон Тэ Концепты ЖИЗНЬ и СМЕРТЬ как фрагменты русской языковой картины мира // Филологические науки. 2001. №5. С. 50–59.</w:t>
      </w:r>
    </w:p>
    <w:p w:rsidR="00582774" w:rsidRDefault="00582774" w:rsidP="00582774">
      <w:pPr>
        <w:pStyle w:val="a4"/>
        <w:numPr>
          <w:ilvl w:val="0"/>
          <w:numId w:val="5"/>
        </w:numPr>
        <w:ind w:left="-284" w:firstLine="710"/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</w:pPr>
      <w:proofErr w:type="spellStart"/>
      <w:r w:rsidRPr="00582774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Чернейко</w:t>
      </w:r>
      <w:proofErr w:type="spellEnd"/>
      <w:r w:rsidRPr="00582774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 xml:space="preserve"> О.Л. </w:t>
      </w:r>
      <w:proofErr w:type="spellStart"/>
      <w:proofErr w:type="gramStart"/>
      <w:r w:rsidRPr="00582774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Лингво</w:t>
      </w:r>
      <w:proofErr w:type="spellEnd"/>
      <w:r w:rsidRPr="00582774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-философский</w:t>
      </w:r>
      <w:proofErr w:type="gramEnd"/>
      <w:r w:rsidRPr="00582774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 xml:space="preserve"> анализ абстрактного имени. М., 1997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.</w:t>
      </w:r>
    </w:p>
    <w:p w:rsidR="00582774" w:rsidRPr="00582774" w:rsidRDefault="00582774" w:rsidP="00582774">
      <w:pPr>
        <w:pStyle w:val="a4"/>
        <w:numPr>
          <w:ilvl w:val="0"/>
          <w:numId w:val="5"/>
        </w:numPr>
        <w:spacing w:after="0" w:line="240" w:lineRule="auto"/>
        <w:ind w:left="-284" w:right="567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Яндекс. </w:t>
      </w:r>
      <w:proofErr w:type="spellStart"/>
      <w:r w:rsidRPr="00582774">
        <w:rPr>
          <w:rFonts w:ascii="Times New Roman" w:hAnsi="Times New Roman" w:cs="Times New Roman"/>
          <w:color w:val="000000" w:themeColor="text1"/>
          <w:sz w:val="24"/>
          <w:szCs w:val="24"/>
        </w:rPr>
        <w:t>Вордстат</w:t>
      </w:r>
      <w:proofErr w:type="spellEnd"/>
      <w:r w:rsidRPr="0058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582774">
          <w:rPr>
            <w:rStyle w:val="a3"/>
            <w:rFonts w:ascii="Times New Roman" w:hAnsi="Times New Roman" w:cs="Times New Roman"/>
            <w:sz w:val="24"/>
            <w:szCs w:val="24"/>
          </w:rPr>
          <w:t>https://clck.ru/3G9ofe</w:t>
        </w:r>
      </w:hyperlink>
      <w:r w:rsidR="00FD3A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2774" w:rsidRPr="00582774" w:rsidRDefault="00582774" w:rsidP="00582774">
      <w:pPr>
        <w:pStyle w:val="a5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634A0" w:rsidRPr="00C0188E" w:rsidRDefault="004634A0" w:rsidP="00C018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34A0" w:rsidRPr="00C0188E" w:rsidSect="00613C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7288"/>
    <w:multiLevelType w:val="hybridMultilevel"/>
    <w:tmpl w:val="D0E803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862762"/>
    <w:multiLevelType w:val="hybridMultilevel"/>
    <w:tmpl w:val="3544F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7DD0113"/>
    <w:multiLevelType w:val="hybridMultilevel"/>
    <w:tmpl w:val="D0E80354"/>
    <w:lvl w:ilvl="0" w:tplc="FFFFFFFF">
      <w:start w:val="1"/>
      <w:numFmt w:val="decimal"/>
      <w:lvlText w:val="%1.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5D5959A2"/>
    <w:multiLevelType w:val="hybridMultilevel"/>
    <w:tmpl w:val="3F9827F8"/>
    <w:lvl w:ilvl="0" w:tplc="D2D836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5035E56"/>
    <w:multiLevelType w:val="hybridMultilevel"/>
    <w:tmpl w:val="3FA88FF4"/>
    <w:lvl w:ilvl="0" w:tplc="01100F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90761735">
    <w:abstractNumId w:val="1"/>
  </w:num>
  <w:num w:numId="2" w16cid:durableId="740904524">
    <w:abstractNumId w:val="4"/>
  </w:num>
  <w:num w:numId="3" w16cid:durableId="1376127280">
    <w:abstractNumId w:val="2"/>
  </w:num>
  <w:num w:numId="4" w16cid:durableId="1261378762">
    <w:abstractNumId w:val="0"/>
  </w:num>
  <w:num w:numId="5" w16cid:durableId="742068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8E"/>
    <w:rsid w:val="000358CA"/>
    <w:rsid w:val="001306DC"/>
    <w:rsid w:val="00255374"/>
    <w:rsid w:val="004634A0"/>
    <w:rsid w:val="004D24C7"/>
    <w:rsid w:val="00582774"/>
    <w:rsid w:val="00684954"/>
    <w:rsid w:val="006955A9"/>
    <w:rsid w:val="00A33524"/>
    <w:rsid w:val="00C0188E"/>
    <w:rsid w:val="00F80692"/>
    <w:rsid w:val="00FD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3A26"/>
  <w15:chartTrackingRefBased/>
  <w15:docId w15:val="{3CB90BB6-9E63-9C4D-9D5E-8E274BF2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8E"/>
    <w:pPr>
      <w:spacing w:after="160" w:line="259" w:lineRule="auto"/>
    </w:pPr>
    <w:rPr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8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188E"/>
    <w:pPr>
      <w:ind w:left="720"/>
      <w:contextualSpacing/>
    </w:pPr>
  </w:style>
  <w:style w:type="paragraph" w:customStyle="1" w:styleId="Default">
    <w:name w:val="Default"/>
    <w:rsid w:val="00C0188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paragraph" w:styleId="a5">
    <w:name w:val="Normal (Web)"/>
    <w:basedOn w:val="a"/>
    <w:uiPriority w:val="99"/>
    <w:unhideWhenUsed/>
    <w:rsid w:val="00C0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0188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82774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3G9o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G9od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1CC64C-6858-EC4C-925C-86CF9EA9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611</Words>
  <Characters>4258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Miroshnichenko</dc:creator>
  <cp:keywords/>
  <dc:description/>
  <cp:lastModifiedBy>Ekaterina Miroshnichenko</cp:lastModifiedBy>
  <cp:revision>10</cp:revision>
  <dcterms:created xsi:type="dcterms:W3CDTF">2025-02-03T11:09:00Z</dcterms:created>
  <dcterms:modified xsi:type="dcterms:W3CDTF">2025-03-01T10:44:00Z</dcterms:modified>
</cp:coreProperties>
</file>