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E2" w:rsidRPr="0004297B" w:rsidRDefault="002861E2" w:rsidP="00277E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4297B">
        <w:rPr>
          <w:rFonts w:ascii="Times New Roman" w:hAnsi="Times New Roman"/>
          <w:b/>
          <w:bCs/>
          <w:sz w:val="24"/>
          <w:szCs w:val="24"/>
        </w:rPr>
        <w:t>Особенности реализации метафорического портрета президента Российской Федерации в публицистике А. А. Проханова</w:t>
      </w:r>
    </w:p>
    <w:p w:rsidR="002861E2" w:rsidRPr="0004297B" w:rsidRDefault="002861E2" w:rsidP="00277E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>Менякина Алина Артемовна</w:t>
      </w:r>
    </w:p>
    <w:p w:rsidR="00277E8C" w:rsidRPr="0004297B" w:rsidRDefault="002861E2" w:rsidP="00277E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>Аспирант ФГБОУ ВО «Донецкий государственный университет», Донецк, РФ</w:t>
      </w:r>
    </w:p>
    <w:p w:rsidR="00277E8C" w:rsidRPr="0004297B" w:rsidRDefault="00277E8C" w:rsidP="00277E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 xml:space="preserve">Одним из </w:t>
      </w:r>
      <w:r w:rsidRPr="0004297B">
        <w:rPr>
          <w:rFonts w:ascii="Times New Roman" w:hAnsi="Times New Roman"/>
          <w:b/>
          <w:bCs/>
          <w:sz w:val="24"/>
          <w:szCs w:val="24"/>
        </w:rPr>
        <w:t>актуальных</w:t>
      </w:r>
      <w:r w:rsidRPr="0004297B">
        <w:rPr>
          <w:rFonts w:ascii="Times New Roman" w:hAnsi="Times New Roman"/>
          <w:sz w:val="24"/>
          <w:szCs w:val="24"/>
        </w:rPr>
        <w:t xml:space="preserve"> вопросов современной </w:t>
      </w:r>
      <w:proofErr w:type="spellStart"/>
      <w:r w:rsidRPr="0004297B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04297B">
        <w:rPr>
          <w:rFonts w:ascii="Times New Roman" w:hAnsi="Times New Roman"/>
          <w:sz w:val="24"/>
          <w:szCs w:val="24"/>
        </w:rPr>
        <w:t>-дискурсивной парадигм</w:t>
      </w:r>
      <w:r w:rsidR="00510A0C" w:rsidRPr="0004297B">
        <w:rPr>
          <w:rFonts w:ascii="Times New Roman" w:hAnsi="Times New Roman"/>
          <w:sz w:val="24"/>
          <w:szCs w:val="24"/>
        </w:rPr>
        <w:t>ы</w:t>
      </w:r>
      <w:r w:rsidRPr="0004297B">
        <w:rPr>
          <w:rFonts w:ascii="Times New Roman" w:hAnsi="Times New Roman"/>
          <w:sz w:val="24"/>
          <w:szCs w:val="24"/>
        </w:rPr>
        <w:t xml:space="preserve"> науки о языке является вопрос об </w:t>
      </w:r>
      <w:r w:rsidR="008F0A30" w:rsidRPr="0004297B">
        <w:rPr>
          <w:rFonts w:ascii="Times New Roman" w:hAnsi="Times New Roman"/>
          <w:sz w:val="24"/>
          <w:szCs w:val="24"/>
        </w:rPr>
        <w:t>использовании</w:t>
      </w:r>
      <w:r w:rsidRPr="0004297B">
        <w:rPr>
          <w:rFonts w:ascii="Times New Roman" w:hAnsi="Times New Roman"/>
          <w:sz w:val="24"/>
          <w:szCs w:val="24"/>
        </w:rPr>
        <w:t xml:space="preserve"> метафоры как мощного прагматического инструмента, позволяющего воздействовать на адресата посредством текста. В данной парадигме метафора является связующим компонентом между познаваемой абстракцией и уже имеющимися </w:t>
      </w:r>
      <w:r w:rsidR="00526BAB" w:rsidRPr="0004297B">
        <w:rPr>
          <w:rFonts w:ascii="Times New Roman" w:hAnsi="Times New Roman"/>
          <w:sz w:val="24"/>
          <w:szCs w:val="24"/>
        </w:rPr>
        <w:t xml:space="preserve">у носителя языка </w:t>
      </w:r>
      <w:r w:rsidRPr="0004297B">
        <w:rPr>
          <w:rFonts w:ascii="Times New Roman" w:hAnsi="Times New Roman"/>
          <w:sz w:val="24"/>
          <w:szCs w:val="24"/>
        </w:rPr>
        <w:t xml:space="preserve">знаниями о конкретной действительности. 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7B">
        <w:rPr>
          <w:rFonts w:ascii="Times New Roman" w:hAnsi="Times New Roman"/>
          <w:sz w:val="24"/>
          <w:szCs w:val="24"/>
        </w:rPr>
        <w:t xml:space="preserve">А.П. Чудинов указывает на фундаментальный характер природной метафоры: 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«живая и неживая природа издавна служит человеку своего рода моделью, в соответствии с которой он представляет социальную… </w:t>
      </w:r>
      <w:r w:rsidR="00DC1708" w:rsidRPr="0004297B">
        <w:rPr>
          <w:rFonts w:ascii="Times New Roman" w:eastAsia="Times New Roman" w:hAnsi="Times New Roman"/>
          <w:sz w:val="24"/>
          <w:szCs w:val="24"/>
          <w:lang w:eastAsia="ru-RU"/>
        </w:rPr>
        <w:t>реальность» </w:t>
      </w:r>
      <w:r w:rsidR="00DC1708" w:rsidRPr="0004297B">
        <w:rPr>
          <w:rFonts w:ascii="Times New Roman" w:hAnsi="Times New Roman"/>
          <w:sz w:val="24"/>
          <w:szCs w:val="24"/>
        </w:rPr>
        <w:t xml:space="preserve">[Чудинов: 136]. </w:t>
      </w:r>
      <w:r w:rsidRPr="0004297B">
        <w:rPr>
          <w:rFonts w:ascii="Times New Roman" w:hAnsi="Times New Roman"/>
          <w:sz w:val="24"/>
          <w:szCs w:val="24"/>
        </w:rPr>
        <w:t>Од</w:t>
      </w:r>
      <w:r w:rsidR="00DC1708" w:rsidRPr="0004297B">
        <w:rPr>
          <w:rFonts w:ascii="Times New Roman" w:hAnsi="Times New Roman"/>
          <w:sz w:val="24"/>
          <w:szCs w:val="24"/>
        </w:rPr>
        <w:t>ним</w:t>
      </w:r>
      <w:r w:rsidRPr="0004297B">
        <w:rPr>
          <w:rFonts w:ascii="Times New Roman" w:hAnsi="Times New Roman"/>
          <w:sz w:val="24"/>
          <w:szCs w:val="24"/>
        </w:rPr>
        <w:t xml:space="preserve"> из таких способов познания окружающего нас мира являются</w:t>
      </w:r>
      <w:r w:rsidR="0004297B" w:rsidRPr="0004297B">
        <w:rPr>
          <w:rFonts w:ascii="Times New Roman" w:hAnsi="Times New Roman"/>
          <w:sz w:val="24"/>
          <w:szCs w:val="24"/>
        </w:rPr>
        <w:t xml:space="preserve">, </w:t>
      </w:r>
      <w:r w:rsidR="00F17A50" w:rsidRPr="0004297B">
        <w:rPr>
          <w:rFonts w:ascii="Times New Roman" w:hAnsi="Times New Roman"/>
          <w:sz w:val="24"/>
          <w:szCs w:val="24"/>
        </w:rPr>
        <w:t>например</w:t>
      </w:r>
      <w:r w:rsidR="0004297B" w:rsidRPr="0004297B">
        <w:rPr>
          <w:rFonts w:ascii="Times New Roman" w:hAnsi="Times New Roman"/>
          <w:sz w:val="24"/>
          <w:szCs w:val="24"/>
        </w:rPr>
        <w:t>,</w:t>
      </w:r>
      <w:r w:rsidRPr="0004297B">
        <w:rPr>
          <w:rFonts w:ascii="Times New Roman" w:hAnsi="Times New Roman"/>
          <w:sz w:val="24"/>
          <w:szCs w:val="24"/>
        </w:rPr>
        <w:t xml:space="preserve"> космические образы. 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Издревле связь человека с миром космоса рассматривалась как непреложная основа миропорядка, поэтому </w:t>
      </w:r>
      <w:r w:rsidR="0004297B" w:rsidRPr="0004297B">
        <w:rPr>
          <w:rFonts w:ascii="Times New Roman" w:eastAsia="Times New Roman" w:hAnsi="Times New Roman"/>
          <w:sz w:val="24"/>
          <w:szCs w:val="24"/>
          <w:lang w:eastAsia="ru-RU"/>
        </w:rPr>
        <w:t>употребление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метафор</w:t>
      </w:r>
      <w:r w:rsidR="0004297B" w:rsidRPr="0004297B">
        <w:rPr>
          <w:rFonts w:ascii="Times New Roman" w:eastAsia="Times New Roman" w:hAnsi="Times New Roman"/>
          <w:sz w:val="24"/>
          <w:szCs w:val="24"/>
          <w:lang w:eastAsia="ru-RU"/>
        </w:rPr>
        <w:t>ических конструкций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оказывает особое речевое воздействие с целью создания положительного или отрицательного мнения.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исследования является анализ </w:t>
      </w:r>
      <w:r w:rsidR="009F34AE">
        <w:rPr>
          <w:rFonts w:ascii="Times New Roman" w:eastAsia="Times New Roman" w:hAnsi="Times New Roman"/>
          <w:sz w:val="24"/>
          <w:szCs w:val="24"/>
          <w:lang w:eastAsia="ru-RU"/>
        </w:rPr>
        <w:t>употребления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космических метафорических моделей в политическом дискурсе Александра Андр</w:t>
      </w:r>
      <w:r w:rsidR="00432871" w:rsidRPr="0004297B">
        <w:rPr>
          <w:rFonts w:ascii="Times New Roman" w:eastAsia="Times New Roman" w:hAnsi="Times New Roman"/>
          <w:sz w:val="24"/>
          <w:szCs w:val="24"/>
          <w:lang w:eastAsia="ru-RU"/>
        </w:rPr>
        <w:t>еевича Проханова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мощного прагматического инструмента при концептуализации образа российского государства. В качестве </w:t>
      </w:r>
      <w:r w:rsidRPr="0004297B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97B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исследования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взяты статьи Проханова</w:t>
      </w:r>
      <w:r w:rsidR="00432871" w:rsidRPr="000429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опубликованные в газете «Завтра»</w:t>
      </w:r>
      <w:r w:rsidR="00DC1708"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[1]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космической метафоры в политических текстах, с одной стороны, дает возможность сформировать модель восприятия действительности, а с другой, – отразить представление о важности какого-то события, процесса в истории государства. В рамках космической метафоры это представление может быть выражено посредством концептуальной модели «РОССИЙСКОЕ ГОСУДАРСТВО – ЭТО КОСМИЧЕСКОЕ ЯВЛЕНИЕ». </w:t>
      </w:r>
    </w:p>
    <w:p w:rsidR="008E48C0" w:rsidRPr="0004297B" w:rsidRDefault="008E48C0" w:rsidP="00DC1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>Показательным является то, что в публ</w:t>
      </w:r>
      <w:r w:rsidR="00432871" w:rsidRPr="0004297B">
        <w:rPr>
          <w:rFonts w:ascii="Times New Roman" w:hAnsi="Times New Roman"/>
          <w:sz w:val="24"/>
          <w:szCs w:val="24"/>
        </w:rPr>
        <w:t xml:space="preserve">ицистических статьях Проханова </w:t>
      </w:r>
      <w:r w:rsidRPr="0004297B">
        <w:rPr>
          <w:rFonts w:ascii="Times New Roman" w:hAnsi="Times New Roman"/>
          <w:sz w:val="24"/>
          <w:szCs w:val="24"/>
        </w:rPr>
        <w:t>при употреблении космической метафоры в контексте характеристики деятельности о</w:t>
      </w:r>
      <w:r w:rsidR="00432871" w:rsidRPr="0004297B">
        <w:rPr>
          <w:rFonts w:ascii="Times New Roman" w:hAnsi="Times New Roman"/>
          <w:sz w:val="24"/>
          <w:szCs w:val="24"/>
        </w:rPr>
        <w:t>пределенной политической фигуры</w:t>
      </w:r>
      <w:r w:rsidRPr="0004297B">
        <w:rPr>
          <w:rFonts w:ascii="Times New Roman" w:hAnsi="Times New Roman"/>
          <w:sz w:val="24"/>
          <w:szCs w:val="24"/>
        </w:rPr>
        <w:t xml:space="preserve"> значимость, важность, некая </w:t>
      </w:r>
      <w:r w:rsidR="00D91E2B" w:rsidRPr="0004297B">
        <w:rPr>
          <w:rFonts w:ascii="Times New Roman" w:hAnsi="Times New Roman"/>
          <w:sz w:val="24"/>
          <w:szCs w:val="24"/>
        </w:rPr>
        <w:t>масштабность</w:t>
      </w:r>
      <w:r w:rsidRPr="0004297B">
        <w:rPr>
          <w:rFonts w:ascii="Times New Roman" w:hAnsi="Times New Roman"/>
          <w:sz w:val="24"/>
          <w:szCs w:val="24"/>
        </w:rPr>
        <w:t xml:space="preserve"> дан</w:t>
      </w:r>
      <w:r w:rsidR="00432871" w:rsidRPr="0004297B">
        <w:rPr>
          <w:rFonts w:ascii="Times New Roman" w:hAnsi="Times New Roman"/>
          <w:sz w:val="24"/>
          <w:szCs w:val="24"/>
        </w:rPr>
        <w:t>ных космических образов перенося</w:t>
      </w:r>
      <w:r w:rsidRPr="0004297B">
        <w:rPr>
          <w:rFonts w:ascii="Times New Roman" w:hAnsi="Times New Roman"/>
          <w:sz w:val="24"/>
          <w:szCs w:val="24"/>
        </w:rPr>
        <w:t xml:space="preserve">тся на </w:t>
      </w:r>
      <w:r w:rsidR="00D91E2B" w:rsidRPr="0004297B">
        <w:rPr>
          <w:rFonts w:ascii="Times New Roman" w:hAnsi="Times New Roman"/>
          <w:sz w:val="24"/>
          <w:szCs w:val="24"/>
        </w:rPr>
        <w:t>образ политика</w:t>
      </w:r>
      <w:r w:rsidRPr="0004297B">
        <w:rPr>
          <w:rFonts w:ascii="Times New Roman" w:hAnsi="Times New Roman"/>
          <w:sz w:val="24"/>
          <w:szCs w:val="24"/>
        </w:rPr>
        <w:t xml:space="preserve">, в результате чего акцентируется </w:t>
      </w:r>
      <w:r w:rsidR="00D91E2B" w:rsidRPr="0004297B">
        <w:rPr>
          <w:rFonts w:ascii="Times New Roman" w:hAnsi="Times New Roman"/>
          <w:sz w:val="24"/>
          <w:szCs w:val="24"/>
        </w:rPr>
        <w:t xml:space="preserve">его </w:t>
      </w:r>
      <w:r w:rsidRPr="0004297B">
        <w:rPr>
          <w:rFonts w:ascii="Times New Roman" w:hAnsi="Times New Roman"/>
          <w:sz w:val="24"/>
          <w:szCs w:val="24"/>
        </w:rPr>
        <w:t xml:space="preserve">важная роль во внешней или внутренней сфере государственной деятельности. Так, например, оценка личности Иосифа Виссарионовича Сталина обнаруживается в его руководящей роли в Великой Отечественной войне и в индустриализации страны: </w:t>
      </w:r>
      <w:r w:rsidRPr="0004297B">
        <w:rPr>
          <w:rFonts w:ascii="Times New Roman" w:hAnsi="Times New Roman"/>
          <w:i/>
          <w:sz w:val="24"/>
          <w:szCs w:val="24"/>
        </w:rPr>
        <w:t>«</w:t>
      </w:r>
      <w:r w:rsidR="00DC1708" w:rsidRPr="0004297B">
        <w:rPr>
          <w:rFonts w:ascii="Times New Roman" w:hAnsi="Times New Roman"/>
          <w:i/>
          <w:sz w:val="24"/>
          <w:szCs w:val="24"/>
        </w:rPr>
        <w:t xml:space="preserve">… </w:t>
      </w:r>
      <w:r w:rsidRPr="0004297B">
        <w:rPr>
          <w:rFonts w:ascii="Times New Roman" w:hAnsi="Times New Roman"/>
          <w:i/>
          <w:sz w:val="24"/>
          <w:szCs w:val="24"/>
        </w:rPr>
        <w:t>стиль Сталина венчался островерхими московскими высотками, соединившими</w:t>
      </w:r>
      <w:r w:rsidRPr="0004297B">
        <w:rPr>
          <w:rFonts w:ascii="Times New Roman" w:hAnsi="Times New Roman"/>
          <w:b/>
          <w:i/>
          <w:sz w:val="24"/>
          <w:szCs w:val="24"/>
        </w:rPr>
        <w:t xml:space="preserve"> землю </w:t>
      </w:r>
      <w:r w:rsidRPr="0004297B">
        <w:rPr>
          <w:rFonts w:ascii="Times New Roman" w:hAnsi="Times New Roman"/>
          <w:i/>
          <w:sz w:val="24"/>
          <w:szCs w:val="24"/>
        </w:rPr>
        <w:t>с</w:t>
      </w:r>
      <w:r w:rsidRPr="0004297B">
        <w:rPr>
          <w:rFonts w:ascii="Times New Roman" w:hAnsi="Times New Roman"/>
          <w:b/>
          <w:i/>
          <w:sz w:val="24"/>
          <w:szCs w:val="24"/>
        </w:rPr>
        <w:t xml:space="preserve"> небом, </w:t>
      </w:r>
      <w:r w:rsidRPr="0004297B">
        <w:rPr>
          <w:rFonts w:ascii="Times New Roman" w:hAnsi="Times New Roman"/>
          <w:i/>
          <w:sz w:val="24"/>
          <w:szCs w:val="24"/>
        </w:rPr>
        <w:t xml:space="preserve">поглощавшими своими шпилями </w:t>
      </w:r>
      <w:r w:rsidRPr="0004297B">
        <w:rPr>
          <w:rFonts w:ascii="Times New Roman" w:hAnsi="Times New Roman"/>
          <w:b/>
          <w:i/>
          <w:sz w:val="24"/>
          <w:szCs w:val="24"/>
        </w:rPr>
        <w:t>космическую энергию</w:t>
      </w:r>
      <w:r w:rsidRPr="0004297B">
        <w:rPr>
          <w:rFonts w:ascii="Times New Roman" w:hAnsi="Times New Roman"/>
          <w:i/>
          <w:sz w:val="24"/>
          <w:szCs w:val="24"/>
        </w:rPr>
        <w:t xml:space="preserve">» </w:t>
      </w:r>
      <w:r w:rsidRPr="0004297B">
        <w:rPr>
          <w:rFonts w:ascii="Times New Roman" w:hAnsi="Times New Roman"/>
          <w:sz w:val="24"/>
          <w:szCs w:val="24"/>
        </w:rPr>
        <w:t>[</w:t>
      </w:r>
      <w:hyperlink r:id="rId6" w:history="1">
        <w:r w:rsidRPr="0004297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«Стиль “Путин”»</w:t>
        </w:r>
      </w:hyperlink>
      <w:r w:rsidRPr="0004297B">
        <w:rPr>
          <w:rFonts w:ascii="Times New Roman" w:hAnsi="Times New Roman"/>
          <w:sz w:val="24"/>
          <w:szCs w:val="24"/>
        </w:rPr>
        <w:t>].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 xml:space="preserve">Примечательно, что в политическом образе нынешнего президента Российской Федерации воплощено строительство государства, основанное на таинственной метафизике русской истории. В следующих контекстах Проханов вновь обращается к космической метафоре, которая, как отмечалось ранее, 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формирует модель восприятия дей</w:t>
      </w:r>
      <w:r w:rsidRPr="0004297B">
        <w:rPr>
          <w:rFonts w:ascii="Times New Roman" w:hAnsi="Times New Roman"/>
          <w:sz w:val="24"/>
          <w:szCs w:val="24"/>
        </w:rPr>
        <w:t>ствительности, а с другой, – отражает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роли личности </w:t>
      </w:r>
      <w:r w:rsidRPr="0004297B">
        <w:rPr>
          <w:rFonts w:ascii="Times New Roman" w:hAnsi="Times New Roman"/>
          <w:sz w:val="24"/>
          <w:szCs w:val="24"/>
        </w:rPr>
        <w:t>Владимира Владимировича Путина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04297B">
        <w:rPr>
          <w:rFonts w:ascii="Times New Roman" w:hAnsi="Times New Roman"/>
          <w:sz w:val="24"/>
          <w:szCs w:val="24"/>
        </w:rPr>
        <w:t xml:space="preserve">истории и 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>развитии</w:t>
      </w:r>
      <w:r w:rsidRPr="0004297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429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297B">
        <w:rPr>
          <w:rFonts w:ascii="Times New Roman" w:hAnsi="Times New Roman"/>
          <w:sz w:val="24"/>
          <w:szCs w:val="24"/>
        </w:rPr>
        <w:t xml:space="preserve"> Приведём примеры контекстов: </w:t>
      </w:r>
      <w:r w:rsidRPr="0004297B">
        <w:rPr>
          <w:rFonts w:ascii="Times New Roman" w:hAnsi="Times New Roman"/>
          <w:i/>
          <w:sz w:val="24"/>
          <w:szCs w:val="24"/>
        </w:rPr>
        <w:t>«</w:t>
      </w:r>
      <w:r w:rsidR="00DC1708" w:rsidRPr="0004297B">
        <w:rPr>
          <w:rFonts w:ascii="Times New Roman" w:hAnsi="Times New Roman"/>
          <w:i/>
          <w:sz w:val="24"/>
          <w:szCs w:val="24"/>
        </w:rPr>
        <w:t xml:space="preserve">… </w:t>
      </w:r>
      <w:r w:rsidRPr="0004297B">
        <w:rPr>
          <w:rFonts w:ascii="Times New Roman" w:hAnsi="Times New Roman"/>
          <w:i/>
          <w:sz w:val="24"/>
          <w:szCs w:val="24"/>
        </w:rPr>
        <w:t xml:space="preserve">открыта невидимая, ещё не нанесённая на </w:t>
      </w:r>
      <w:r w:rsidRPr="0004297B">
        <w:rPr>
          <w:rFonts w:ascii="Times New Roman" w:hAnsi="Times New Roman"/>
          <w:b/>
          <w:i/>
          <w:sz w:val="24"/>
          <w:szCs w:val="24"/>
        </w:rPr>
        <w:t>звёздные карты, планета.</w:t>
      </w:r>
      <w:r w:rsidRPr="0004297B">
        <w:rPr>
          <w:rFonts w:ascii="Times New Roman" w:hAnsi="Times New Roman"/>
          <w:i/>
          <w:sz w:val="24"/>
          <w:szCs w:val="24"/>
        </w:rPr>
        <w:t xml:space="preserve"> Но уже строится тяжёлая </w:t>
      </w:r>
      <w:r w:rsidRPr="0004297B">
        <w:rPr>
          <w:rFonts w:ascii="Times New Roman" w:hAnsi="Times New Roman"/>
          <w:b/>
          <w:i/>
          <w:sz w:val="24"/>
          <w:szCs w:val="24"/>
        </w:rPr>
        <w:t>русская ракета</w:t>
      </w:r>
      <w:r w:rsidRPr="0004297B">
        <w:rPr>
          <w:rFonts w:ascii="Times New Roman" w:hAnsi="Times New Roman"/>
          <w:i/>
          <w:sz w:val="24"/>
          <w:szCs w:val="24"/>
        </w:rPr>
        <w:t xml:space="preserve">... Возможно, эта </w:t>
      </w:r>
      <w:r w:rsidRPr="0004297B">
        <w:rPr>
          <w:rFonts w:ascii="Times New Roman" w:hAnsi="Times New Roman"/>
          <w:b/>
          <w:i/>
          <w:sz w:val="24"/>
          <w:szCs w:val="24"/>
        </w:rPr>
        <w:t>ракета будет называться “Путин”</w:t>
      </w:r>
      <w:r w:rsidR="00DC1708" w:rsidRPr="0004297B">
        <w:rPr>
          <w:rFonts w:ascii="Times New Roman" w:hAnsi="Times New Roman"/>
          <w:i/>
          <w:sz w:val="24"/>
          <w:szCs w:val="24"/>
        </w:rPr>
        <w:t>…</w:t>
      </w:r>
      <w:r w:rsidRPr="0004297B">
        <w:rPr>
          <w:rFonts w:ascii="Times New Roman" w:hAnsi="Times New Roman"/>
          <w:i/>
          <w:sz w:val="24"/>
          <w:szCs w:val="24"/>
        </w:rPr>
        <w:t xml:space="preserve">» </w:t>
      </w:r>
      <w:r w:rsidRPr="0004297B">
        <w:rPr>
          <w:rFonts w:ascii="Times New Roman" w:hAnsi="Times New Roman"/>
          <w:sz w:val="24"/>
          <w:szCs w:val="24"/>
        </w:rPr>
        <w:t>[</w:t>
      </w:r>
      <w:hyperlink r:id="rId7" w:history="1">
        <w:r w:rsidRPr="0004297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«Еще раз о стиле “Путин”»</w:t>
        </w:r>
      </w:hyperlink>
      <w:r w:rsidRPr="0004297B">
        <w:rPr>
          <w:rFonts w:ascii="Times New Roman" w:hAnsi="Times New Roman"/>
          <w:sz w:val="24"/>
          <w:szCs w:val="24"/>
        </w:rPr>
        <w:t xml:space="preserve">]; </w:t>
      </w:r>
      <w:r w:rsidRPr="0004297B">
        <w:rPr>
          <w:rFonts w:ascii="Times New Roman" w:hAnsi="Times New Roman"/>
          <w:i/>
          <w:sz w:val="24"/>
          <w:szCs w:val="24"/>
        </w:rPr>
        <w:t xml:space="preserve">«Путин идёт в президенты и </w:t>
      </w:r>
      <w:r w:rsidRPr="0004297B">
        <w:rPr>
          <w:rFonts w:ascii="Times New Roman" w:hAnsi="Times New Roman"/>
          <w:b/>
          <w:i/>
          <w:sz w:val="24"/>
          <w:szCs w:val="24"/>
        </w:rPr>
        <w:t>надевает космический шлем</w:t>
      </w:r>
      <w:r w:rsidRPr="0004297B">
        <w:rPr>
          <w:rFonts w:ascii="Times New Roman" w:hAnsi="Times New Roman"/>
          <w:i/>
          <w:sz w:val="24"/>
          <w:szCs w:val="24"/>
        </w:rPr>
        <w:t xml:space="preserve">, чтобы </w:t>
      </w:r>
      <w:r w:rsidRPr="0004297B">
        <w:rPr>
          <w:rFonts w:ascii="Times New Roman" w:hAnsi="Times New Roman"/>
          <w:b/>
          <w:i/>
          <w:sz w:val="24"/>
          <w:szCs w:val="24"/>
        </w:rPr>
        <w:t>взлететь в небеса с космодрома “Восточный”</w:t>
      </w:r>
      <w:r w:rsidRPr="0004297B">
        <w:rPr>
          <w:rFonts w:ascii="Times New Roman" w:hAnsi="Times New Roman"/>
          <w:i/>
          <w:sz w:val="24"/>
          <w:szCs w:val="24"/>
        </w:rPr>
        <w:t xml:space="preserve">. </w:t>
      </w:r>
      <w:r w:rsidRPr="0004297B">
        <w:rPr>
          <w:rFonts w:ascii="Times New Roman" w:hAnsi="Times New Roman"/>
          <w:b/>
          <w:i/>
          <w:sz w:val="24"/>
          <w:szCs w:val="24"/>
        </w:rPr>
        <w:t>Погружае</w:t>
      </w:r>
      <w:r w:rsidR="00DC1708" w:rsidRPr="0004297B">
        <w:rPr>
          <w:rFonts w:ascii="Times New Roman" w:hAnsi="Times New Roman"/>
          <w:b/>
          <w:i/>
          <w:sz w:val="24"/>
          <w:szCs w:val="24"/>
        </w:rPr>
        <w:t>тся в бункер русской истории</w:t>
      </w:r>
      <w:r w:rsidRPr="0004297B">
        <w:rPr>
          <w:rFonts w:ascii="Times New Roman" w:hAnsi="Times New Roman"/>
          <w:i/>
          <w:sz w:val="24"/>
          <w:szCs w:val="24"/>
        </w:rPr>
        <w:t xml:space="preserve">…» </w:t>
      </w:r>
      <w:r w:rsidRPr="0004297B">
        <w:rPr>
          <w:rFonts w:ascii="Times New Roman" w:hAnsi="Times New Roman"/>
          <w:sz w:val="24"/>
          <w:szCs w:val="24"/>
        </w:rPr>
        <w:t>[</w:t>
      </w:r>
      <w:hyperlink r:id="rId8" w:history="1">
        <w:r w:rsidRPr="0004297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«Стиль “Путин”»</w:t>
        </w:r>
      </w:hyperlink>
      <w:r w:rsidRPr="0004297B">
        <w:rPr>
          <w:rFonts w:ascii="Times New Roman" w:hAnsi="Times New Roman"/>
          <w:sz w:val="24"/>
          <w:szCs w:val="24"/>
        </w:rPr>
        <w:t>].</w:t>
      </w:r>
    </w:p>
    <w:p w:rsidR="00D77732" w:rsidRPr="0004297B" w:rsidRDefault="008E48C0" w:rsidP="00D77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lastRenderedPageBreak/>
        <w:t xml:space="preserve">В результате проведенного исследования можно утверждать, что, употребляя космическую метафору при описании образа российского государства, публицист связывает этот образ с высшим божественным началом. Так, например, в следующем контексте Проханов выделяет два источника, которые питают и соединяют Россию с божественным космическим началом: 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>«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… под Моск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вой… 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построе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ны два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монасты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ря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: православ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ная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Сергиева обитель, соединяющая Россию с космосом райских са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дов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, и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испытательный поли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го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 xml:space="preserve">н в </w:t>
      </w:r>
      <w:proofErr w:type="spellStart"/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Пересвете</w:t>
      </w:r>
      <w:proofErr w:type="spellEnd"/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, развивающий русский военно-технический кос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мос.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Два этих космо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 xml:space="preserve">са 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— красный и белый — неизбежно сольют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ся,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созда</w:t>
      </w:r>
      <w:r w:rsidR="00D77732" w:rsidRPr="00F17A50">
        <w:rPr>
          <w:rFonts w:ascii="Times New Roman" w:hAnsi="Times New Roman"/>
          <w:b/>
          <w:i/>
          <w:sz w:val="24"/>
          <w:szCs w:val="24"/>
          <w:highlight w:val="yellow"/>
        </w:rPr>
        <w:t>дут боже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ственную космичес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кую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 xml:space="preserve"> идеологию русского государст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ва… 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в кото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рой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зем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ная жизнь п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итается небесными смысла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ми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» </w:t>
      </w:r>
      <w:r w:rsidRPr="00F17A50">
        <w:rPr>
          <w:rFonts w:ascii="Times New Roman" w:hAnsi="Times New Roman"/>
          <w:sz w:val="24"/>
          <w:szCs w:val="24"/>
          <w:highlight w:val="yellow"/>
        </w:rPr>
        <w:t>[</w:t>
      </w:r>
      <w:r w:rsidRPr="00F17A50">
        <w:rPr>
          <w:rStyle w:val="a9"/>
          <w:rFonts w:ascii="Times New Roman" w:hAnsi="Times New Roman"/>
          <w:sz w:val="24"/>
          <w:szCs w:val="24"/>
          <w:highlight w:val="yellow"/>
        </w:rPr>
        <w:t>«</w:t>
      </w:r>
      <w:r w:rsidRPr="00F17A50">
        <w:rPr>
          <w:rStyle w:val="a9"/>
          <w:rFonts w:ascii="Times New Roman" w:hAnsi="Times New Roman"/>
          <w:b w:val="0"/>
          <w:sz w:val="24"/>
          <w:szCs w:val="24"/>
          <w:highlight w:val="yellow"/>
        </w:rPr>
        <w:t>Преподобный Сергий и Сергей Королёв</w:t>
      </w:r>
      <w:r w:rsidRPr="00F17A50">
        <w:rPr>
          <w:rFonts w:ascii="Times New Roman" w:hAnsi="Times New Roman"/>
          <w:sz w:val="24"/>
          <w:szCs w:val="24"/>
          <w:highlight w:val="yellow"/>
        </w:rPr>
        <w:t>»].</w:t>
      </w:r>
    </w:p>
    <w:p w:rsidR="008E48C0" w:rsidRPr="0004297B" w:rsidRDefault="008E48C0" w:rsidP="00D77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97B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Развивая данную метафору, публицист уподобляет Преподобного Сергея Радонежского, основателя Свято-Троицкой Сергиевой Лавры</w:t>
      </w:r>
      <w:r w:rsidRPr="007475C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4297B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космонавту, который своей молитвой соединяет небо и землю</w:t>
      </w:r>
      <w:r w:rsidRPr="0004297B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0429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4297B">
        <w:rPr>
          <w:rFonts w:ascii="Times New Roman" w:hAnsi="Times New Roman"/>
          <w:b/>
          <w:i/>
          <w:sz w:val="24"/>
          <w:szCs w:val="24"/>
        </w:rPr>
        <w:t>«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Серебря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 xml:space="preserve">ная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рака преподобного Сер</w:t>
      </w:r>
      <w:r w:rsidR="00DC1708" w:rsidRPr="00F17A50">
        <w:rPr>
          <w:rFonts w:ascii="Times New Roman" w:hAnsi="Times New Roman"/>
          <w:b/>
          <w:i/>
          <w:sz w:val="24"/>
          <w:szCs w:val="24"/>
          <w:highlight w:val="yellow"/>
        </w:rPr>
        <w:t>гия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>…</w:t>
      </w:r>
      <w:r w:rsidR="00DC1708" w:rsidRPr="00F17A50">
        <w:rPr>
          <w:rFonts w:ascii="Times New Roman" w:hAnsi="Times New Roman"/>
          <w:b/>
          <w:i/>
          <w:sz w:val="24"/>
          <w:szCs w:val="24"/>
          <w:highlight w:val="yellow"/>
        </w:rPr>
        <w:t xml:space="preserve"> 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— как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таинственный звездолёт со своим бессмертным космонав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том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…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соединяющий небо и зем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лю</w:t>
      </w:r>
      <w:r w:rsidR="00DC1708" w:rsidRPr="00F17A50">
        <w:rPr>
          <w:rFonts w:ascii="Times New Roman" w:hAnsi="Times New Roman"/>
          <w:sz w:val="24"/>
          <w:szCs w:val="24"/>
          <w:highlight w:val="yellow"/>
        </w:rPr>
        <w:t xml:space="preserve">… 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Каж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дая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молит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ва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 xml:space="preserve"> мона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ха… 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—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это выход в открытый кос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мос</w:t>
      </w:r>
      <w:bookmarkStart w:id="0" w:name="cut"/>
      <w:bookmarkEnd w:id="0"/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» </w:t>
      </w:r>
      <w:r w:rsidRPr="00F17A50">
        <w:rPr>
          <w:rFonts w:ascii="Times New Roman" w:hAnsi="Times New Roman"/>
          <w:sz w:val="24"/>
          <w:szCs w:val="24"/>
          <w:highlight w:val="yellow"/>
        </w:rPr>
        <w:t>[</w:t>
      </w:r>
      <w:r w:rsidRPr="00F17A50">
        <w:rPr>
          <w:rStyle w:val="a9"/>
          <w:rFonts w:ascii="Times New Roman" w:hAnsi="Times New Roman"/>
          <w:sz w:val="24"/>
          <w:szCs w:val="24"/>
          <w:highlight w:val="yellow"/>
        </w:rPr>
        <w:t>«</w:t>
      </w:r>
      <w:r w:rsidRPr="00F17A50">
        <w:rPr>
          <w:rStyle w:val="a9"/>
          <w:rFonts w:ascii="Times New Roman" w:hAnsi="Times New Roman"/>
          <w:b w:val="0"/>
          <w:sz w:val="24"/>
          <w:szCs w:val="24"/>
          <w:highlight w:val="yellow"/>
        </w:rPr>
        <w:t>Преподобный Сергий и Сергей Королёв</w:t>
      </w:r>
      <w:r w:rsidRPr="00F17A50">
        <w:rPr>
          <w:rFonts w:ascii="Times New Roman" w:hAnsi="Times New Roman"/>
          <w:sz w:val="24"/>
          <w:szCs w:val="24"/>
          <w:highlight w:val="yellow"/>
        </w:rPr>
        <w:t>»].</w:t>
      </w:r>
      <w:r w:rsidRPr="0004297B">
        <w:rPr>
          <w:rFonts w:ascii="Times New Roman" w:hAnsi="Times New Roman"/>
          <w:sz w:val="24"/>
          <w:szCs w:val="24"/>
        </w:rPr>
        <w:t xml:space="preserve"> 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</w:rPr>
        <w:t xml:space="preserve">В следующих контекстах храм концептуализируется в космический корабль, </w:t>
      </w:r>
      <w:r w:rsidRPr="0004297B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Свято-Троицкая Сергиева Лавра – в космодром, а космонавты и баллисты метафорически представлены</w:t>
      </w:r>
      <w:r w:rsidR="00432871" w:rsidRPr="0004297B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монахами, давшими священный обет</w:t>
      </w:r>
      <w:r w:rsidRPr="0004297B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: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«Троице-Сергиева лав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ра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 xml:space="preserve"> под Моск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вой —…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космо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дром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. Буд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то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хра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мы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, как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косми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че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ские кораб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ли,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 уж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>е</w:t>
      </w:r>
      <w:r w:rsidR="00D77732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 по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бывали в райских са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дах. 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Эти… космические предприятия… величествен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ны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людьми, которые приходят на эти стенды испытывать спутники и раке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>ты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… </w:t>
      </w:r>
      <w:r w:rsidR="00D77732" w:rsidRPr="00F17A50">
        <w:rPr>
          <w:rFonts w:ascii="Times New Roman" w:hAnsi="Times New Roman"/>
          <w:i/>
          <w:sz w:val="24"/>
          <w:szCs w:val="24"/>
          <w:highlight w:val="yellow"/>
        </w:rPr>
        <w:t>эти гран</w:t>
      </w:r>
      <w:r w:rsidR="00DC1708" w:rsidRPr="00F17A50">
        <w:rPr>
          <w:rFonts w:ascii="Times New Roman" w:hAnsi="Times New Roman"/>
          <w:i/>
          <w:sz w:val="24"/>
          <w:szCs w:val="24"/>
          <w:highlight w:val="yellow"/>
        </w:rPr>
        <w:t>ди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оз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>ны</w:t>
      </w:r>
      <w:r w:rsidR="004F42D4">
        <w:rPr>
          <w:rFonts w:ascii="Times New Roman" w:hAnsi="Times New Roman"/>
          <w:i/>
          <w:sz w:val="24"/>
          <w:szCs w:val="24"/>
          <w:highlight w:val="yellow"/>
        </w:rPr>
        <w:t>е стар</w:t>
      </w:r>
      <w:r w:rsidRPr="00F17A50">
        <w:rPr>
          <w:rFonts w:ascii="Times New Roman" w:hAnsi="Times New Roman"/>
          <w:i/>
          <w:sz w:val="24"/>
          <w:szCs w:val="24"/>
          <w:highlight w:val="yellow"/>
        </w:rPr>
        <w:t xml:space="preserve">цы, </w:t>
      </w:r>
      <w:r w:rsidR="004F42D4">
        <w:rPr>
          <w:rFonts w:ascii="Times New Roman" w:hAnsi="Times New Roman"/>
          <w:b/>
          <w:i/>
          <w:sz w:val="24"/>
          <w:szCs w:val="24"/>
          <w:highlight w:val="yellow"/>
        </w:rPr>
        <w:t>напоминают монахов, давших священ</w:t>
      </w:r>
      <w:r w:rsidRPr="00F17A50">
        <w:rPr>
          <w:rFonts w:ascii="Times New Roman" w:hAnsi="Times New Roman"/>
          <w:b/>
          <w:i/>
          <w:sz w:val="24"/>
          <w:szCs w:val="24"/>
          <w:highlight w:val="yellow"/>
        </w:rPr>
        <w:t xml:space="preserve">ный обет» </w:t>
      </w:r>
      <w:r w:rsidRPr="00F17A50">
        <w:rPr>
          <w:rFonts w:ascii="Times New Roman" w:hAnsi="Times New Roman"/>
          <w:sz w:val="24"/>
          <w:szCs w:val="24"/>
          <w:highlight w:val="yellow"/>
        </w:rPr>
        <w:t>[</w:t>
      </w:r>
      <w:r w:rsidRPr="00F17A50">
        <w:rPr>
          <w:rStyle w:val="a9"/>
          <w:rFonts w:ascii="Times New Roman" w:hAnsi="Times New Roman"/>
          <w:sz w:val="24"/>
          <w:szCs w:val="24"/>
          <w:highlight w:val="yellow"/>
        </w:rPr>
        <w:t>«</w:t>
      </w:r>
      <w:r w:rsidRPr="00F17A50">
        <w:rPr>
          <w:rStyle w:val="a9"/>
          <w:rFonts w:ascii="Times New Roman" w:hAnsi="Times New Roman"/>
          <w:b w:val="0"/>
          <w:sz w:val="24"/>
          <w:szCs w:val="24"/>
          <w:highlight w:val="yellow"/>
        </w:rPr>
        <w:t>Преподобный Сергий и Сергей Королёв</w:t>
      </w:r>
      <w:r w:rsidRPr="00F17A50">
        <w:rPr>
          <w:rFonts w:ascii="Times New Roman" w:hAnsi="Times New Roman"/>
          <w:sz w:val="24"/>
          <w:szCs w:val="24"/>
          <w:highlight w:val="yellow"/>
        </w:rPr>
        <w:t>»].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429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Особый интерес вызывает и следующий контекст, где </w:t>
      </w:r>
      <w:r w:rsidRPr="0004297B">
        <w:rPr>
          <w:rFonts w:ascii="Times New Roman" w:hAnsi="Times New Roman"/>
          <w:sz w:val="24"/>
          <w:szCs w:val="24"/>
          <w:shd w:val="clear" w:color="auto" w:fill="FFFFFF"/>
        </w:rPr>
        <w:t xml:space="preserve">мифический образ воскрешенного русского города Китеж, который, согласно преданиям, погрузился в озеро </w:t>
      </w:r>
      <w:proofErr w:type="spellStart"/>
      <w:r w:rsidRPr="0004297B">
        <w:rPr>
          <w:rFonts w:ascii="Times New Roman" w:hAnsi="Times New Roman"/>
          <w:sz w:val="24"/>
          <w:szCs w:val="24"/>
          <w:shd w:val="clear" w:color="auto" w:fill="FFFFFF"/>
        </w:rPr>
        <w:t>Светлояр</w:t>
      </w:r>
      <w:proofErr w:type="spellEnd"/>
      <w:r w:rsidRPr="0004297B">
        <w:rPr>
          <w:rFonts w:ascii="Times New Roman" w:hAnsi="Times New Roman"/>
          <w:sz w:val="24"/>
          <w:szCs w:val="24"/>
          <w:shd w:val="clear" w:color="auto" w:fill="FFFFFF"/>
        </w:rPr>
        <w:t xml:space="preserve">, метафорически сравнивается с космической ракетой: </w:t>
      </w:r>
      <w:r w:rsidRPr="0004297B">
        <w:rPr>
          <w:rFonts w:ascii="Times New Roman" w:hAnsi="Times New Roman"/>
          <w:b/>
          <w:i/>
          <w:sz w:val="24"/>
          <w:szCs w:val="24"/>
        </w:rPr>
        <w:t>«Космическая ракета</w:t>
      </w:r>
      <w:r w:rsidRPr="0004297B">
        <w:rPr>
          <w:rFonts w:ascii="Times New Roman" w:hAnsi="Times New Roman"/>
          <w:i/>
          <w:sz w:val="24"/>
          <w:szCs w:val="24"/>
        </w:rPr>
        <w:t xml:space="preserve">, взлетевшая с восточного космодрома, </w:t>
      </w:r>
      <w:r w:rsidRPr="0004297B">
        <w:rPr>
          <w:rFonts w:ascii="Times New Roman" w:hAnsi="Times New Roman"/>
          <w:b/>
          <w:i/>
          <w:sz w:val="24"/>
          <w:szCs w:val="24"/>
        </w:rPr>
        <w:t xml:space="preserve">взмыла из озера </w:t>
      </w:r>
      <w:proofErr w:type="spellStart"/>
      <w:r w:rsidRPr="0004297B">
        <w:rPr>
          <w:rFonts w:ascii="Times New Roman" w:hAnsi="Times New Roman"/>
          <w:b/>
          <w:i/>
          <w:sz w:val="24"/>
          <w:szCs w:val="24"/>
        </w:rPr>
        <w:t>Светлояр</w:t>
      </w:r>
      <w:proofErr w:type="spellEnd"/>
      <w:r w:rsidRPr="0004297B">
        <w:rPr>
          <w:rFonts w:ascii="Times New Roman" w:hAnsi="Times New Roman"/>
          <w:i/>
          <w:sz w:val="24"/>
          <w:szCs w:val="24"/>
        </w:rPr>
        <w:t>…</w:t>
      </w:r>
      <w:r w:rsidRPr="000429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97B">
        <w:rPr>
          <w:rFonts w:ascii="Times New Roman" w:hAnsi="Times New Roman"/>
          <w:i/>
          <w:sz w:val="24"/>
          <w:szCs w:val="24"/>
        </w:rPr>
        <w:t xml:space="preserve">унеслась в русское небо — в небо, где обитает Русская Мечта о благодатном царстве, о божественной справедливости, о бессмертии» </w:t>
      </w:r>
      <w:r w:rsidRPr="0004297B">
        <w:rPr>
          <w:rFonts w:ascii="Times New Roman" w:hAnsi="Times New Roman"/>
          <w:iCs/>
          <w:sz w:val="24"/>
          <w:szCs w:val="24"/>
        </w:rPr>
        <w:t>[</w:t>
      </w:r>
      <w:r w:rsidRPr="0004297B">
        <w:rPr>
          <w:rFonts w:ascii="Times New Roman" w:hAnsi="Times New Roman"/>
          <w:kern w:val="36"/>
          <w:sz w:val="24"/>
          <w:szCs w:val="24"/>
        </w:rPr>
        <w:t>«Песни русского неба»</w:t>
      </w:r>
      <w:r w:rsidRPr="0004297B">
        <w:rPr>
          <w:rFonts w:ascii="Times New Roman" w:hAnsi="Times New Roman"/>
          <w:iCs/>
          <w:sz w:val="24"/>
          <w:szCs w:val="24"/>
        </w:rPr>
        <w:t>].</w:t>
      </w:r>
    </w:p>
    <w:p w:rsidR="008E48C0" w:rsidRPr="0004297B" w:rsidRDefault="008E48C0" w:rsidP="00DC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4297B">
        <w:rPr>
          <w:rFonts w:ascii="Times New Roman" w:hAnsi="Times New Roman"/>
          <w:iCs/>
          <w:sz w:val="24"/>
          <w:szCs w:val="24"/>
        </w:rPr>
        <w:t xml:space="preserve">Таким образом, </w:t>
      </w:r>
      <w:r w:rsidR="00D91E2B" w:rsidRPr="0004297B">
        <w:rPr>
          <w:rFonts w:ascii="Times New Roman" w:hAnsi="Times New Roman"/>
          <w:iCs/>
          <w:sz w:val="24"/>
          <w:szCs w:val="24"/>
        </w:rPr>
        <w:t xml:space="preserve">лексемы </w:t>
      </w:r>
      <w:r w:rsidR="00D91E2B" w:rsidRPr="0004297B">
        <w:rPr>
          <w:rFonts w:ascii="Times New Roman" w:hAnsi="Times New Roman"/>
          <w:sz w:val="24"/>
          <w:szCs w:val="24"/>
        </w:rPr>
        <w:t xml:space="preserve">космоса </w:t>
      </w:r>
      <w:r w:rsidRPr="0004297B">
        <w:rPr>
          <w:rFonts w:ascii="Times New Roman" w:hAnsi="Times New Roman"/>
          <w:sz w:val="24"/>
          <w:szCs w:val="24"/>
        </w:rPr>
        <w:t xml:space="preserve">в публицистике Проханова, сохраняя свое прямое значение, </w:t>
      </w:r>
      <w:r w:rsidR="00D91E2B" w:rsidRPr="0004297B">
        <w:rPr>
          <w:rFonts w:ascii="Times New Roman" w:hAnsi="Times New Roman"/>
          <w:sz w:val="24"/>
          <w:szCs w:val="24"/>
        </w:rPr>
        <w:t>наделяются метафорическим</w:t>
      </w:r>
      <w:r w:rsidRPr="0004297B">
        <w:rPr>
          <w:rFonts w:ascii="Times New Roman" w:hAnsi="Times New Roman"/>
          <w:sz w:val="24"/>
          <w:szCs w:val="24"/>
        </w:rPr>
        <w:t>, вследстви</w:t>
      </w:r>
      <w:r w:rsidR="00121E46">
        <w:rPr>
          <w:rFonts w:ascii="Times New Roman" w:hAnsi="Times New Roman"/>
          <w:sz w:val="24"/>
          <w:szCs w:val="24"/>
        </w:rPr>
        <w:t>е</w:t>
      </w:r>
      <w:r w:rsidRPr="0004297B">
        <w:rPr>
          <w:rFonts w:ascii="Times New Roman" w:hAnsi="Times New Roman"/>
          <w:sz w:val="24"/>
          <w:szCs w:val="24"/>
        </w:rPr>
        <w:t xml:space="preserve"> </w:t>
      </w:r>
      <w:r w:rsidR="00D91E2B" w:rsidRPr="0004297B">
        <w:rPr>
          <w:rFonts w:ascii="Times New Roman" w:hAnsi="Times New Roman"/>
          <w:sz w:val="24"/>
          <w:szCs w:val="24"/>
        </w:rPr>
        <w:t>чего отражают</w:t>
      </w:r>
      <w:r w:rsidRPr="0004297B">
        <w:rPr>
          <w:rFonts w:ascii="Times New Roman" w:hAnsi="Times New Roman"/>
          <w:sz w:val="24"/>
          <w:szCs w:val="24"/>
        </w:rPr>
        <w:t xml:space="preserve"> определенные дополнительные смысловые оттенки, что дает возможность публицисту передать свою оценку какого-то события, процесса в жизни общества. </w:t>
      </w:r>
    </w:p>
    <w:p w:rsidR="00DC1708" w:rsidRPr="0004297B" w:rsidRDefault="00DC1708" w:rsidP="00DC1708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1708" w:rsidRPr="0004297B" w:rsidRDefault="00DC1708" w:rsidP="00DC1708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297B">
        <w:rPr>
          <w:rFonts w:ascii="Times New Roman" w:hAnsi="Times New Roman"/>
          <w:b/>
          <w:sz w:val="24"/>
          <w:szCs w:val="24"/>
        </w:rPr>
        <w:t>Литература</w:t>
      </w:r>
    </w:p>
    <w:p w:rsidR="00DC1708" w:rsidRPr="0004297B" w:rsidRDefault="00DC1708" w:rsidP="00DC17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297B">
        <w:rPr>
          <w:rFonts w:ascii="Times New Roman" w:hAnsi="Times New Roman"/>
          <w:sz w:val="24"/>
          <w:szCs w:val="24"/>
        </w:rPr>
        <w:t xml:space="preserve">1. Проханов А.А. Завтра: https://zavtra.ru/blogs/authors/8. </w:t>
      </w:r>
    </w:p>
    <w:p w:rsidR="00DC1708" w:rsidRPr="004F42D4" w:rsidRDefault="00DC1708" w:rsidP="004F42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297B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04297B">
        <w:rPr>
          <w:rFonts w:ascii="Times New Roman" w:hAnsi="Times New Roman"/>
          <w:sz w:val="24"/>
          <w:szCs w:val="24"/>
        </w:rPr>
        <w:t xml:space="preserve">Чудинов А.П. Политическая лингвистика. М., 2006. </w:t>
      </w:r>
      <w:bookmarkStart w:id="1" w:name="_GoBack"/>
      <w:bookmarkEnd w:id="1"/>
    </w:p>
    <w:sectPr w:rsidR="00DC1708" w:rsidRPr="004F42D4" w:rsidSect="00D777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6564"/>
    <w:multiLevelType w:val="multilevel"/>
    <w:tmpl w:val="DA6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E944CF"/>
    <w:rsid w:val="0004297B"/>
    <w:rsid w:val="000C7330"/>
    <w:rsid w:val="00121E46"/>
    <w:rsid w:val="001503C9"/>
    <w:rsid w:val="00277E8C"/>
    <w:rsid w:val="002861E2"/>
    <w:rsid w:val="002C2214"/>
    <w:rsid w:val="002D50F3"/>
    <w:rsid w:val="002E143F"/>
    <w:rsid w:val="0032761F"/>
    <w:rsid w:val="003953C6"/>
    <w:rsid w:val="003B6766"/>
    <w:rsid w:val="00432871"/>
    <w:rsid w:val="004C46E2"/>
    <w:rsid w:val="004F42D4"/>
    <w:rsid w:val="00510A0C"/>
    <w:rsid w:val="00526BAB"/>
    <w:rsid w:val="00546BFA"/>
    <w:rsid w:val="005A6120"/>
    <w:rsid w:val="00673581"/>
    <w:rsid w:val="00681CEA"/>
    <w:rsid w:val="006A41AF"/>
    <w:rsid w:val="006A49CB"/>
    <w:rsid w:val="007475CF"/>
    <w:rsid w:val="00780BB9"/>
    <w:rsid w:val="00834766"/>
    <w:rsid w:val="00855F9E"/>
    <w:rsid w:val="008E48C0"/>
    <w:rsid w:val="008F0A30"/>
    <w:rsid w:val="00972421"/>
    <w:rsid w:val="009B4CB9"/>
    <w:rsid w:val="009B5303"/>
    <w:rsid w:val="009E7CB9"/>
    <w:rsid w:val="009F34AE"/>
    <w:rsid w:val="00B03329"/>
    <w:rsid w:val="00B04208"/>
    <w:rsid w:val="00C804E5"/>
    <w:rsid w:val="00D027E4"/>
    <w:rsid w:val="00D77732"/>
    <w:rsid w:val="00D91E2B"/>
    <w:rsid w:val="00DC1708"/>
    <w:rsid w:val="00E55FF4"/>
    <w:rsid w:val="00E8611B"/>
    <w:rsid w:val="00E944CF"/>
    <w:rsid w:val="00EA1430"/>
    <w:rsid w:val="00F05BAD"/>
    <w:rsid w:val="00F17A50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774C"/>
  <w15:docId w15:val="{75C03512-9A5F-4AA9-9035-9C7AFD61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6120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5A6120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5A612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A61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6120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5A6120"/>
    <w:pPr>
      <w:spacing w:after="200" w:line="276" w:lineRule="auto"/>
      <w:ind w:left="720"/>
      <w:contextualSpacing/>
    </w:pPr>
    <w:rPr>
      <w:rFonts w:eastAsia="Times New Roman"/>
      <w:lang w:eastAsia="uk-UA"/>
    </w:rPr>
  </w:style>
  <w:style w:type="character" w:customStyle="1" w:styleId="FontStyle76">
    <w:name w:val="Font Style76"/>
    <w:rsid w:val="005A6120"/>
    <w:rPr>
      <w:rFonts w:ascii="Times New Roman" w:hAnsi="Times New Roman" w:cs="Times New Roman" w:hint="default"/>
      <w:sz w:val="26"/>
      <w:szCs w:val="26"/>
    </w:rPr>
  </w:style>
  <w:style w:type="character" w:customStyle="1" w:styleId="A30">
    <w:name w:val="A3"/>
    <w:uiPriority w:val="99"/>
    <w:rsid w:val="005A6120"/>
    <w:rPr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5A6120"/>
    <w:rPr>
      <w:b/>
      <w:bCs/>
    </w:rPr>
  </w:style>
  <w:style w:type="paragraph" w:customStyle="1" w:styleId="Default">
    <w:name w:val="Default"/>
    <w:rsid w:val="0015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tra.ru/blogs/ya_sam_obmanivat_sya_rad_" TargetMode="External"/><Relationship Id="rId3" Type="http://schemas.openxmlformats.org/officeDocument/2006/relationships/styles" Target="styles.xml"/><Relationship Id="rId7" Type="http://schemas.openxmlformats.org/officeDocument/2006/relationships/hyperlink" Target="https://zavtra.ru/blogs/ya_sam_obmanivat_sya_rad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vtra.ru/blogs/ya_sam_obmanivat_sya_rad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285D-EB2A-4CED-96CB-19706DF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35</cp:revision>
  <dcterms:created xsi:type="dcterms:W3CDTF">2024-01-29T14:55:00Z</dcterms:created>
  <dcterms:modified xsi:type="dcterms:W3CDTF">2025-03-03T17:57:00Z</dcterms:modified>
</cp:coreProperties>
</file>