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2C74" w14:textId="77777777" w:rsidR="00BF5B0A" w:rsidRPr="007C71C9" w:rsidRDefault="00BF5B0A" w:rsidP="00D40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1C9">
        <w:rPr>
          <w:rFonts w:ascii="Times New Roman" w:hAnsi="Times New Roman" w:cs="Times New Roman"/>
          <w:b/>
          <w:bCs/>
          <w:sz w:val="24"/>
          <w:szCs w:val="24"/>
        </w:rPr>
        <w:t xml:space="preserve">Языковые и композиционные средства формирования саспенса </w:t>
      </w:r>
      <w:r w:rsidRPr="007C71C9">
        <w:rPr>
          <w:rFonts w:ascii="Times New Roman" w:hAnsi="Times New Roman" w:cs="Times New Roman"/>
          <w:b/>
          <w:bCs/>
          <w:sz w:val="24"/>
          <w:szCs w:val="24"/>
        </w:rPr>
        <w:br/>
        <w:t>в русских переводах романа С. Кинга «Сияние» (на материале глав 1-10)</w:t>
      </w:r>
    </w:p>
    <w:p w14:paraId="7A6C0746" w14:textId="77777777" w:rsidR="00BF5B0A" w:rsidRPr="007C71C9" w:rsidRDefault="00BF5B0A" w:rsidP="00D40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hAnsi="Times New Roman" w:cs="Times New Roman"/>
          <w:sz w:val="24"/>
          <w:szCs w:val="24"/>
        </w:rPr>
        <w:t>Игнатова Анастасия Геннадьевна</w:t>
      </w:r>
    </w:p>
    <w:p w14:paraId="6F84CEFE" w14:textId="4C05B4AC" w:rsidR="009308F2" w:rsidRPr="007C71C9" w:rsidRDefault="00BF5B0A" w:rsidP="00D40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eastAsia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14:paraId="65C67354" w14:textId="70C9B3EB" w:rsidR="00342CA9" w:rsidRPr="007C71C9" w:rsidRDefault="00342CA9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75538"/>
      <w:bookmarkStart w:id="1" w:name="_Hlk191575070"/>
      <w:bookmarkStart w:id="2" w:name="_Hlk191576178"/>
      <w:r w:rsidRPr="007C71C9">
        <w:rPr>
          <w:rFonts w:ascii="Times New Roman" w:hAnsi="Times New Roman" w:cs="Times New Roman"/>
          <w:sz w:val="24"/>
          <w:szCs w:val="24"/>
        </w:rPr>
        <w:t xml:space="preserve">Стивен Кинг – современный американский писатель, создающий книги в жанре «хоррор». Поскольку хоррор-жанры нацелены </w:t>
      </w:r>
      <w:r w:rsidR="00AB11FC" w:rsidRPr="007C71C9">
        <w:rPr>
          <w:rFonts w:ascii="Times New Roman" w:hAnsi="Times New Roman" w:cs="Times New Roman"/>
          <w:sz w:val="24"/>
          <w:szCs w:val="24"/>
        </w:rPr>
        <w:t xml:space="preserve">на то, чтобы </w:t>
      </w:r>
      <w:r w:rsidRPr="007C71C9">
        <w:rPr>
          <w:rFonts w:ascii="Times New Roman" w:hAnsi="Times New Roman" w:cs="Times New Roman"/>
          <w:sz w:val="24"/>
          <w:szCs w:val="24"/>
        </w:rPr>
        <w:t xml:space="preserve">напугать или шокировать читателя, то одним из широко использованных приемов для такой цели является саспенс – сюжетное напряжение, ощущение тревожного ожидания развязки финала. </w:t>
      </w:r>
      <w:r w:rsidR="00DE742F" w:rsidRPr="007C71C9">
        <w:rPr>
          <w:rFonts w:ascii="Times New Roman" w:hAnsi="Times New Roman" w:cs="Times New Roman"/>
          <w:sz w:val="24"/>
          <w:szCs w:val="24"/>
        </w:rPr>
        <w:t>«Саспенс –самый мощный инструмент владения вниманием зрителя» [Трюффо, 1996].</w:t>
      </w:r>
    </w:p>
    <w:p w14:paraId="50FCE2A7" w14:textId="6C0C8565" w:rsidR="00491B99" w:rsidRPr="007C71C9" w:rsidRDefault="00342CA9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hAnsi="Times New Roman" w:cs="Times New Roman"/>
          <w:sz w:val="24"/>
          <w:szCs w:val="24"/>
        </w:rPr>
        <w:t xml:space="preserve">Материалом данного исследования являются главы 1-10 из русских переводов романа Стивена Кинга «Сияние». Русские варианты романа выбраны в авторстве И.Л. </w:t>
      </w:r>
      <w:proofErr w:type="spellStart"/>
      <w:r w:rsidRPr="007C71C9">
        <w:rPr>
          <w:rFonts w:ascii="Times New Roman" w:hAnsi="Times New Roman" w:cs="Times New Roman"/>
          <w:sz w:val="24"/>
          <w:szCs w:val="24"/>
        </w:rPr>
        <w:t>Моничева</w:t>
      </w:r>
      <w:proofErr w:type="spellEnd"/>
      <w:r w:rsidRPr="007C71C9">
        <w:rPr>
          <w:rFonts w:ascii="Times New Roman" w:hAnsi="Times New Roman" w:cs="Times New Roman"/>
          <w:sz w:val="24"/>
          <w:szCs w:val="24"/>
        </w:rPr>
        <w:t xml:space="preserve"> (2013г.) и анонимного переводчика (1992г.). Именно такой набор глав выбран из-за сюжетной линии романа: эти главы наполнены различными художественными средствами, за счет которых достигается эффект саспенса. </w:t>
      </w:r>
      <w:r w:rsidR="00491B99" w:rsidRPr="007C71C9">
        <w:rPr>
          <w:rFonts w:ascii="Times New Roman" w:hAnsi="Times New Roman" w:cs="Times New Roman"/>
          <w:sz w:val="24"/>
          <w:szCs w:val="24"/>
        </w:rPr>
        <w:t>В произведении главный герой</w:t>
      </w:r>
      <w:r w:rsidR="0036297A" w:rsidRPr="007C71C9">
        <w:rPr>
          <w:rFonts w:ascii="Times New Roman" w:hAnsi="Times New Roman" w:cs="Times New Roman"/>
          <w:sz w:val="24"/>
          <w:szCs w:val="24"/>
        </w:rPr>
        <w:t xml:space="preserve"> Джек </w:t>
      </w:r>
      <w:proofErr w:type="spellStart"/>
      <w:r w:rsidR="0036297A" w:rsidRPr="007C71C9">
        <w:rPr>
          <w:rFonts w:ascii="Times New Roman" w:hAnsi="Times New Roman" w:cs="Times New Roman"/>
          <w:sz w:val="24"/>
          <w:szCs w:val="24"/>
        </w:rPr>
        <w:t>Торранс</w:t>
      </w:r>
      <w:proofErr w:type="spellEnd"/>
      <w:r w:rsidR="0036297A" w:rsidRPr="007C71C9">
        <w:rPr>
          <w:rFonts w:ascii="Times New Roman" w:hAnsi="Times New Roman" w:cs="Times New Roman"/>
          <w:sz w:val="24"/>
          <w:szCs w:val="24"/>
        </w:rPr>
        <w:t>,</w:t>
      </w:r>
      <w:r w:rsidR="00491B99" w:rsidRPr="007C71C9">
        <w:rPr>
          <w:rFonts w:ascii="Times New Roman" w:hAnsi="Times New Roman" w:cs="Times New Roman"/>
          <w:sz w:val="24"/>
          <w:szCs w:val="24"/>
        </w:rPr>
        <w:t xml:space="preserve"> </w:t>
      </w:r>
      <w:r w:rsidR="00237964" w:rsidRPr="007C71C9">
        <w:rPr>
          <w:rFonts w:ascii="Times New Roman" w:hAnsi="Times New Roman" w:cs="Times New Roman"/>
          <w:sz w:val="24"/>
          <w:szCs w:val="24"/>
        </w:rPr>
        <w:t xml:space="preserve">оставивший работу учителя и пытающийся написать книгу, </w:t>
      </w:r>
      <w:r w:rsidR="00491B99" w:rsidRPr="007C71C9">
        <w:rPr>
          <w:rFonts w:ascii="Times New Roman" w:hAnsi="Times New Roman" w:cs="Times New Roman"/>
          <w:sz w:val="24"/>
          <w:szCs w:val="24"/>
        </w:rPr>
        <w:t>устраивается смотрителем в отдаленный отель, закрытый на зиму для посетителей, и переселяется туда с семьей. Злые духи, населяющие отель, начинают преследовать Джека, и в итоге сводят его с ума, отчего тот решает убить свою жену </w:t>
      </w:r>
      <w:proofErr w:type="spellStart"/>
      <w:r w:rsidR="00491B99" w:rsidRPr="007C71C9">
        <w:rPr>
          <w:rFonts w:ascii="Times New Roman" w:hAnsi="Times New Roman" w:cs="Times New Roman"/>
          <w:sz w:val="24"/>
          <w:szCs w:val="24"/>
        </w:rPr>
        <w:t>Уэнди</w:t>
      </w:r>
      <w:proofErr w:type="spellEnd"/>
      <w:r w:rsidR="00491B99" w:rsidRPr="007C71C9">
        <w:rPr>
          <w:rFonts w:ascii="Times New Roman" w:hAnsi="Times New Roman" w:cs="Times New Roman"/>
          <w:sz w:val="24"/>
          <w:szCs w:val="24"/>
        </w:rPr>
        <w:t> и сына Дэнни. Обладающий телепатией Дэнни пытается защитить отца, но ему это не удается, и они с матерью сбегают. Рассудок возвращается к Джеку, но слишком поздно — устроенный по его вине взрыв уничтожает и отель, и его самого.</w:t>
      </w:r>
    </w:p>
    <w:p w14:paraId="0B925025" w14:textId="4BE6F8D1" w:rsidR="00A04916" w:rsidRPr="007C71C9" w:rsidRDefault="00A04916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hAnsi="Times New Roman" w:cs="Times New Roman"/>
          <w:sz w:val="24"/>
          <w:szCs w:val="24"/>
        </w:rPr>
        <w:t>В формировании саспенса играют роль многие языковые средства, которые также помогают раскрывать структуру личности того или иного героя романа.  «</w:t>
      </w:r>
      <w:proofErr w:type="spellStart"/>
      <w:r w:rsidRPr="007C71C9">
        <w:rPr>
          <w:rFonts w:ascii="Times New Roman" w:hAnsi="Times New Roman" w:cs="Times New Roman"/>
          <w:sz w:val="24"/>
          <w:szCs w:val="24"/>
        </w:rPr>
        <w:t>Эпистемические</w:t>
      </w:r>
      <w:proofErr w:type="spellEnd"/>
      <w:r w:rsidRPr="007C71C9">
        <w:rPr>
          <w:rFonts w:ascii="Times New Roman" w:hAnsi="Times New Roman" w:cs="Times New Roman"/>
          <w:sz w:val="24"/>
          <w:szCs w:val="24"/>
        </w:rPr>
        <w:t xml:space="preserve"> эгоцентрики очерчивают границы точки зрения фокального персонажа (или повествователя), при их конденсации создается атмосфера напряжения, читатель вместе с героями вынужден догадываться о неизвестном, сталкиваться с неожиданными поворотами сюжета, становиться свидетелем разоблачений и узнаваний» [</w:t>
      </w:r>
      <w:proofErr w:type="spellStart"/>
      <w:r w:rsidRPr="007C71C9">
        <w:rPr>
          <w:rFonts w:ascii="Times New Roman" w:hAnsi="Times New Roman" w:cs="Times New Roman"/>
          <w:sz w:val="24"/>
          <w:szCs w:val="24"/>
        </w:rPr>
        <w:t>Уржа</w:t>
      </w:r>
      <w:proofErr w:type="spellEnd"/>
      <w:r w:rsidRPr="007C71C9">
        <w:rPr>
          <w:rFonts w:ascii="Times New Roman" w:hAnsi="Times New Roman" w:cs="Times New Roman"/>
          <w:sz w:val="24"/>
          <w:szCs w:val="24"/>
        </w:rPr>
        <w:t>, 2021</w:t>
      </w:r>
      <w:r w:rsidR="00D52010" w:rsidRPr="007C71C9">
        <w:rPr>
          <w:rFonts w:ascii="Times New Roman" w:hAnsi="Times New Roman" w:cs="Times New Roman"/>
          <w:sz w:val="24"/>
          <w:szCs w:val="24"/>
        </w:rPr>
        <w:t>: 67</w:t>
      </w:r>
      <w:r w:rsidRPr="007C71C9">
        <w:rPr>
          <w:rFonts w:ascii="Times New Roman" w:hAnsi="Times New Roman" w:cs="Times New Roman"/>
          <w:sz w:val="24"/>
          <w:szCs w:val="24"/>
        </w:rPr>
        <w:t>].</w:t>
      </w:r>
    </w:p>
    <w:p w14:paraId="69E5007E" w14:textId="37665D1E" w:rsidR="00342CA9" w:rsidRPr="007C71C9" w:rsidRDefault="00342CA9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hAnsi="Times New Roman" w:cs="Times New Roman"/>
          <w:sz w:val="24"/>
          <w:szCs w:val="24"/>
        </w:rPr>
        <w:t xml:space="preserve">В </w:t>
      </w:r>
      <w:r w:rsidR="00CE4772" w:rsidRPr="007C71C9">
        <w:rPr>
          <w:rFonts w:ascii="Times New Roman" w:hAnsi="Times New Roman" w:cs="Times New Roman"/>
          <w:sz w:val="24"/>
          <w:szCs w:val="24"/>
        </w:rPr>
        <w:t xml:space="preserve">докладе </w:t>
      </w:r>
      <w:r w:rsidRPr="007C71C9">
        <w:rPr>
          <w:rFonts w:ascii="Times New Roman" w:hAnsi="Times New Roman" w:cs="Times New Roman"/>
          <w:sz w:val="24"/>
          <w:szCs w:val="24"/>
        </w:rPr>
        <w:t>мы рассмотрим такие средства</w:t>
      </w:r>
      <w:r w:rsidR="00491B99" w:rsidRPr="007C71C9">
        <w:rPr>
          <w:rFonts w:ascii="Times New Roman" w:hAnsi="Times New Roman" w:cs="Times New Roman"/>
          <w:sz w:val="24"/>
          <w:szCs w:val="24"/>
        </w:rPr>
        <w:t xml:space="preserve"> создания саспенса</w:t>
      </w:r>
      <w:r w:rsidRPr="007C71C9">
        <w:rPr>
          <w:rFonts w:ascii="Times New Roman" w:hAnsi="Times New Roman" w:cs="Times New Roman"/>
          <w:sz w:val="24"/>
          <w:szCs w:val="24"/>
        </w:rPr>
        <w:t xml:space="preserve">, как изъятие и перестановки текста, номинации, каламбуры, </w:t>
      </w:r>
      <w:r w:rsidR="00CE4772" w:rsidRPr="007C71C9">
        <w:rPr>
          <w:rFonts w:ascii="Times New Roman" w:hAnsi="Times New Roman" w:cs="Times New Roman"/>
          <w:sz w:val="24"/>
          <w:szCs w:val="24"/>
        </w:rPr>
        <w:t>средства выражения модальности</w:t>
      </w:r>
      <w:r w:rsidR="00B91E4D" w:rsidRPr="007C71C9">
        <w:rPr>
          <w:rFonts w:ascii="Times New Roman" w:hAnsi="Times New Roman" w:cs="Times New Roman"/>
          <w:sz w:val="24"/>
          <w:szCs w:val="24"/>
        </w:rPr>
        <w:t xml:space="preserve"> и степени</w:t>
      </w:r>
      <w:r w:rsidRPr="007C71C9">
        <w:rPr>
          <w:rFonts w:ascii="Times New Roman" w:hAnsi="Times New Roman" w:cs="Times New Roman"/>
          <w:sz w:val="24"/>
          <w:szCs w:val="24"/>
        </w:rPr>
        <w:t xml:space="preserve"> уверенности, </w:t>
      </w:r>
      <w:r w:rsidR="0031691D" w:rsidRPr="007C71C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7C71C9">
        <w:rPr>
          <w:rFonts w:ascii="Times New Roman" w:hAnsi="Times New Roman" w:cs="Times New Roman"/>
          <w:sz w:val="24"/>
          <w:szCs w:val="24"/>
        </w:rPr>
        <w:t>точки зрения героев.</w:t>
      </w:r>
    </w:p>
    <w:p w14:paraId="4DB129C5" w14:textId="7615BDC8" w:rsidR="00BF5B0A" w:rsidRPr="007C71C9" w:rsidRDefault="00166843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hAnsi="Times New Roman" w:cs="Times New Roman"/>
          <w:sz w:val="24"/>
          <w:szCs w:val="24"/>
        </w:rPr>
        <w:t>С</w:t>
      </w:r>
      <w:r w:rsidR="00BF5B0A" w:rsidRPr="007C71C9">
        <w:rPr>
          <w:rFonts w:ascii="Times New Roman" w:hAnsi="Times New Roman" w:cs="Times New Roman"/>
          <w:sz w:val="24"/>
          <w:szCs w:val="24"/>
        </w:rPr>
        <w:t xml:space="preserve">огласно проведенному исследованию, можно увидеть, что анонимный переводчик </w:t>
      </w:r>
      <w:r w:rsidRPr="007C71C9">
        <w:rPr>
          <w:rFonts w:ascii="Times New Roman" w:hAnsi="Times New Roman" w:cs="Times New Roman"/>
          <w:sz w:val="24"/>
          <w:szCs w:val="24"/>
        </w:rPr>
        <w:t>вырезает</w:t>
      </w:r>
      <w:r w:rsidR="00BF5B0A" w:rsidRPr="007C71C9">
        <w:rPr>
          <w:rFonts w:ascii="Times New Roman" w:hAnsi="Times New Roman" w:cs="Times New Roman"/>
          <w:sz w:val="24"/>
          <w:szCs w:val="24"/>
        </w:rPr>
        <w:t xml:space="preserve"> очень много моментов, связанных с развитием событий романа (голос Джека в голове Дэнни, ужасающие сравнения Джека</w:t>
      </w:r>
      <w:r w:rsidRPr="007C71C9">
        <w:rPr>
          <w:rFonts w:ascii="Times New Roman" w:hAnsi="Times New Roman" w:cs="Times New Roman"/>
          <w:sz w:val="24"/>
          <w:szCs w:val="24"/>
        </w:rPr>
        <w:t xml:space="preserve"> с животными</w:t>
      </w:r>
      <w:r w:rsidR="00BF5B0A" w:rsidRPr="007C71C9">
        <w:rPr>
          <w:rFonts w:ascii="Times New Roman" w:hAnsi="Times New Roman" w:cs="Times New Roman"/>
          <w:sz w:val="24"/>
          <w:szCs w:val="24"/>
        </w:rPr>
        <w:t xml:space="preserve">), то есть </w:t>
      </w:r>
      <w:r w:rsidR="00237964" w:rsidRPr="007C71C9">
        <w:rPr>
          <w:rFonts w:ascii="Times New Roman" w:hAnsi="Times New Roman" w:cs="Times New Roman"/>
          <w:sz w:val="24"/>
          <w:szCs w:val="24"/>
        </w:rPr>
        <w:t>устраняет намеки на дальнейший ход сюжета</w:t>
      </w:r>
      <w:r w:rsidR="00BF5B0A" w:rsidRPr="007C71C9">
        <w:rPr>
          <w:rFonts w:ascii="Times New Roman" w:hAnsi="Times New Roman" w:cs="Times New Roman"/>
          <w:sz w:val="24"/>
          <w:szCs w:val="24"/>
        </w:rPr>
        <w:t xml:space="preserve">. Так анонимный переводчик пытается </w:t>
      </w:r>
      <w:r w:rsidR="00237964" w:rsidRPr="007C71C9">
        <w:rPr>
          <w:rFonts w:ascii="Times New Roman" w:hAnsi="Times New Roman" w:cs="Times New Roman"/>
          <w:sz w:val="24"/>
          <w:szCs w:val="24"/>
        </w:rPr>
        <w:t xml:space="preserve">усилить </w:t>
      </w:r>
      <w:r w:rsidR="00BF5B0A" w:rsidRPr="007C71C9">
        <w:rPr>
          <w:rFonts w:ascii="Times New Roman" w:hAnsi="Times New Roman" w:cs="Times New Roman"/>
          <w:sz w:val="24"/>
          <w:szCs w:val="24"/>
        </w:rPr>
        <w:t xml:space="preserve">интригу романа, создать эффект саспенса, чтобы концовка была резким и неожиданным финалом. </w:t>
      </w:r>
    </w:p>
    <w:p w14:paraId="454555A3" w14:textId="199887DC" w:rsidR="00875D68" w:rsidRPr="007C71C9" w:rsidRDefault="00BF5B0A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71C9">
        <w:rPr>
          <w:rFonts w:ascii="Times New Roman" w:hAnsi="Times New Roman" w:cs="Times New Roman"/>
          <w:sz w:val="24"/>
          <w:szCs w:val="24"/>
        </w:rPr>
        <w:t>В тексте представлено несколько слов и выражений, которые тесно связаны с сюжетной линией романа, поэтому их перевод очень важен.</w:t>
      </w:r>
      <w:r w:rsidR="00452463" w:rsidRPr="007C71C9">
        <w:rPr>
          <w:rFonts w:ascii="Times New Roman" w:hAnsi="Times New Roman" w:cs="Times New Roman"/>
          <w:sz w:val="24"/>
          <w:szCs w:val="24"/>
        </w:rPr>
        <w:t xml:space="preserve"> </w:t>
      </w:r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Пьянство Джека в романе названо «</w:t>
      </w:r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proofErr w:type="spellStart"/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</w:t>
      </w:r>
      <w:proofErr w:type="spellEnd"/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Bad</w:t>
      </w:r>
      <w:proofErr w:type="spellEnd"/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Thing</w:t>
      </w:r>
      <w:proofErr w:type="spellEnd"/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«Скверное дело»</w:t>
      </w:r>
      <w:r w:rsidR="0036297A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переводе </w:t>
      </w:r>
      <w:proofErr w:type="spellStart"/>
      <w:r w:rsidR="0036297A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Моничева</w:t>
      </w:r>
      <w:proofErr w:type="spellEnd"/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существительное «дело» образовано от глагола несовершенного вида «делать». Так мы понимаем, что «скверное дело» — регулярное. Такая номинация напрямую связана с саспенсом, поскольку становится ясно, что пьянством Джек занимается постоянно. Данная негативная деталь характеризует </w:t>
      </w:r>
      <w:r w:rsidR="00237964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героя</w:t>
      </w:r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человек</w:t>
      </w:r>
      <w:r w:rsidR="00237964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от которого стоит ожидать чего-то плохого</w:t>
      </w:r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«Дурной Поступок»</w:t>
      </w:r>
      <w:r w:rsidR="0036297A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переводе анонима</w:t>
      </w:r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существительное «поступок» образовано от глагола совершенного вида «поступить». Значит, это событие, которое уже омрачило биографию героя. Для анонима Джек лишь однажды поступил плохо, а все остальное – это последствия дурного поступка. </w:t>
      </w:r>
      <w:r w:rsidR="00237964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понимаем, что герой </w:t>
      </w:r>
      <w:r w:rsidR="00237964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способен</w:t>
      </w:r>
      <w:r w:rsidR="00875D68" w:rsidRPr="007C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ужасные поступки, но в данный момент нет намеков на то, что снова случится что-то плохое. Это усиливает интригу текста и увеличивает эффект неожиданности финала. </w:t>
      </w:r>
    </w:p>
    <w:p w14:paraId="052F883A" w14:textId="0BA0C0AB" w:rsidR="003D4440" w:rsidRPr="007C71C9" w:rsidRDefault="00BF5B0A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hAnsi="Times New Roman" w:cs="Times New Roman"/>
          <w:sz w:val="24"/>
          <w:szCs w:val="24"/>
        </w:rPr>
        <w:lastRenderedPageBreak/>
        <w:t xml:space="preserve">Степень уверенности героев в переводе </w:t>
      </w:r>
      <w:proofErr w:type="spellStart"/>
      <w:r w:rsidRPr="007C71C9">
        <w:rPr>
          <w:rFonts w:ascii="Times New Roman" w:hAnsi="Times New Roman" w:cs="Times New Roman"/>
          <w:sz w:val="24"/>
          <w:szCs w:val="24"/>
        </w:rPr>
        <w:t>Моничева</w:t>
      </w:r>
      <w:proofErr w:type="spellEnd"/>
      <w:r w:rsidRPr="007C71C9">
        <w:rPr>
          <w:rFonts w:ascii="Times New Roman" w:hAnsi="Times New Roman" w:cs="Times New Roman"/>
          <w:sz w:val="24"/>
          <w:szCs w:val="24"/>
        </w:rPr>
        <w:t xml:space="preserve"> и в переводе анонима сильно разнится. Согласно исследованию, можно охарактеризовать переводческие стратегии: героям </w:t>
      </w:r>
      <w:proofErr w:type="spellStart"/>
      <w:r w:rsidRPr="007C71C9">
        <w:rPr>
          <w:rFonts w:ascii="Times New Roman" w:hAnsi="Times New Roman" w:cs="Times New Roman"/>
          <w:sz w:val="24"/>
          <w:szCs w:val="24"/>
        </w:rPr>
        <w:t>Моничева</w:t>
      </w:r>
      <w:proofErr w:type="spellEnd"/>
      <w:r w:rsidRPr="007C71C9">
        <w:rPr>
          <w:rFonts w:ascii="Times New Roman" w:hAnsi="Times New Roman" w:cs="Times New Roman"/>
          <w:sz w:val="24"/>
          <w:szCs w:val="24"/>
        </w:rPr>
        <w:t xml:space="preserve"> свойственно проявлять слабую степень уверенности, в то время как герои анонимного переводчика практически не используют</w:t>
      </w:r>
      <w:r w:rsidR="0031691D" w:rsidRPr="007C71C9">
        <w:rPr>
          <w:rFonts w:ascii="Times New Roman" w:hAnsi="Times New Roman" w:cs="Times New Roman"/>
          <w:sz w:val="24"/>
          <w:szCs w:val="24"/>
        </w:rPr>
        <w:t xml:space="preserve"> таких слов</w:t>
      </w:r>
      <w:r w:rsidRPr="007C71C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35"/>
        <w:gridCol w:w="3102"/>
        <w:gridCol w:w="3223"/>
      </w:tblGrid>
      <w:tr w:rsidR="003D4440" w:rsidRPr="007C71C9" w14:paraId="57AB895B" w14:textId="77777777" w:rsidTr="00E56EC9">
        <w:tc>
          <w:tcPr>
            <w:tcW w:w="2168" w:type="dxa"/>
          </w:tcPr>
          <w:p w14:paraId="0B89D803" w14:textId="77777777" w:rsidR="003D4440" w:rsidRPr="007C71C9" w:rsidRDefault="003D4440" w:rsidP="007C7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1C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60" w:type="dxa"/>
          </w:tcPr>
          <w:p w14:paraId="4230B4BF" w14:textId="77777777" w:rsidR="003D4440" w:rsidRPr="007C71C9" w:rsidRDefault="003D4440" w:rsidP="007C7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9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proofErr w:type="spellStart"/>
            <w:r w:rsidRPr="007C71C9">
              <w:rPr>
                <w:rFonts w:ascii="Times New Roman" w:hAnsi="Times New Roman" w:cs="Times New Roman"/>
                <w:sz w:val="24"/>
                <w:szCs w:val="24"/>
              </w:rPr>
              <w:t>Моничева</w:t>
            </w:r>
            <w:proofErr w:type="spellEnd"/>
          </w:p>
        </w:tc>
        <w:tc>
          <w:tcPr>
            <w:tcW w:w="2556" w:type="dxa"/>
          </w:tcPr>
          <w:p w14:paraId="6192CC11" w14:textId="77777777" w:rsidR="003D4440" w:rsidRPr="007C71C9" w:rsidRDefault="003D4440" w:rsidP="007C7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9">
              <w:rPr>
                <w:rFonts w:ascii="Times New Roman" w:hAnsi="Times New Roman" w:cs="Times New Roman"/>
                <w:sz w:val="24"/>
                <w:szCs w:val="24"/>
              </w:rPr>
              <w:t>Перевод анонима</w:t>
            </w:r>
          </w:p>
        </w:tc>
      </w:tr>
      <w:tr w:rsidR="003D4440" w:rsidRPr="007C71C9" w14:paraId="60BB8220" w14:textId="77777777" w:rsidTr="00E56EC9">
        <w:tc>
          <w:tcPr>
            <w:tcW w:w="2168" w:type="dxa"/>
          </w:tcPr>
          <w:p w14:paraId="6AC15873" w14:textId="515098E3" w:rsidR="003D4440" w:rsidRPr="007C71C9" w:rsidRDefault="003D4440" w:rsidP="007C7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Somebody in the Divine Placement Service had made a mistake, one she sometimes feared could never be corrected and which only the most innocent bystander </w:t>
            </w:r>
            <w:r w:rsidRPr="007C71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could pay for</w:t>
            </w:r>
            <w:r w:rsidRPr="007C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0" w:type="dxa"/>
          </w:tcPr>
          <w:p w14:paraId="166B1F4D" w14:textId="3B1C8CC1" w:rsidR="003D4440" w:rsidRPr="007C71C9" w:rsidRDefault="003D4440" w:rsidP="007C7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9">
              <w:rPr>
                <w:rFonts w:ascii="Times New Roman" w:hAnsi="Times New Roman" w:cs="Times New Roman"/>
                <w:sz w:val="24"/>
                <w:szCs w:val="24"/>
              </w:rPr>
              <w:t xml:space="preserve">Кто-то в Небесной службе распределения совершил ошибку, которую, как она иногда опасалась, уже никогда не удастся исправить, а расплачиваться </w:t>
            </w:r>
            <w:r w:rsidRPr="007C7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придется</w:t>
            </w:r>
            <w:r w:rsidRPr="007C71C9">
              <w:rPr>
                <w:rFonts w:ascii="Times New Roman" w:hAnsi="Times New Roman" w:cs="Times New Roman"/>
                <w:sz w:val="24"/>
                <w:szCs w:val="24"/>
              </w:rPr>
              <w:t xml:space="preserve"> самому невинному участнику этой истории.</w:t>
            </w:r>
          </w:p>
        </w:tc>
        <w:tc>
          <w:tcPr>
            <w:tcW w:w="2556" w:type="dxa"/>
          </w:tcPr>
          <w:p w14:paraId="269C998D" w14:textId="342CF0BF" w:rsidR="003D4440" w:rsidRPr="007C71C9" w:rsidRDefault="003D4440" w:rsidP="007C7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C9">
              <w:rPr>
                <w:rFonts w:ascii="Times New Roman" w:hAnsi="Times New Roman" w:cs="Times New Roman"/>
                <w:sz w:val="24"/>
                <w:szCs w:val="24"/>
              </w:rPr>
              <w:t xml:space="preserve">Кто-то в небесной канцелярии сделал ошибку, которую уже поздно исправлять, а поплатиться </w:t>
            </w:r>
            <w:r w:rsidRPr="007C7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может</w:t>
            </w:r>
            <w:r w:rsidRPr="007C71C9">
              <w:rPr>
                <w:rFonts w:ascii="Times New Roman" w:hAnsi="Times New Roman" w:cs="Times New Roman"/>
                <w:sz w:val="24"/>
                <w:szCs w:val="24"/>
              </w:rPr>
              <w:t xml:space="preserve"> за нее совсем невинный — их ребенок.</w:t>
            </w:r>
          </w:p>
        </w:tc>
      </w:tr>
    </w:tbl>
    <w:p w14:paraId="12F90A0C" w14:textId="310C0703" w:rsidR="003D4440" w:rsidRPr="007C71C9" w:rsidRDefault="0031691D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hAnsi="Times New Roman" w:cs="Times New Roman"/>
          <w:sz w:val="24"/>
          <w:szCs w:val="24"/>
        </w:rPr>
        <w:t xml:space="preserve">В речи </w:t>
      </w:r>
      <w:proofErr w:type="spellStart"/>
      <w:r w:rsidRPr="007C71C9">
        <w:rPr>
          <w:rFonts w:ascii="Times New Roman" w:hAnsi="Times New Roman" w:cs="Times New Roman"/>
          <w:sz w:val="24"/>
          <w:szCs w:val="24"/>
        </w:rPr>
        <w:t>Уэнди</w:t>
      </w:r>
      <w:proofErr w:type="spellEnd"/>
      <w:r w:rsidRPr="007C71C9">
        <w:rPr>
          <w:rFonts w:ascii="Times New Roman" w:hAnsi="Times New Roman" w:cs="Times New Roman"/>
          <w:sz w:val="24"/>
          <w:szCs w:val="24"/>
        </w:rPr>
        <w:t xml:space="preserve"> по</w:t>
      </w:r>
      <w:r w:rsidR="003D4440" w:rsidRPr="007C71C9">
        <w:rPr>
          <w:rFonts w:ascii="Times New Roman" w:hAnsi="Times New Roman" w:cs="Times New Roman"/>
          <w:sz w:val="24"/>
          <w:szCs w:val="24"/>
        </w:rPr>
        <w:t xml:space="preserve"> версии </w:t>
      </w:r>
      <w:proofErr w:type="spellStart"/>
      <w:r w:rsidR="003D4440" w:rsidRPr="007C71C9">
        <w:rPr>
          <w:rFonts w:ascii="Times New Roman" w:hAnsi="Times New Roman" w:cs="Times New Roman"/>
          <w:sz w:val="24"/>
          <w:szCs w:val="24"/>
        </w:rPr>
        <w:t>Моничева</w:t>
      </w:r>
      <w:proofErr w:type="spellEnd"/>
      <w:r w:rsidR="003D4440" w:rsidRPr="007C71C9">
        <w:rPr>
          <w:rFonts w:ascii="Times New Roman" w:hAnsi="Times New Roman" w:cs="Times New Roman"/>
          <w:sz w:val="24"/>
          <w:szCs w:val="24"/>
        </w:rPr>
        <w:t xml:space="preserve"> ребенку «придется» поплатиться, а у анонима он лишь «может». У </w:t>
      </w:r>
      <w:proofErr w:type="spellStart"/>
      <w:r w:rsidR="003D4440" w:rsidRPr="007C71C9">
        <w:rPr>
          <w:rFonts w:ascii="Times New Roman" w:hAnsi="Times New Roman" w:cs="Times New Roman"/>
          <w:sz w:val="24"/>
          <w:szCs w:val="24"/>
        </w:rPr>
        <w:t>Моничева</w:t>
      </w:r>
      <w:proofErr w:type="spellEnd"/>
      <w:r w:rsidR="003D4440" w:rsidRPr="007C71C9">
        <w:rPr>
          <w:rFonts w:ascii="Times New Roman" w:hAnsi="Times New Roman" w:cs="Times New Roman"/>
          <w:sz w:val="24"/>
          <w:szCs w:val="24"/>
        </w:rPr>
        <w:t xml:space="preserve"> сильнее и точнее переданы страх </w:t>
      </w:r>
      <w:proofErr w:type="spellStart"/>
      <w:r w:rsidR="003D4440" w:rsidRPr="007C71C9">
        <w:rPr>
          <w:rFonts w:ascii="Times New Roman" w:hAnsi="Times New Roman" w:cs="Times New Roman"/>
          <w:sz w:val="24"/>
          <w:szCs w:val="24"/>
        </w:rPr>
        <w:t>Уэнди</w:t>
      </w:r>
      <w:proofErr w:type="spellEnd"/>
      <w:r w:rsidR="003D4440" w:rsidRPr="007C71C9">
        <w:rPr>
          <w:rFonts w:ascii="Times New Roman" w:hAnsi="Times New Roman" w:cs="Times New Roman"/>
          <w:sz w:val="24"/>
          <w:szCs w:val="24"/>
        </w:rPr>
        <w:t xml:space="preserve"> и четкое понимание неизбежности трагичного финала. У анонима выбрана такая лексема, которая не дает читателям безошибочной уверенности в этом. Так переводчик сохраняет интригу сюжета: мы ощущаем тревогу за Дэнни, но пока не уверены в том, что может случиться что-то плохое.  </w:t>
      </w:r>
    </w:p>
    <w:p w14:paraId="6B63F24D" w14:textId="1C83F474" w:rsidR="00F654D4" w:rsidRPr="007C71C9" w:rsidRDefault="00BF5B0A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hAnsi="Times New Roman" w:cs="Times New Roman"/>
          <w:sz w:val="24"/>
          <w:szCs w:val="24"/>
        </w:rPr>
        <w:t xml:space="preserve">Анонимный переводчик в речи Джека использует детский план фразеологии при разговоре с </w:t>
      </w:r>
      <w:r w:rsidR="0031691D" w:rsidRPr="007C71C9">
        <w:rPr>
          <w:rFonts w:ascii="Times New Roman" w:hAnsi="Times New Roman" w:cs="Times New Roman"/>
          <w:sz w:val="24"/>
          <w:szCs w:val="24"/>
        </w:rPr>
        <w:t>Дэнни</w:t>
      </w:r>
      <w:r w:rsidRPr="007C71C9">
        <w:rPr>
          <w:rFonts w:ascii="Times New Roman" w:hAnsi="Times New Roman" w:cs="Times New Roman"/>
          <w:sz w:val="24"/>
          <w:szCs w:val="24"/>
        </w:rPr>
        <w:t xml:space="preserve">. Это создает ошибочное впечатление, что </w:t>
      </w:r>
      <w:r w:rsidR="0031691D" w:rsidRPr="007C71C9">
        <w:rPr>
          <w:rFonts w:ascii="Times New Roman" w:hAnsi="Times New Roman" w:cs="Times New Roman"/>
          <w:sz w:val="24"/>
          <w:szCs w:val="24"/>
        </w:rPr>
        <w:t>отец мальчика</w:t>
      </w:r>
      <w:r w:rsidRPr="007C71C9">
        <w:rPr>
          <w:rFonts w:ascii="Times New Roman" w:hAnsi="Times New Roman" w:cs="Times New Roman"/>
          <w:sz w:val="24"/>
          <w:szCs w:val="24"/>
        </w:rPr>
        <w:t xml:space="preserve"> добрый, ласковый, отлично ладит с детьми. Остальные герои также в версии анонима используют лексику, </w:t>
      </w:r>
      <w:r w:rsidR="0031691D" w:rsidRPr="007C71C9">
        <w:rPr>
          <w:rFonts w:ascii="Times New Roman" w:hAnsi="Times New Roman" w:cs="Times New Roman"/>
          <w:sz w:val="24"/>
          <w:szCs w:val="24"/>
        </w:rPr>
        <w:t>типичную</w:t>
      </w:r>
      <w:r w:rsidRPr="007C71C9">
        <w:rPr>
          <w:rFonts w:ascii="Times New Roman" w:hAnsi="Times New Roman" w:cs="Times New Roman"/>
          <w:sz w:val="24"/>
          <w:szCs w:val="24"/>
        </w:rPr>
        <w:t xml:space="preserve"> для общения с детьми, намного чаще, чем в версии </w:t>
      </w:r>
      <w:proofErr w:type="spellStart"/>
      <w:r w:rsidRPr="007C71C9">
        <w:rPr>
          <w:rFonts w:ascii="Times New Roman" w:hAnsi="Times New Roman" w:cs="Times New Roman"/>
          <w:sz w:val="24"/>
          <w:szCs w:val="24"/>
        </w:rPr>
        <w:t>Моничева</w:t>
      </w:r>
      <w:proofErr w:type="spellEnd"/>
      <w:r w:rsidRPr="007C71C9">
        <w:rPr>
          <w:rFonts w:ascii="Times New Roman" w:hAnsi="Times New Roman" w:cs="Times New Roman"/>
          <w:sz w:val="24"/>
          <w:szCs w:val="24"/>
        </w:rPr>
        <w:t xml:space="preserve"> и в оригинале. Такой выбор номинаций создает образ совсем маленького ребенка, вызывает особую доброжелательность к нему, </w:t>
      </w:r>
      <w:r w:rsidR="0031691D" w:rsidRPr="007C71C9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Pr="007C71C9">
        <w:rPr>
          <w:rFonts w:ascii="Times New Roman" w:hAnsi="Times New Roman" w:cs="Times New Roman"/>
          <w:sz w:val="24"/>
          <w:szCs w:val="24"/>
        </w:rPr>
        <w:t xml:space="preserve">даже некоторую идеализацию детского образа. Это ведет к усилению интриги, поскольку читатели начинают привязываться к ребенку, который участвует в трагичном финале в качестве главного героя. </w:t>
      </w:r>
      <w:bookmarkEnd w:id="0"/>
    </w:p>
    <w:bookmarkEnd w:id="1"/>
    <w:p w14:paraId="77A0AC8D" w14:textId="4A0250A2" w:rsidR="003D4440" w:rsidRPr="007C71C9" w:rsidRDefault="00875D68" w:rsidP="007C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9">
        <w:rPr>
          <w:rFonts w:ascii="Times New Roman" w:hAnsi="Times New Roman" w:cs="Times New Roman"/>
          <w:sz w:val="24"/>
          <w:szCs w:val="24"/>
        </w:rPr>
        <w:t xml:space="preserve">Посредством изучения изъятий и перестановок текста, номинаций, каламбуров, </w:t>
      </w:r>
      <w:r w:rsidR="0031691D" w:rsidRPr="007C71C9">
        <w:rPr>
          <w:rFonts w:ascii="Times New Roman" w:hAnsi="Times New Roman" w:cs="Times New Roman"/>
          <w:sz w:val="24"/>
          <w:szCs w:val="24"/>
        </w:rPr>
        <w:t>средств выражения модальности и создания перспективы текста</w:t>
      </w:r>
      <w:r w:rsidRPr="007C71C9">
        <w:rPr>
          <w:rFonts w:ascii="Times New Roman" w:hAnsi="Times New Roman" w:cs="Times New Roman"/>
          <w:sz w:val="24"/>
          <w:szCs w:val="24"/>
        </w:rPr>
        <w:t xml:space="preserve"> можно увидеть, насколько у двух переводчиков различается атмосфера </w:t>
      </w:r>
      <w:r w:rsidR="0031691D" w:rsidRPr="007C71C9">
        <w:rPr>
          <w:rFonts w:ascii="Times New Roman" w:hAnsi="Times New Roman" w:cs="Times New Roman"/>
          <w:sz w:val="24"/>
          <w:szCs w:val="24"/>
        </w:rPr>
        <w:t>повествования</w:t>
      </w:r>
      <w:r w:rsidRPr="007C71C9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</w:p>
    <w:p w14:paraId="649DF22C" w14:textId="77777777" w:rsidR="003D4440" w:rsidRDefault="003D4440" w:rsidP="00F6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7CC4D" w14:textId="5A57E1A3" w:rsidR="00F654D4" w:rsidRPr="00126FCF" w:rsidRDefault="00F654D4" w:rsidP="00F6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CF">
        <w:rPr>
          <w:rFonts w:ascii="Times New Roman" w:hAnsi="Times New Roman" w:cs="Times New Roman"/>
          <w:sz w:val="24"/>
          <w:szCs w:val="24"/>
        </w:rPr>
        <w:t>Литература:</w:t>
      </w:r>
    </w:p>
    <w:p w14:paraId="0113CBAA" w14:textId="7AF83ACE" w:rsidR="009308F2" w:rsidRDefault="00A04916" w:rsidP="00A0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Уржа</w:t>
      </w:r>
      <w:proofErr w:type="spellEnd"/>
      <w:r w:rsidR="00F654D4" w:rsidRPr="00F654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654D4" w:rsidRPr="00F654D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F654D4" w:rsidRPr="00F654D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916">
        <w:rPr>
          <w:rFonts w:ascii="Times New Roman" w:hAnsi="Times New Roman" w:cs="Times New Roman"/>
          <w:sz w:val="24"/>
          <w:szCs w:val="24"/>
        </w:rPr>
        <w:t>Функциональное взаимодействие эгоцентриков в русских переводных нарративах (на материале прозаических текстов конца XIX – начала XXI вв.)</w:t>
      </w:r>
      <w:r w:rsidR="00F654D4" w:rsidRPr="00F654D4">
        <w:rPr>
          <w:rFonts w:ascii="Times New Roman" w:hAnsi="Times New Roman" w:cs="Times New Roman"/>
          <w:sz w:val="24"/>
          <w:szCs w:val="24"/>
        </w:rPr>
        <w:t xml:space="preserve">. М.,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F654D4" w:rsidRPr="00F654D4">
        <w:rPr>
          <w:rFonts w:ascii="Times New Roman" w:hAnsi="Times New Roman" w:cs="Times New Roman"/>
          <w:sz w:val="24"/>
          <w:szCs w:val="24"/>
        </w:rPr>
        <w:t>.</w:t>
      </w:r>
    </w:p>
    <w:p w14:paraId="1FF4E68D" w14:textId="771EB2C9" w:rsidR="00DE742F" w:rsidRDefault="00DE742F" w:rsidP="00A0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2F">
        <w:rPr>
          <w:rFonts w:ascii="Times New Roman" w:hAnsi="Times New Roman" w:cs="Times New Roman"/>
          <w:i/>
          <w:iCs/>
          <w:sz w:val="24"/>
          <w:szCs w:val="24"/>
        </w:rPr>
        <w:t>Трюффо Ф.</w:t>
      </w:r>
      <w:r w:rsidRPr="00DE7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Кинематограф по Хичкоку. М., 1996.</w:t>
      </w:r>
    </w:p>
    <w:p w14:paraId="48C9B300" w14:textId="77777777" w:rsidR="00452463" w:rsidRPr="008D1038" w:rsidRDefault="00452463" w:rsidP="008D103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52463" w:rsidRPr="008D1038" w:rsidSect="004D48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809E7"/>
    <w:multiLevelType w:val="multilevel"/>
    <w:tmpl w:val="0B10CE5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8A380C"/>
    <w:multiLevelType w:val="hybridMultilevel"/>
    <w:tmpl w:val="7778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931C1"/>
    <w:multiLevelType w:val="hybridMultilevel"/>
    <w:tmpl w:val="F15C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C6"/>
    <w:rsid w:val="00055F99"/>
    <w:rsid w:val="00061CE3"/>
    <w:rsid w:val="00166843"/>
    <w:rsid w:val="001A24C8"/>
    <w:rsid w:val="00237964"/>
    <w:rsid w:val="0031691D"/>
    <w:rsid w:val="003334C6"/>
    <w:rsid w:val="00342CA9"/>
    <w:rsid w:val="0036297A"/>
    <w:rsid w:val="0038178B"/>
    <w:rsid w:val="003D4440"/>
    <w:rsid w:val="00452463"/>
    <w:rsid w:val="00491B99"/>
    <w:rsid w:val="004C029C"/>
    <w:rsid w:val="006C7F5D"/>
    <w:rsid w:val="00794CD9"/>
    <w:rsid w:val="007C71C9"/>
    <w:rsid w:val="00875D68"/>
    <w:rsid w:val="008D1038"/>
    <w:rsid w:val="009308F2"/>
    <w:rsid w:val="009E5F6A"/>
    <w:rsid w:val="00A04916"/>
    <w:rsid w:val="00AB11FC"/>
    <w:rsid w:val="00B91E4D"/>
    <w:rsid w:val="00BF5B0A"/>
    <w:rsid w:val="00CE4772"/>
    <w:rsid w:val="00D40569"/>
    <w:rsid w:val="00D52010"/>
    <w:rsid w:val="00D715EF"/>
    <w:rsid w:val="00D74EBE"/>
    <w:rsid w:val="00DE37D1"/>
    <w:rsid w:val="00DE4325"/>
    <w:rsid w:val="00DE742F"/>
    <w:rsid w:val="00DF7B21"/>
    <w:rsid w:val="00ED355D"/>
    <w:rsid w:val="00F2659B"/>
    <w:rsid w:val="00F654D4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078F"/>
  <w15:chartTrackingRefBased/>
  <w15:docId w15:val="{74BB8958-2634-4FEB-BAF6-0E24D629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B0A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45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801</Words>
  <Characters>5200</Characters>
  <Application>Microsoft Office Word</Application>
  <DocSecurity>0</DocSecurity>
  <Lines>104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 </cp:lastModifiedBy>
  <cp:revision>6</cp:revision>
  <dcterms:created xsi:type="dcterms:W3CDTF">2025-03-01T18:10:00Z</dcterms:created>
  <dcterms:modified xsi:type="dcterms:W3CDTF">2025-03-02T16:06:00Z</dcterms:modified>
</cp:coreProperties>
</file>