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3F3AE0A7" w:rsidR="008F3168" w:rsidRPr="000F4FBF" w:rsidRDefault="00A72D58" w:rsidP="00586B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Лингвистические и поэтические особенности стихотворения</w:t>
      </w:r>
      <w:r w:rsidR="00586B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586B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br/>
      </w:r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П. Верлена “</w:t>
      </w:r>
      <w:proofErr w:type="spellStart"/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Dans</w:t>
      </w:r>
      <w:proofErr w:type="spellEnd"/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l’interminable</w:t>
      </w:r>
      <w:proofErr w:type="spellEnd"/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…” в переводах В. Брюсова и Б. Пастернака</w:t>
      </w:r>
    </w:p>
    <w:p w14:paraId="741E8210" w14:textId="77777777" w:rsidR="005B366F" w:rsidRPr="005B366F" w:rsidRDefault="005B366F" w:rsidP="005B366F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B366F">
        <w:rPr>
          <w:rFonts w:ascii="Times New Roman" w:hAnsi="Times New Roman" w:cs="Times New Roman"/>
          <w:sz w:val="24"/>
          <w:szCs w:val="24"/>
        </w:rPr>
        <w:t>Гончарова Софья Александровна</w:t>
      </w:r>
    </w:p>
    <w:p w14:paraId="0611C71D" w14:textId="0A7AD459" w:rsidR="005B366F" w:rsidRPr="005B366F" w:rsidRDefault="005B366F" w:rsidP="005B366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366F">
        <w:rPr>
          <w:rFonts w:ascii="Times New Roman" w:eastAsia="Times New Roman" w:hAnsi="Times New Roman" w:cs="Times New Roman"/>
          <w:sz w:val="24"/>
          <w:szCs w:val="24"/>
        </w:rPr>
        <w:t>Студент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 </w:t>
      </w:r>
      <w:r w:rsidR="008D75C5">
        <w:rPr>
          <w:rFonts w:ascii="Times New Roman" w:eastAsia="Times New Roman" w:hAnsi="Times New Roman" w:cs="Times New Roman"/>
          <w:sz w:val="24"/>
          <w:szCs w:val="24"/>
          <w:lang w:val="ru-RU"/>
        </w:rPr>
        <w:t>Московского</w:t>
      </w:r>
      <w:r w:rsidRPr="005B3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75C5">
        <w:rPr>
          <w:rFonts w:ascii="Times New Roman" w:eastAsia="Times New Roman" w:hAnsi="Times New Roman" w:cs="Times New Roman"/>
          <w:sz w:val="24"/>
          <w:szCs w:val="24"/>
          <w:lang w:val="ru-RU"/>
        </w:rPr>
        <w:t>государственного</w:t>
      </w:r>
      <w:r w:rsidRPr="005B366F">
        <w:rPr>
          <w:rFonts w:ascii="Times New Roman" w:eastAsia="Times New Roman" w:hAnsi="Times New Roman" w:cs="Times New Roman"/>
          <w:sz w:val="24"/>
          <w:szCs w:val="24"/>
        </w:rPr>
        <w:t xml:space="preserve"> университет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5B366F">
        <w:rPr>
          <w:rFonts w:ascii="Times New Roman" w:eastAsia="Times New Roman" w:hAnsi="Times New Roman" w:cs="Times New Roman"/>
          <w:sz w:val="24"/>
          <w:szCs w:val="24"/>
        </w:rPr>
        <w:t xml:space="preserve"> им. М.В. Ломоносова, </w:t>
      </w:r>
      <w:r w:rsidR="00FE40B8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5B366F">
        <w:rPr>
          <w:rFonts w:ascii="Times New Roman" w:eastAsia="Times New Roman" w:hAnsi="Times New Roman" w:cs="Times New Roman"/>
          <w:sz w:val="24"/>
          <w:szCs w:val="24"/>
        </w:rPr>
        <w:t>Москва, Россия</w:t>
      </w:r>
    </w:p>
    <w:p w14:paraId="731053A3" w14:textId="12B7FFF8" w:rsidR="005B366F" w:rsidRPr="000C5EB4" w:rsidRDefault="005B366F" w:rsidP="005B366F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C5EB4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0000004" w14:textId="7B45B6B0" w:rsidR="008F3168" w:rsidRPr="000F4FBF" w:rsidRDefault="00A72D58" w:rsidP="000F4F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Перевод поэзии считается одной из наиболее трудных областей переводческой деятельности – это объясняется необходимостью передать в переводе не только содержание, но и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ритмикомелодическую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и композиционную сторону подлинника, учитывая особенности языка, на к</w:t>
      </w:r>
      <w:r w:rsidR="00586BBB">
        <w:rPr>
          <w:rFonts w:ascii="Times New Roman" w:eastAsia="Times New Roman" w:hAnsi="Times New Roman" w:cs="Times New Roman"/>
          <w:sz w:val="24"/>
          <w:szCs w:val="24"/>
        </w:rPr>
        <w:t>отором он написан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: «От художественного перевода мы требуем, чтобы он воспроизвел перед нами не только образы и мысли переводимого автора, не только его сюжетные схемы, но и его литературную манеру, его творческую личность, его стиль» [</w:t>
      </w:r>
      <w:r w:rsidR="0057074E" w:rsidRPr="00161CE5">
        <w:rPr>
          <w:rFonts w:ascii="Times New Roman" w:eastAsia="Times New Roman" w:hAnsi="Times New Roman" w:cs="Times New Roman"/>
          <w:sz w:val="24"/>
          <w:szCs w:val="24"/>
        </w:rPr>
        <w:t>Чуковский</w:t>
      </w:r>
      <w:r w:rsidR="0057074E" w:rsidRPr="00161CE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r w:rsidR="00161CE5" w:rsidRPr="00161CE5">
        <w:rPr>
          <w:rFonts w:ascii="Times New Roman" w:eastAsia="Times New Roman" w:hAnsi="Times New Roman" w:cs="Times New Roman"/>
          <w:sz w:val="24"/>
          <w:szCs w:val="24"/>
          <w:lang w:val="ru-RU"/>
        </w:rPr>
        <w:t>19]</w:t>
      </w:r>
      <w:r w:rsidRPr="00161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4F3C0" w14:textId="77777777" w:rsidR="00A63ADF" w:rsidRDefault="00A72D58" w:rsidP="00A63AD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Среди французских поэтов, которые привлекали внимание русских поэтов-переводчиков, следует выделить Поля Верлена (1844-1896) – основоположника импрессионизма и символизма в литературе. Русский поэт-символист В.Я. Брюсов фактически стал первооткрывателем Верлена для русской публики: первые его стихотворения носили характер подражания Верлену, эксперимента с символизмом на русской почве, однако впоследствии переложения уже стали непосредственно переводами и приобрели сосредоточенность на стихотворении-оригинале </w:t>
      </w:r>
      <w:r w:rsidR="00F81620" w:rsidRPr="00F81620">
        <w:rPr>
          <w:rFonts w:ascii="Times New Roman" w:eastAsia="Times New Roman" w:hAnsi="Times New Roman" w:cs="Times New Roman"/>
          <w:sz w:val="24"/>
          <w:szCs w:val="24"/>
        </w:rPr>
        <w:t>[</w:t>
      </w:r>
      <w:r w:rsidR="00F81620" w:rsidRPr="00F81620">
        <w:rPr>
          <w:rFonts w:ascii="Times New Roman" w:eastAsia="Times New Roman" w:hAnsi="Times New Roman" w:cs="Times New Roman"/>
          <w:sz w:val="24"/>
          <w:szCs w:val="24"/>
          <w:lang w:val="ru-RU"/>
        </w:rPr>
        <w:t>Парамонова:</w:t>
      </w:r>
      <w:r w:rsidR="00F816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F81620" w:rsidRPr="00F81620">
        <w:rPr>
          <w:rFonts w:ascii="Times New Roman" w:eastAsia="Times New Roman" w:hAnsi="Times New Roman" w:cs="Times New Roman"/>
          <w:sz w:val="24"/>
          <w:szCs w:val="24"/>
          <w:lang w:val="ru-RU"/>
        </w:rPr>
        <w:t>77]</w:t>
      </w:r>
      <w:r w:rsidR="00F81620" w:rsidRPr="00F81620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1620" w:rsidRPr="00F8162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F81620">
        <w:rPr>
          <w:rFonts w:ascii="Times New Roman" w:eastAsia="Times New Roman" w:hAnsi="Times New Roman" w:cs="Times New Roman"/>
          <w:sz w:val="24"/>
          <w:szCs w:val="24"/>
        </w:rPr>
        <w:t>Поэт-переводчик Б.Л. Пастернак занимался переводами Верлена с конца 1930-х годов, и многое совпадало в их поэтике, в особенности подход к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звукоизобразительности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текста.</w:t>
      </w:r>
    </w:p>
    <w:p w14:paraId="58039919" w14:textId="77777777" w:rsidR="00A63ADF" w:rsidRDefault="00A72D58" w:rsidP="00A63AD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>Чаще всего исследователи этой темы выбирают такие тексты Верлена, как “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pleure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mon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cœur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poétique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>”, “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paysa</w:t>
      </w:r>
      <w:r w:rsidR="00F81620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="00F8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1620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="00F8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1620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="00F8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1620">
        <w:rPr>
          <w:rFonts w:ascii="Times New Roman" w:eastAsia="Times New Roman" w:hAnsi="Times New Roman" w:cs="Times New Roman"/>
          <w:sz w:val="24"/>
          <w:szCs w:val="24"/>
        </w:rPr>
        <w:t>cadre</w:t>
      </w:r>
      <w:proofErr w:type="spellEnd"/>
      <w:r w:rsidR="00F8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1620">
        <w:rPr>
          <w:rFonts w:ascii="Times New Roman" w:eastAsia="Times New Roman" w:hAnsi="Times New Roman" w:cs="Times New Roman"/>
          <w:sz w:val="24"/>
          <w:szCs w:val="24"/>
        </w:rPr>
        <w:t>des</w:t>
      </w:r>
      <w:proofErr w:type="spellEnd"/>
      <w:r w:rsidR="00F816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1620" w:rsidRPr="00F81620">
        <w:rPr>
          <w:rFonts w:ascii="Times New Roman" w:eastAsia="Times New Roman" w:hAnsi="Times New Roman" w:cs="Times New Roman"/>
          <w:sz w:val="24"/>
          <w:szCs w:val="24"/>
        </w:rPr>
        <w:t>portieres</w:t>
      </w:r>
      <w:proofErr w:type="spellEnd"/>
      <w:r w:rsidR="00F81620" w:rsidRPr="00F81620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F816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так что мы анализируем стихотворение “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l’interminable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…” – оно также отражает основные (импрессионистические) принципы поэзии автора, существует в русских переводах Брюсова 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846EC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6EC3">
        <w:rPr>
          <w:rFonts w:ascii="Times New Roman" w:eastAsia="Times New Roman" w:hAnsi="Times New Roman" w:cs="Times New Roman"/>
          <w:sz w:val="24"/>
          <w:szCs w:val="24"/>
          <w:lang w:val="ru-RU"/>
        </w:rPr>
        <w:t>По тоске безмерной…</w:t>
      </w:r>
      <w:r w:rsidR="00846EC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) 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и Пастернака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="00846EC3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846EC3">
        <w:rPr>
          <w:rFonts w:ascii="Times New Roman" w:eastAsia="Times New Roman" w:hAnsi="Times New Roman" w:cs="Times New Roman"/>
          <w:sz w:val="24"/>
          <w:szCs w:val="24"/>
          <w:lang w:val="ru-RU"/>
        </w:rPr>
        <w:t>Средь необозримо…</w:t>
      </w:r>
      <w:r w:rsidR="00846EC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, но мало изучено филологами и лингвистами.</w:t>
      </w:r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 xml:space="preserve"> Гипотеза нашего исследования 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заключается в том, что лингвистические и поэтические изменения, которые претерпевает оригинальный текст при переводах на русский язык, связаны с собственно-поэтическими особенностями творчества автора оригинала и авторов-переводчиков. Тем самым система образов исходного текста вбирает и концентрирует новые интерпрет</w:t>
      </w:r>
      <w:r w:rsidR="00A63ADF">
        <w:rPr>
          <w:rFonts w:ascii="Times New Roman" w:eastAsia="Times New Roman" w:hAnsi="Times New Roman" w:cs="Times New Roman"/>
          <w:sz w:val="24"/>
          <w:szCs w:val="24"/>
        </w:rPr>
        <w:t>ации, рождаемые его переводными вариантами.</w:t>
      </w:r>
    </w:p>
    <w:p w14:paraId="00000007" w14:textId="03329699" w:rsidR="008F3168" w:rsidRPr="000F4FBF" w:rsidRDefault="00A72D58" w:rsidP="000F4FB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В.Г. Гак в работе «Теория и практика перевода» </w:t>
      </w:r>
      <w:r w:rsidR="00A63ADF">
        <w:rPr>
          <w:rFonts w:ascii="Times New Roman" w:eastAsia="Times New Roman" w:hAnsi="Times New Roman" w:cs="Times New Roman"/>
          <w:sz w:val="24"/>
          <w:szCs w:val="24"/>
          <w:lang w:val="ru-RU"/>
        </w:rPr>
        <w:t>утверждает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: «Дословное воспроизведение форм подлинника, при котором искажается смысл или же нарушаются нормы языка перевода, приводит к существенной переводческой ошибке — буквализму» </w:t>
      </w:r>
      <w:r w:rsidRPr="00161CE5">
        <w:rPr>
          <w:rFonts w:ascii="Times New Roman" w:eastAsia="Times New Roman" w:hAnsi="Times New Roman" w:cs="Times New Roman"/>
          <w:sz w:val="24"/>
          <w:szCs w:val="24"/>
        </w:rPr>
        <w:t>[</w:t>
      </w:r>
      <w:r w:rsidR="000D1212" w:rsidRPr="00161CE5">
        <w:rPr>
          <w:rFonts w:ascii="Times New Roman" w:eastAsia="Times New Roman" w:hAnsi="Times New Roman" w:cs="Times New Roman"/>
          <w:sz w:val="24"/>
          <w:szCs w:val="24"/>
        </w:rPr>
        <w:t>Гак, Григорьев: </w:t>
      </w:r>
      <w:r w:rsidR="00161CE5" w:rsidRPr="00161CE5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D1212" w:rsidRPr="00161CE5">
        <w:rPr>
          <w:rFonts w:ascii="Times New Roman" w:eastAsia="Times New Roman" w:hAnsi="Times New Roman" w:cs="Times New Roman"/>
          <w:sz w:val="24"/>
          <w:szCs w:val="24"/>
        </w:rPr>
        <w:t>],</w:t>
      </w:r>
      <w:r w:rsidRPr="00161CE5">
        <w:rPr>
          <w:rFonts w:ascii="Times New Roman" w:eastAsia="Times New Roman" w:hAnsi="Times New Roman" w:cs="Times New Roman"/>
          <w:sz w:val="24"/>
          <w:szCs w:val="24"/>
        </w:rPr>
        <w:t xml:space="preserve"> – этим объясняются лексические и поэтические изменения в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переводных текстах. Мы приводим дословный подстрочный перевод каждой строфы исходного текста Верлена, чтобы приблизитьс</w:t>
      </w:r>
      <w:r w:rsidR="006059CB">
        <w:rPr>
          <w:rFonts w:ascii="Times New Roman" w:eastAsia="Times New Roman" w:hAnsi="Times New Roman" w:cs="Times New Roman"/>
          <w:sz w:val="24"/>
          <w:szCs w:val="24"/>
        </w:rPr>
        <w:t>я к смыслу содержания текста.</w:t>
      </w:r>
      <w:r w:rsidR="006059C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Далее мы 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>рассматриваем тексты по двум параметрам: 1) л</w:t>
      </w:r>
      <w:r w:rsidR="00614917" w:rsidRPr="00614917">
        <w:rPr>
          <w:rFonts w:ascii="Times New Roman" w:eastAsia="Times New Roman" w:hAnsi="Times New Roman" w:cs="Times New Roman"/>
          <w:sz w:val="24"/>
          <w:szCs w:val="24"/>
          <w:lang w:val="ru-RU"/>
        </w:rPr>
        <w:t>ингвистические изменения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двух переводных текстах, 2) в</w:t>
      </w:r>
      <w:r w:rsidR="00614917" w:rsidRPr="00614917">
        <w:rPr>
          <w:rFonts w:ascii="Times New Roman" w:eastAsia="Times New Roman" w:hAnsi="Times New Roman" w:cs="Times New Roman"/>
          <w:sz w:val="24"/>
          <w:szCs w:val="24"/>
          <w:lang w:val="ru-RU"/>
        </w:rPr>
        <w:t>нешние поэтические трансформации, – горизонтально сопоставляя о</w:t>
      </w:r>
      <w:r w:rsidR="0061491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ригинальную и переводные строфы. 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Сначала мы уточняем значение лексических единиц исходного текста в словаре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Le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Robert</w:t>
      </w:r>
      <w:proofErr w:type="spellEnd"/>
      <w:r w:rsidRPr="00F816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соотносим их с русскими переводами, чтобы осмыслить, как изменяется поэтическая мысль, расширяются пути ее интерпретации и углубляют репрезентацию принципов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верленовского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импрессионизма в русских переводах. Далее мы концентрируемся на тех средствах художественной выразительности и звуковых и ритмических приемах, которые воспроизводят или изменяют исходный текст – некоторые образные и формальные текстовые приемы задают иную семантику, а некоторые воплощают авторские особенности поэтики.</w:t>
      </w:r>
    </w:p>
    <w:p w14:paraId="4ED0EAFD" w14:textId="0BA73422" w:rsidR="00846EC3" w:rsidRDefault="00DB74B7" w:rsidP="006149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proofErr w:type="spellStart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>оказательно</w:t>
      </w:r>
      <w:proofErr w:type="spellEnd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 xml:space="preserve"> то, как в этих текстах проявляются приемы, характерные для переводческого стиля Брюсова и Пастернака. Во-первых, очевидна контрастность </w:t>
      </w:r>
      <w:proofErr w:type="spellStart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lastRenderedPageBreak/>
        <w:t>звукоизобразительности</w:t>
      </w:r>
      <w:proofErr w:type="spellEnd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 xml:space="preserve"> текста Пастернака и исходного стихотворения Верлена: оглушение звуков в текстах русского поэта часто связано с мотивом старения, угрозой спада творческой и жизненной энергии, тогда как в поэтике Верлена, наоборот, громкость звукописи обладает семантикой дискомфорта. Во-вторых, о Брюсове-переводчике М. Л. </w:t>
      </w:r>
      <w:proofErr w:type="spellStart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>Гаспаров</w:t>
      </w:r>
      <w:proofErr w:type="spellEnd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 xml:space="preserve"> говорил, что поэт был одним из наиболее ярких сторонников буквализма и старался «не обеднять подлинник применительно к привычкам читателя, а обогащать привычки читателя применительно к подлиннику» [</w:t>
      </w:r>
      <w:proofErr w:type="spellStart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>Гаспаров</w:t>
      </w:r>
      <w:proofErr w:type="spellEnd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 xml:space="preserve">: 109]. Однако мы видим, что именно в этом </w:t>
      </w:r>
      <w:proofErr w:type="spellStart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>верленовском</w:t>
      </w:r>
      <w:proofErr w:type="spellEnd"/>
      <w:r w:rsidR="00846EC3" w:rsidRPr="00846EC3">
        <w:rPr>
          <w:rFonts w:ascii="Times New Roman" w:eastAsia="Times New Roman" w:hAnsi="Times New Roman" w:cs="Times New Roman"/>
          <w:sz w:val="24"/>
          <w:szCs w:val="24"/>
        </w:rPr>
        <w:t xml:space="preserve"> переводе Брюсов мало прибегает к буквализму и так насыщает текст оригинальными приемами и меняет лексические значения, что оказывается дальше от оригинального текста, чем Пастернак.</w:t>
      </w:r>
    </w:p>
    <w:p w14:paraId="00000009" w14:textId="39EE4D47" w:rsidR="008F3168" w:rsidRPr="000F4FBF" w:rsidRDefault="00A72D58" w:rsidP="00614917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>На примере “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l’interminable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…” становится понятно, что перевод Пастернака и лексически, и поэтически оказывается ближе к оригинальному стихотворению Верлена, однако и в нем допускаются дополнения и усложнения, как в переводе Брюсова. </w:t>
      </w:r>
      <w:r w:rsidR="00DB74B7">
        <w:rPr>
          <w:rFonts w:ascii="Times New Roman" w:eastAsia="Times New Roman" w:hAnsi="Times New Roman" w:cs="Times New Roman"/>
          <w:sz w:val="24"/>
          <w:szCs w:val="24"/>
          <w:lang w:val="ru-RU"/>
        </w:rPr>
        <w:t>Наконец, и</w:t>
      </w:r>
      <w:r w:rsidR="00DB74B7">
        <w:rPr>
          <w:rFonts w:ascii="Times New Roman" w:eastAsia="Times New Roman" w:hAnsi="Times New Roman" w:cs="Times New Roman"/>
          <w:sz w:val="24"/>
          <w:szCs w:val="24"/>
        </w:rPr>
        <w:t xml:space="preserve">сходный художественный мир 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Верлена обновляется и расширяется за счет новых образов на лингвистическом уровне (“во мглу новолунье”, “на краю равнины”, “</w:t>
      </w:r>
      <w:proofErr w:type="gramStart"/>
      <w:r w:rsidRPr="000F4FBF">
        <w:rPr>
          <w:rFonts w:ascii="Times New Roman" w:eastAsia="Times New Roman" w:hAnsi="Times New Roman" w:cs="Times New Roman"/>
          <w:sz w:val="24"/>
          <w:szCs w:val="24"/>
        </w:rPr>
        <w:t>зима</w:t>
      </w:r>
      <w:proofErr w:type="gram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разъяренная”) и дополнительных приемов звукописи, анафор, восклицаний на внешнем уровне. </w:t>
      </w:r>
    </w:p>
    <w:p w14:paraId="4BB6DF57" w14:textId="77777777" w:rsidR="00BC0873" w:rsidRDefault="00BC0873" w:rsidP="000F4FB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5BB50CBF" w:rsidR="008F3168" w:rsidRPr="004A05AE" w:rsidRDefault="00A72D58" w:rsidP="000F4FB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ab/>
      </w:r>
      <w:r w:rsidRPr="000F4FBF">
        <w:rPr>
          <w:rFonts w:ascii="Times New Roman" w:eastAsia="Times New Roman" w:hAnsi="Times New Roman" w:cs="Times New Roman"/>
          <w:b/>
          <w:sz w:val="24"/>
          <w:szCs w:val="24"/>
        </w:rPr>
        <w:t>Литература:</w:t>
      </w:r>
      <w:r w:rsidR="004A05A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000000D" w14:textId="6ACE38C5" w:rsidR="008F3168" w:rsidRPr="000F4FBF" w:rsidRDefault="00A72D58" w:rsidP="00BC08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FBF">
        <w:rPr>
          <w:rFonts w:ascii="Times New Roman" w:eastAsia="Times New Roman" w:hAnsi="Times New Roman" w:cs="Times New Roman"/>
          <w:sz w:val="24"/>
          <w:szCs w:val="24"/>
        </w:rPr>
        <w:t>Гак В.Г., Григорьев Б.Б. Теория и практика перевода. Французский язык.</w:t>
      </w:r>
      <w:r w:rsidR="007D6AE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6AEA">
        <w:rPr>
          <w:rFonts w:ascii="Times New Roman" w:eastAsia="Times New Roman" w:hAnsi="Times New Roman" w:cs="Times New Roman"/>
          <w:sz w:val="24"/>
          <w:szCs w:val="24"/>
        </w:rPr>
        <w:t>М.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, 2000.  </w:t>
      </w:r>
    </w:p>
    <w:p w14:paraId="0000000E" w14:textId="0A98D1B0" w:rsidR="008F3168" w:rsidRPr="00431733" w:rsidRDefault="00A72D58" w:rsidP="00BC08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0F4FBF">
        <w:rPr>
          <w:rFonts w:ascii="Times New Roman" w:eastAsia="Times New Roman" w:hAnsi="Times New Roman" w:cs="Times New Roman"/>
          <w:sz w:val="24"/>
          <w:szCs w:val="24"/>
        </w:rPr>
        <w:t>Гаспаров</w:t>
      </w:r>
      <w:proofErr w:type="spellEnd"/>
      <w:r w:rsidRPr="000F4FBF">
        <w:rPr>
          <w:rFonts w:ascii="Times New Roman" w:eastAsia="Times New Roman" w:hAnsi="Times New Roman" w:cs="Times New Roman"/>
          <w:sz w:val="24"/>
          <w:szCs w:val="24"/>
        </w:rPr>
        <w:t xml:space="preserve"> М. Брюсов и буквализм</w:t>
      </w:r>
      <w:r w:rsidR="00431733">
        <w:rPr>
          <w:rFonts w:ascii="Times New Roman" w:eastAsia="Times New Roman" w:hAnsi="Times New Roman" w:cs="Times New Roman"/>
          <w:sz w:val="24"/>
          <w:szCs w:val="24"/>
          <w:lang w:val="ru-RU"/>
        </w:rPr>
        <w:t>//Мастерство перевода</w:t>
      </w:r>
      <w:r w:rsidR="007D6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7D6AEA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0F4FBF">
        <w:rPr>
          <w:rFonts w:ascii="Times New Roman" w:eastAsia="Times New Roman" w:hAnsi="Times New Roman" w:cs="Times New Roman"/>
          <w:sz w:val="24"/>
          <w:szCs w:val="24"/>
        </w:rPr>
        <w:t>1971.</w:t>
      </w:r>
      <w:r w:rsidR="004317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8434C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Т.8. </w:t>
      </w:r>
      <w:r w:rsidR="00431733">
        <w:rPr>
          <w:rFonts w:ascii="Times New Roman" w:eastAsia="Times New Roman" w:hAnsi="Times New Roman" w:cs="Times New Roman"/>
          <w:sz w:val="24"/>
          <w:szCs w:val="24"/>
          <w:lang w:val="ru-RU"/>
        </w:rPr>
        <w:t>С. 90-128.</w:t>
      </w:r>
    </w:p>
    <w:p w14:paraId="7642548F" w14:textId="16B5B3CE" w:rsidR="0057074E" w:rsidRPr="0057074E" w:rsidRDefault="0057074E" w:rsidP="00BC08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74E">
        <w:rPr>
          <w:rFonts w:ascii="Times New Roman" w:eastAsia="Times New Roman" w:hAnsi="Times New Roman" w:cs="Times New Roman"/>
          <w:sz w:val="24"/>
          <w:szCs w:val="24"/>
        </w:rPr>
        <w:t>Парамонова Л.Ю. Французский символизм по-русски: анализ индивидуального стиля в переводах стихотворения «</w:t>
      </w:r>
      <w:proofErr w:type="spellStart"/>
      <w:r w:rsidRPr="0057074E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 w:rsidRPr="0057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74E">
        <w:rPr>
          <w:rFonts w:ascii="Times New Roman" w:eastAsia="Times New Roman" w:hAnsi="Times New Roman" w:cs="Times New Roman"/>
          <w:sz w:val="24"/>
          <w:szCs w:val="24"/>
        </w:rPr>
        <w:t>pleure</w:t>
      </w:r>
      <w:proofErr w:type="spellEnd"/>
      <w:r w:rsidRPr="0057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74E">
        <w:rPr>
          <w:rFonts w:ascii="Times New Roman" w:eastAsia="Times New Roman" w:hAnsi="Times New Roman" w:cs="Times New Roman"/>
          <w:sz w:val="24"/>
          <w:szCs w:val="24"/>
        </w:rPr>
        <w:t>dans</w:t>
      </w:r>
      <w:proofErr w:type="spellEnd"/>
      <w:r w:rsidRPr="0057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74E">
        <w:rPr>
          <w:rFonts w:ascii="Times New Roman" w:eastAsia="Times New Roman" w:hAnsi="Times New Roman" w:cs="Times New Roman"/>
          <w:sz w:val="24"/>
          <w:szCs w:val="24"/>
        </w:rPr>
        <w:t>mon</w:t>
      </w:r>
      <w:proofErr w:type="spellEnd"/>
      <w:r w:rsidRPr="00570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7074E">
        <w:rPr>
          <w:rFonts w:ascii="Times New Roman" w:eastAsia="Times New Roman" w:hAnsi="Times New Roman" w:cs="Times New Roman"/>
          <w:sz w:val="24"/>
          <w:szCs w:val="24"/>
        </w:rPr>
        <w:t>coeur</w:t>
      </w:r>
      <w:proofErr w:type="spellEnd"/>
      <w:r w:rsidRPr="0057074E">
        <w:rPr>
          <w:rFonts w:ascii="Times New Roman" w:eastAsia="Times New Roman" w:hAnsi="Times New Roman" w:cs="Times New Roman"/>
          <w:sz w:val="24"/>
          <w:szCs w:val="24"/>
        </w:rPr>
        <w:t>...» П. Верлена// Филологический класс. 2014. №2 (36). С. 74-77.</w:t>
      </w:r>
    </w:p>
    <w:p w14:paraId="0000000F" w14:textId="10D1D8D5" w:rsidR="008F3168" w:rsidRPr="0057074E" w:rsidRDefault="004A05AE" w:rsidP="00BC08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74E">
        <w:rPr>
          <w:rFonts w:ascii="Times New Roman" w:eastAsia="Times New Roman" w:hAnsi="Times New Roman" w:cs="Times New Roman"/>
          <w:sz w:val="24"/>
          <w:szCs w:val="24"/>
        </w:rPr>
        <w:t>Чуковский К.</w:t>
      </w:r>
      <w:r w:rsidR="007D6AEA" w:rsidRPr="0057074E">
        <w:rPr>
          <w:rFonts w:ascii="Times New Roman" w:eastAsia="Times New Roman" w:hAnsi="Times New Roman" w:cs="Times New Roman"/>
          <w:sz w:val="24"/>
          <w:szCs w:val="24"/>
        </w:rPr>
        <w:t xml:space="preserve">И. Собрание сочинений: В 15 т. </w:t>
      </w:r>
      <w:r w:rsidR="00A72D58" w:rsidRPr="0057074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7D6AEA" w:rsidRPr="005707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A72D58" w:rsidRPr="0057074E">
        <w:rPr>
          <w:rFonts w:ascii="Times New Roman" w:eastAsia="Times New Roman" w:hAnsi="Times New Roman" w:cs="Times New Roman"/>
          <w:sz w:val="24"/>
          <w:szCs w:val="24"/>
        </w:rPr>
        <w:t xml:space="preserve">, 2012. </w:t>
      </w:r>
      <w:r w:rsidR="007D6AEA" w:rsidRPr="0057074E">
        <w:rPr>
          <w:rFonts w:ascii="Times New Roman" w:eastAsia="Times New Roman" w:hAnsi="Times New Roman" w:cs="Times New Roman"/>
          <w:sz w:val="24"/>
          <w:szCs w:val="24"/>
        </w:rPr>
        <w:t>Т. 3</w:t>
      </w:r>
      <w:r w:rsidR="007D6AEA" w:rsidRPr="0057074E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sectPr w:rsidR="008F3168" w:rsidRPr="0057074E" w:rsidSect="000F4FBF">
      <w:pgSz w:w="11909" w:h="16834"/>
      <w:pgMar w:top="1134" w:right="1361" w:bottom="1134" w:left="136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E2232E"/>
    <w:multiLevelType w:val="multilevel"/>
    <w:tmpl w:val="B1CC83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68"/>
    <w:rsid w:val="000C5EB4"/>
    <w:rsid w:val="000D1212"/>
    <w:rsid w:val="000F4FBF"/>
    <w:rsid w:val="00161CE5"/>
    <w:rsid w:val="00431733"/>
    <w:rsid w:val="004A05AE"/>
    <w:rsid w:val="0057074E"/>
    <w:rsid w:val="0058185F"/>
    <w:rsid w:val="00586BBB"/>
    <w:rsid w:val="005A5A03"/>
    <w:rsid w:val="005B366F"/>
    <w:rsid w:val="00603373"/>
    <w:rsid w:val="006059CB"/>
    <w:rsid w:val="00614917"/>
    <w:rsid w:val="007D6AEA"/>
    <w:rsid w:val="008434CE"/>
    <w:rsid w:val="00846EC3"/>
    <w:rsid w:val="008D75C5"/>
    <w:rsid w:val="008F3168"/>
    <w:rsid w:val="00A63ADF"/>
    <w:rsid w:val="00A72D58"/>
    <w:rsid w:val="00BC0873"/>
    <w:rsid w:val="00C72FF8"/>
    <w:rsid w:val="00DB74B7"/>
    <w:rsid w:val="00E765F6"/>
    <w:rsid w:val="00E829D3"/>
    <w:rsid w:val="00F63DE9"/>
    <w:rsid w:val="00F81620"/>
    <w:rsid w:val="00FE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C7E2"/>
  <w15:docId w15:val="{7D4ABAC8-4BFD-4251-9D39-3F0E875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5B366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7074E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E829D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829D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829D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829D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829D3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829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2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B162-81BA-4A76-89A7-DAB23BE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668</Words>
  <Characters>4707</Characters>
  <Application>Microsoft Office Word</Application>
  <DocSecurity>0</DocSecurity>
  <Lines>78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Софья Александровна Гончарова</cp:lastModifiedBy>
  <cp:revision>10</cp:revision>
  <dcterms:created xsi:type="dcterms:W3CDTF">2025-03-02T11:50:00Z</dcterms:created>
  <dcterms:modified xsi:type="dcterms:W3CDTF">2025-03-03T08:32:00Z</dcterms:modified>
</cp:coreProperties>
</file>