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18253" w14:textId="70E03E86" w:rsidR="008C5E39" w:rsidRPr="00ED2913" w:rsidRDefault="00CF6599" w:rsidP="00CF57EF">
      <w:pPr>
        <w:adjustRightInd w:val="0"/>
        <w:snapToGrid w:val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lang w:val="ru-RU"/>
        </w:rPr>
      </w:pPr>
      <w:bookmarkStart w:id="0" w:name="OLE_LINK2"/>
      <w:r w:rsidRPr="00ED2913">
        <w:rPr>
          <w:rFonts w:ascii="Times New Roman" w:hAnsi="Times New Roman" w:cs="Times New Roman"/>
          <w:b/>
          <w:bCs/>
          <w:color w:val="000000" w:themeColor="text1"/>
          <w:sz w:val="24"/>
          <w:lang w:val="ru-RU"/>
        </w:rPr>
        <w:t xml:space="preserve">Стереотипные и свободные ассоциации </w:t>
      </w:r>
      <w:r w:rsidR="00CF57EF" w:rsidRPr="00ED2913">
        <w:rPr>
          <w:rFonts w:ascii="Times New Roman" w:hAnsi="Times New Roman" w:cs="Times New Roman"/>
          <w:b/>
          <w:bCs/>
          <w:color w:val="000000" w:themeColor="text1"/>
          <w:sz w:val="24"/>
          <w:lang w:val="ru-RU"/>
        </w:rPr>
        <w:t>к слову</w:t>
      </w:r>
      <w:r w:rsidR="008C5E39" w:rsidRPr="00ED2913">
        <w:rPr>
          <w:rFonts w:ascii="Times New Roman" w:hAnsi="Times New Roman" w:cs="Times New Roman"/>
          <w:b/>
          <w:bCs/>
          <w:color w:val="000000" w:themeColor="text1"/>
          <w:sz w:val="24"/>
          <w:lang w:val="ru-RU"/>
        </w:rPr>
        <w:t xml:space="preserve"> «нож» в русском и китайском языках</w:t>
      </w:r>
    </w:p>
    <w:p w14:paraId="31ABF33A" w14:textId="1630D8B5" w:rsidR="00CF6599" w:rsidRPr="00ED2913" w:rsidRDefault="00CF6599" w:rsidP="0072573A">
      <w:pPr>
        <w:adjustRightInd w:val="0"/>
        <w:snapToGrid w:val="0"/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lang w:val="ru-RU"/>
        </w:rPr>
      </w:pPr>
      <w:proofErr w:type="spellStart"/>
      <w:r w:rsidRPr="00ED2913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lang w:val="ru-RU"/>
        </w:rPr>
        <w:t>Чжан</w:t>
      </w:r>
      <w:proofErr w:type="spellEnd"/>
      <w:r w:rsidRPr="00ED2913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lang w:val="ru-RU"/>
        </w:rPr>
        <w:t xml:space="preserve"> </w:t>
      </w:r>
      <w:proofErr w:type="spellStart"/>
      <w:r w:rsidRPr="00ED2913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lang w:val="ru-RU"/>
        </w:rPr>
        <w:t>Юаньюань</w:t>
      </w:r>
      <w:proofErr w:type="spellEnd"/>
    </w:p>
    <w:p w14:paraId="69A85549" w14:textId="6B808A47" w:rsidR="00CF6599" w:rsidRPr="00ED2913" w:rsidRDefault="00CF6599" w:rsidP="0072573A">
      <w:pPr>
        <w:adjustRightInd w:val="0"/>
        <w:snapToGrid w:val="0"/>
        <w:jc w:val="center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ED2913">
        <w:rPr>
          <w:rFonts w:ascii="Times New Roman" w:hAnsi="Times New Roman" w:cs="Times New Roman"/>
          <w:color w:val="000000" w:themeColor="text1"/>
          <w:sz w:val="24"/>
          <w:lang w:val="ru-RU"/>
        </w:rPr>
        <w:t>Аспирант</w:t>
      </w:r>
    </w:p>
    <w:p w14:paraId="1A505E1A" w14:textId="77777777" w:rsidR="0072573A" w:rsidRPr="00ED2913" w:rsidRDefault="00CF6599" w:rsidP="0072573A">
      <w:pPr>
        <w:adjustRightInd w:val="0"/>
        <w:snapToGrid w:val="0"/>
        <w:jc w:val="center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ED2913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Московский государственный университет имени </w:t>
      </w:r>
      <w:proofErr w:type="spellStart"/>
      <w:r w:rsidRPr="00ED2913">
        <w:rPr>
          <w:rFonts w:ascii="Times New Roman" w:hAnsi="Times New Roman" w:cs="Times New Roman"/>
          <w:color w:val="000000" w:themeColor="text1"/>
          <w:sz w:val="24"/>
          <w:lang w:val="ru-RU"/>
        </w:rPr>
        <w:t>М.В.Ломоносова</w:t>
      </w:r>
      <w:proofErr w:type="spellEnd"/>
      <w:r w:rsidRPr="00ED2913">
        <w:rPr>
          <w:rFonts w:ascii="Times New Roman" w:hAnsi="Times New Roman" w:cs="Times New Roman"/>
          <w:color w:val="000000" w:themeColor="text1"/>
          <w:sz w:val="24"/>
          <w:lang w:val="ru-RU"/>
        </w:rPr>
        <w:t>,</w:t>
      </w:r>
    </w:p>
    <w:p w14:paraId="4EE2F732" w14:textId="045DB75F" w:rsidR="00CF6599" w:rsidRPr="00ED2913" w:rsidRDefault="00CF6599" w:rsidP="0072573A">
      <w:pPr>
        <w:adjustRightInd w:val="0"/>
        <w:snapToGrid w:val="0"/>
        <w:jc w:val="center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ED2913">
        <w:rPr>
          <w:rFonts w:ascii="Times New Roman" w:hAnsi="Times New Roman" w:cs="Times New Roman"/>
          <w:color w:val="000000" w:themeColor="text1"/>
          <w:sz w:val="24"/>
          <w:lang w:val="ru-RU"/>
        </w:rPr>
        <w:t>факультет иностранных языков и регионоведения, Москва, Россия</w:t>
      </w:r>
    </w:p>
    <w:p w14:paraId="2535946E" w14:textId="46B28C9A" w:rsidR="00CF6599" w:rsidRPr="00ED2913" w:rsidRDefault="00CF6599" w:rsidP="0072573A">
      <w:pPr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ED2913">
        <w:rPr>
          <w:rFonts w:ascii="Times New Roman" w:hAnsi="Times New Roman" w:cs="Times New Roman"/>
          <w:color w:val="000000" w:themeColor="text1"/>
          <w:sz w:val="24"/>
        </w:rPr>
        <w:t xml:space="preserve">E–mail: </w:t>
      </w:r>
      <w:hyperlink r:id="rId5" w:history="1">
        <w:r w:rsidRPr="00ED2913">
          <w:rPr>
            <w:rStyle w:val="a3"/>
            <w:rFonts w:ascii="Times New Roman" w:hAnsi="Times New Roman" w:cs="Times New Roman"/>
            <w:color w:val="000000" w:themeColor="text1"/>
            <w:sz w:val="24"/>
            <w:u w:val="none"/>
          </w:rPr>
          <w:t>zhangyuanyuan2023@mail.r</w:t>
        </w:r>
        <w:r w:rsidRPr="00ED2913">
          <w:rPr>
            <w:rStyle w:val="a3"/>
            <w:rFonts w:ascii="Times New Roman" w:hAnsi="Times New Roman" w:cs="Times New Roman"/>
            <w:color w:val="000000" w:themeColor="text1"/>
            <w:sz w:val="24"/>
            <w:u w:val="none"/>
          </w:rPr>
          <w:t>u</w:t>
        </w:r>
      </w:hyperlink>
    </w:p>
    <w:p w14:paraId="1F32AF97" w14:textId="0D2BB5EE" w:rsidR="00CF6599" w:rsidRPr="00ED2913" w:rsidRDefault="00CF6599" w:rsidP="00CF6599">
      <w:pPr>
        <w:jc w:val="center"/>
        <w:rPr>
          <w:rFonts w:ascii="Times New Roman" w:hAnsi="Times New Roman" w:cs="Times New Roman"/>
          <w:color w:val="000000" w:themeColor="text1"/>
          <w:sz w:val="24"/>
        </w:rPr>
      </w:pPr>
    </w:p>
    <w:p w14:paraId="19E0D787" w14:textId="3F28D26E" w:rsidR="00C5096C" w:rsidRPr="00ED2913" w:rsidRDefault="00C5096C" w:rsidP="00BE7CAC">
      <w:pPr>
        <w:adjustRightInd w:val="0"/>
        <w:snapToGrid w:val="0"/>
        <w:ind w:firstLine="709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ED2913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Ассоциативный потенциал слова определяется как </w:t>
      </w:r>
      <w:r w:rsidR="00CF57EF" w:rsidRPr="00ED2913">
        <w:rPr>
          <w:rFonts w:ascii="Times New Roman" w:hAnsi="Times New Roman" w:cs="Times New Roman"/>
          <w:color w:val="000000" w:themeColor="text1"/>
          <w:sz w:val="24"/>
          <w:lang w:val="ru-RU"/>
        </w:rPr>
        <w:t>«</w:t>
      </w:r>
      <w:r w:rsidR="00BE7CAC" w:rsidRPr="00ED2913">
        <w:rPr>
          <w:rFonts w:ascii="Times New Roman" w:hAnsi="Times New Roman" w:cs="Times New Roman"/>
          <w:color w:val="000000" w:themeColor="text1"/>
          <w:sz w:val="24"/>
          <w:lang w:val="ru-RU"/>
        </w:rPr>
        <w:t>набор характеристик, которые носители того или иного языка закрепили за определённым объектом действительного или вымышленного мира, что нашло своё отражение в языке</w:t>
      </w:r>
      <w:r w:rsidR="00CF57EF" w:rsidRPr="00ED2913">
        <w:rPr>
          <w:rFonts w:ascii="Times New Roman" w:hAnsi="Times New Roman" w:cs="Times New Roman"/>
          <w:color w:val="000000" w:themeColor="text1"/>
          <w:sz w:val="24"/>
          <w:lang w:val="ru-RU"/>
        </w:rPr>
        <w:t>»</w:t>
      </w:r>
      <w:r w:rsidRPr="00ED2913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[Епифанова 2019: 4]. Стереотипные </w:t>
      </w:r>
      <w:r w:rsidR="00CF57EF" w:rsidRPr="00ED2913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ассоциации отражают устойчивые </w:t>
      </w:r>
      <w:r w:rsidRPr="00ED2913">
        <w:rPr>
          <w:rFonts w:ascii="Times New Roman" w:hAnsi="Times New Roman" w:cs="Times New Roman"/>
          <w:color w:val="000000" w:themeColor="text1"/>
          <w:sz w:val="24"/>
          <w:lang w:val="ru-RU"/>
        </w:rPr>
        <w:t>представления, тогда как свободные ассоциации демонстрируют индивидуальные связи, формируемые в конкретном коммуникативном контексте. Различия в семантическом восприятии слов между культурами могут вызывать межкультурные коммуникативные барьеры.</w:t>
      </w:r>
    </w:p>
    <w:p w14:paraId="6954CFE3" w14:textId="1C1D8E1F" w:rsidR="00C5096C" w:rsidRPr="00ED2913" w:rsidRDefault="00C5096C" w:rsidP="00CF57EF">
      <w:pPr>
        <w:adjustRightInd w:val="0"/>
        <w:snapToGrid w:val="0"/>
        <w:ind w:firstLine="709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ED2913">
        <w:rPr>
          <w:rFonts w:ascii="Times New Roman" w:hAnsi="Times New Roman" w:cs="Times New Roman"/>
          <w:color w:val="000000" w:themeColor="text1"/>
          <w:sz w:val="24"/>
          <w:lang w:val="ru-RU"/>
        </w:rPr>
        <w:t>Исследование</w:t>
      </w:r>
      <w:r w:rsidR="00CF57EF" w:rsidRPr="00ED2913">
        <w:rPr>
          <w:rFonts w:ascii="Times New Roman" w:hAnsi="Times New Roman" w:cs="Times New Roman"/>
          <w:color w:val="000000" w:themeColor="text1"/>
          <w:sz w:val="24"/>
          <w:lang w:val="ru-RU"/>
        </w:rPr>
        <w:t>, отраженное в данной работе,</w:t>
      </w:r>
      <w:r w:rsidRPr="00ED2913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основано на </w:t>
      </w:r>
      <w:r w:rsidR="00CF57EF" w:rsidRPr="00ED2913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фрагменте </w:t>
      </w:r>
      <w:r w:rsidRPr="00ED2913">
        <w:rPr>
          <w:rFonts w:ascii="Times New Roman" w:hAnsi="Times New Roman" w:cs="Times New Roman"/>
          <w:color w:val="000000" w:themeColor="text1"/>
          <w:sz w:val="24"/>
          <w:lang w:val="ru-RU"/>
        </w:rPr>
        <w:t>данных свободного ассоциативного эксперимента с участием 100 носителе</w:t>
      </w:r>
      <w:r w:rsidR="00CF57EF" w:rsidRPr="00ED2913">
        <w:rPr>
          <w:rFonts w:ascii="Times New Roman" w:hAnsi="Times New Roman" w:cs="Times New Roman"/>
          <w:color w:val="000000" w:themeColor="text1"/>
          <w:sz w:val="24"/>
          <w:lang w:val="ru-RU"/>
        </w:rPr>
        <w:t>й китайского языка (18–60 лет) (на примере слова</w:t>
      </w:r>
      <w:r w:rsidRPr="00ED2913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«нож»</w:t>
      </w:r>
      <w:r w:rsidR="00CF57EF" w:rsidRPr="00ED2913">
        <w:rPr>
          <w:rFonts w:ascii="Times New Roman" w:hAnsi="Times New Roman" w:cs="Times New Roman"/>
          <w:color w:val="000000" w:themeColor="text1"/>
          <w:sz w:val="24"/>
          <w:lang w:val="ru-RU"/>
        </w:rPr>
        <w:t>)</w:t>
      </w:r>
      <w:r w:rsidRPr="00ED2913">
        <w:rPr>
          <w:rFonts w:ascii="Times New Roman" w:hAnsi="Times New Roman" w:cs="Times New Roman"/>
          <w:color w:val="000000" w:themeColor="text1"/>
          <w:sz w:val="24"/>
          <w:lang w:val="ru-RU"/>
        </w:rPr>
        <w:t>. Стереотипные ассоциации определены как реакции с частотой от 15 до 65 упоминаний</w:t>
      </w:r>
      <w:r w:rsidR="00CF57EF" w:rsidRPr="00ED2913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из 100 возможных, свободные — от 1 до 14</w:t>
      </w:r>
      <w:r w:rsidRPr="00ED2913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упоминаний. Стоит отметить, что метод свободных ассоциаций — один из наиболее популярных методов в психолингвистике. Это объясняется тесной связью языка с социально-культурными и национальными особенностями. Как отмечает М.Н. Запорожец, «в каждом языке одни и те же слова могут быть по-разному эмоционально и стилистически окрашены» [Запорожец 2014: 88].</w:t>
      </w:r>
      <w:r w:rsidR="00CF57EF" w:rsidRPr="00ED2913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Сопоставление результатов с наиболее частотными реакциями в русском языке проведено с использованием Словаря устойчивых сравнений русского языка (под ред. </w:t>
      </w:r>
      <w:proofErr w:type="gramStart"/>
      <w:r w:rsidR="00CF57EF" w:rsidRPr="00ED2913">
        <w:rPr>
          <w:rFonts w:ascii="Times New Roman" w:hAnsi="Times New Roman" w:cs="Times New Roman"/>
          <w:color w:val="000000" w:themeColor="text1"/>
          <w:sz w:val="24"/>
          <w:lang w:val="ru-RU"/>
        </w:rPr>
        <w:t>В.М.</w:t>
      </w:r>
      <w:proofErr w:type="gramEnd"/>
      <w:r w:rsidR="00CF57EF" w:rsidRPr="00ED2913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proofErr w:type="spellStart"/>
      <w:r w:rsidR="00CF57EF" w:rsidRPr="00ED2913">
        <w:rPr>
          <w:rFonts w:ascii="Times New Roman" w:hAnsi="Times New Roman" w:cs="Times New Roman"/>
          <w:color w:val="000000" w:themeColor="text1"/>
          <w:sz w:val="24"/>
          <w:lang w:val="ru-RU"/>
        </w:rPr>
        <w:t>Огольцева</w:t>
      </w:r>
      <w:proofErr w:type="spellEnd"/>
      <w:r w:rsidR="00CF57EF" w:rsidRPr="00ED2913">
        <w:rPr>
          <w:rFonts w:ascii="Times New Roman" w:hAnsi="Times New Roman" w:cs="Times New Roman"/>
          <w:color w:val="000000" w:themeColor="text1"/>
          <w:sz w:val="24"/>
          <w:lang w:val="ru-RU"/>
        </w:rPr>
        <w:t>, 1992).</w:t>
      </w:r>
    </w:p>
    <w:p w14:paraId="24F2D468" w14:textId="566C374B" w:rsidR="00C5096C" w:rsidRPr="00ED2913" w:rsidRDefault="00CF57EF" w:rsidP="0094728E">
      <w:pPr>
        <w:adjustRightInd w:val="0"/>
        <w:snapToGrid w:val="0"/>
        <w:ind w:firstLine="709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ED2913">
        <w:rPr>
          <w:rFonts w:ascii="Times New Roman" w:hAnsi="Times New Roman" w:cs="Times New Roman"/>
          <w:color w:val="000000" w:themeColor="text1"/>
          <w:sz w:val="24"/>
          <w:lang w:val="ru-RU"/>
        </w:rPr>
        <w:t>Реакции на слово-стимул «нож» в проводимом свободном ассоциативном эксперименте включают</w:t>
      </w:r>
      <w:r w:rsidR="001903D1" w:rsidRPr="00ED2913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не только отдельные слова, но и устойчивые сочетания, которые прочно укоренились в языковом сознании носителей китайского языка. Эти ассоциации повторяются с высокой частот</w:t>
      </w:r>
      <w:r w:rsidRPr="00ED2913">
        <w:rPr>
          <w:rFonts w:ascii="Times New Roman" w:hAnsi="Times New Roman" w:cs="Times New Roman"/>
          <w:color w:val="000000" w:themeColor="text1"/>
          <w:sz w:val="24"/>
          <w:lang w:val="ru-RU"/>
        </w:rPr>
        <w:t>ностью</w:t>
      </w:r>
      <w:r w:rsidR="001903D1" w:rsidRPr="00ED2913">
        <w:rPr>
          <w:rFonts w:ascii="Times New Roman" w:hAnsi="Times New Roman" w:cs="Times New Roman"/>
          <w:color w:val="000000" w:themeColor="text1"/>
          <w:sz w:val="24"/>
          <w:lang w:val="ru-RU"/>
        </w:rPr>
        <w:t>, что указывает на их устойчивость. Например, в качестве реакций на слово «нож» большинство китайских респондентов дали т</w:t>
      </w:r>
      <w:r w:rsidR="00114B42" w:rsidRPr="00ED2913">
        <w:rPr>
          <w:rFonts w:ascii="Times New Roman" w:hAnsi="Times New Roman" w:cs="Times New Roman"/>
          <w:color w:val="000000" w:themeColor="text1"/>
          <w:sz w:val="24"/>
          <w:lang w:val="ru-RU"/>
        </w:rPr>
        <w:t>акие ответы, как</w:t>
      </w:r>
      <w:r w:rsidR="001903D1" w:rsidRPr="00ED2913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«острый», «боль», «острый язык, но мягкое сердце» (китайская фраза, описывающая человека, резк</w:t>
      </w:r>
      <w:r w:rsidRPr="00ED2913">
        <w:rPr>
          <w:rFonts w:ascii="Times New Roman" w:hAnsi="Times New Roman" w:cs="Times New Roman"/>
          <w:color w:val="000000" w:themeColor="text1"/>
          <w:sz w:val="24"/>
          <w:lang w:val="ru-RU"/>
        </w:rPr>
        <w:t>ого в словах, но доброго в душе</w:t>
      </w:r>
      <w:r w:rsidR="001903D1" w:rsidRPr="00ED2913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»). В Словаре устойчивых сравнений русского языка отмечается, что слово «нож» </w:t>
      </w:r>
      <w:r w:rsidR="00114B42" w:rsidRPr="00ED2913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в русском языке также </w:t>
      </w:r>
      <w:r w:rsidR="001903D1" w:rsidRPr="00ED2913">
        <w:rPr>
          <w:rFonts w:ascii="Times New Roman" w:hAnsi="Times New Roman" w:cs="Times New Roman"/>
          <w:color w:val="000000" w:themeColor="text1"/>
          <w:sz w:val="24"/>
          <w:lang w:val="ru-RU"/>
        </w:rPr>
        <w:t>ассоциируется с единицами «острый», «сильная боль» и «колкие слова». Оба языка связывают «нож» с остротой, отражая утилитарную функцию предмета. В целом, стереотипные ассоциации к слову «нож» в китайском и русском языках обладают высокой степенью сходства, что подтверждает универсальность многих аспектов языкового сознания.</w:t>
      </w:r>
    </w:p>
    <w:p w14:paraId="7D969F4D" w14:textId="410D5B2D" w:rsidR="008C5E39" w:rsidRPr="00ED2913" w:rsidRDefault="001903D1" w:rsidP="001903D1">
      <w:pPr>
        <w:adjustRightInd w:val="0"/>
        <w:snapToGrid w:val="0"/>
        <w:ind w:firstLine="709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ED2913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Далее представлены слова-реакции, встречающиеся в анкетах </w:t>
      </w:r>
      <w:r w:rsidR="00114B42" w:rsidRPr="00ED2913">
        <w:rPr>
          <w:rFonts w:ascii="Times New Roman" w:hAnsi="Times New Roman" w:cs="Times New Roman"/>
          <w:color w:val="000000" w:themeColor="text1"/>
          <w:sz w:val="24"/>
          <w:lang w:val="ru-RU"/>
        </w:rPr>
        <w:t>менее 15 раз</w:t>
      </w:r>
      <w:r w:rsidRPr="00ED2913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и причисляемые к свободным ассоциациям. Они отражают индивидуальные, менее распространённые связи:</w:t>
      </w: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8222"/>
      </w:tblGrid>
      <w:tr w:rsidR="00ED2913" w:rsidRPr="00ED2913" w14:paraId="01DC361F" w14:textId="77777777" w:rsidTr="007F1D8D">
        <w:trPr>
          <w:trHeight w:val="557"/>
          <w:jc w:val="center"/>
        </w:trPr>
        <w:tc>
          <w:tcPr>
            <w:tcW w:w="709" w:type="dxa"/>
            <w:vAlign w:val="center"/>
          </w:tcPr>
          <w:p w14:paraId="63D610A6" w14:textId="77777777" w:rsidR="00DD4C1E" w:rsidRPr="00ED2913" w:rsidRDefault="00DD4C1E" w:rsidP="00DD4C1E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ED2913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нож</w:t>
            </w:r>
          </w:p>
        </w:tc>
        <w:tc>
          <w:tcPr>
            <w:tcW w:w="8222" w:type="dxa"/>
            <w:vAlign w:val="center"/>
          </w:tcPr>
          <w:p w14:paraId="26499649" w14:textId="77777777" w:rsidR="00DD4C1E" w:rsidRPr="00ED2913" w:rsidRDefault="00DD4C1E" w:rsidP="003149AE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ED2913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«по сердцу будто полоснули ножом, сердце будто пронзили ножом» в значении «быть поражённым скорбью; сердце кровью обливается» </w:t>
            </w:r>
            <w:r w:rsidRPr="00ED2913">
              <w:rPr>
                <w:rFonts w:ascii="Times New Roman" w:eastAsia="楷体" w:hAnsi="Times New Roman" w:cs="Times New Roman"/>
                <w:color w:val="000000" w:themeColor="text1"/>
                <w:sz w:val="24"/>
                <w:lang w:val="ru-RU"/>
              </w:rPr>
              <w:t>心如刀割</w:t>
            </w:r>
            <w:r w:rsidRPr="00ED2913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11</w:t>
            </w:r>
          </w:p>
          <w:p w14:paraId="7176CFC6" w14:textId="760DE0C7" w:rsidR="00DA12A4" w:rsidRPr="00ED2913" w:rsidRDefault="00DD4C1E" w:rsidP="003149AE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ED2913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«за улыбкой прятать нож» в значении «коварный, двуличный человек; держать камень за пазухой </w:t>
            </w:r>
            <w:r w:rsidRPr="00ED2913">
              <w:rPr>
                <w:rFonts w:ascii="Times New Roman" w:eastAsia="楷体" w:hAnsi="Times New Roman" w:cs="Times New Roman"/>
                <w:color w:val="000000" w:themeColor="text1"/>
                <w:sz w:val="24"/>
                <w:lang w:val="ru-RU"/>
              </w:rPr>
              <w:t>笑里藏刀</w:t>
            </w:r>
            <w:r w:rsidRPr="00ED2913">
              <w:rPr>
                <w:rFonts w:ascii="Times New Roman" w:eastAsia="楷体" w:hAnsi="Times New Roman" w:cs="Times New Roman"/>
                <w:color w:val="000000" w:themeColor="text1"/>
                <w:sz w:val="24"/>
                <w:lang w:val="ru-RU"/>
              </w:rPr>
              <w:t xml:space="preserve"> </w:t>
            </w:r>
            <w:r w:rsidRPr="00ED2913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11</w:t>
            </w:r>
          </w:p>
          <w:p w14:paraId="62E2D21C" w14:textId="77777777" w:rsidR="00DA12A4" w:rsidRPr="00ED2913" w:rsidRDefault="00DD4C1E" w:rsidP="003149AE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ED2913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операционный нож 10     холодный ветер как нож 8   </w:t>
            </w:r>
          </w:p>
          <w:p w14:paraId="43B95736" w14:textId="035C70F5" w:rsidR="00DD4C1E" w:rsidRPr="00ED2913" w:rsidRDefault="00DA12A4" w:rsidP="003149AE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ED2913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«одним ударом разрубить надвое» в значении «решительно порвать отношения» </w:t>
            </w:r>
            <w:r w:rsidRPr="00ED2913">
              <w:rPr>
                <w:rFonts w:ascii="Times New Roman" w:eastAsia="楷体" w:hAnsi="Times New Roman" w:cs="Times New Roman" w:hint="eastAsia"/>
                <w:color w:val="000000" w:themeColor="text1"/>
                <w:sz w:val="24"/>
                <w:lang w:val="ru-RU"/>
              </w:rPr>
              <w:t>一刀两断</w:t>
            </w:r>
            <w:r w:rsidRPr="00ED2913">
              <w:rPr>
                <w:rFonts w:ascii="Times New Roman" w:hAnsi="Times New Roman" w:cs="Times New Roman" w:hint="eastAsia"/>
                <w:color w:val="000000" w:themeColor="text1"/>
                <w:sz w:val="24"/>
                <w:lang w:val="ru-RU"/>
              </w:rPr>
              <w:t>7</w:t>
            </w:r>
            <w:r w:rsidR="00DD4C1E" w:rsidRPr="00ED2913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        </w:t>
            </w:r>
          </w:p>
          <w:p w14:paraId="3853973F" w14:textId="77777777" w:rsidR="00DD4C1E" w:rsidRPr="00ED2913" w:rsidRDefault="00DD4C1E" w:rsidP="003149AE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ED2913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двуличный человек, и нашим и вашим </w:t>
            </w:r>
            <w:r w:rsidRPr="00ED2913">
              <w:rPr>
                <w:rFonts w:ascii="Times New Roman" w:eastAsia="楷体" w:hAnsi="Times New Roman" w:cs="Times New Roman"/>
                <w:color w:val="000000" w:themeColor="text1"/>
                <w:sz w:val="24"/>
                <w:lang w:val="ru-RU"/>
              </w:rPr>
              <w:t>两面三刀</w:t>
            </w:r>
            <w:r w:rsidRPr="00ED2913">
              <w:rPr>
                <w:rFonts w:ascii="Times New Roman" w:eastAsia="楷体" w:hAnsi="Times New Roman" w:cs="Times New Roman"/>
                <w:color w:val="000000" w:themeColor="text1"/>
                <w:sz w:val="24"/>
                <w:lang w:val="ru-RU"/>
              </w:rPr>
              <w:t xml:space="preserve"> </w:t>
            </w:r>
            <w:r w:rsidRPr="00ED2913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7</w:t>
            </w:r>
          </w:p>
          <w:p w14:paraId="79DE238D" w14:textId="77777777" w:rsidR="00DD4C1E" w:rsidRPr="00ED2913" w:rsidRDefault="00DD4C1E" w:rsidP="003149AE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ED2913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«убивать взятым взаймы ножом» в значении «загребать жар чужими руками; </w:t>
            </w:r>
            <w:r w:rsidRPr="00ED2913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lastRenderedPageBreak/>
              <w:t xml:space="preserve">делать грязную работу чужими руками» </w:t>
            </w:r>
            <w:r w:rsidRPr="00ED2913">
              <w:rPr>
                <w:rFonts w:ascii="Times New Roman" w:eastAsia="楷体" w:hAnsi="Times New Roman" w:cs="Times New Roman"/>
                <w:color w:val="000000" w:themeColor="text1"/>
                <w:sz w:val="24"/>
                <w:lang w:val="ru-RU"/>
              </w:rPr>
              <w:t>借刀杀人</w:t>
            </w:r>
            <w:r w:rsidRPr="00ED2913">
              <w:rPr>
                <w:rFonts w:ascii="Times New Roman" w:eastAsia="楷体" w:hAnsi="Times New Roman" w:cs="Times New Roman"/>
                <w:color w:val="000000" w:themeColor="text1"/>
                <w:sz w:val="24"/>
                <w:lang w:val="ru-RU"/>
              </w:rPr>
              <w:t xml:space="preserve"> </w:t>
            </w:r>
            <w:r w:rsidRPr="00ED2913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7</w:t>
            </w:r>
          </w:p>
          <w:p w14:paraId="5A06C5FE" w14:textId="77777777" w:rsidR="00DD4C1E" w:rsidRPr="00ED2913" w:rsidRDefault="00DD4C1E" w:rsidP="003149AE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ED2913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смерть 6 кровь 6 опасность </w:t>
            </w:r>
            <w:r w:rsidRPr="00ED2913">
              <w:rPr>
                <w:rFonts w:ascii="Times New Roman" w:eastAsia="楷体" w:hAnsi="Times New Roman" w:cs="Times New Roman"/>
                <w:color w:val="000000" w:themeColor="text1"/>
                <w:sz w:val="24"/>
                <w:lang w:val="ru-RU"/>
              </w:rPr>
              <w:t>拔刀相助</w:t>
            </w:r>
            <w:r w:rsidRPr="00ED2913">
              <w:rPr>
                <w:rFonts w:ascii="Times New Roman" w:eastAsia="楷体" w:hAnsi="Times New Roman" w:cs="Times New Roman"/>
                <w:color w:val="000000" w:themeColor="text1"/>
                <w:sz w:val="24"/>
                <w:lang w:val="ru-RU"/>
              </w:rPr>
              <w:t xml:space="preserve"> </w:t>
            </w:r>
            <w:r w:rsidRPr="00ED2913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6</w:t>
            </w:r>
          </w:p>
          <w:p w14:paraId="50E67F28" w14:textId="77777777" w:rsidR="00DD4C1E" w:rsidRPr="00ED2913" w:rsidRDefault="00DD4C1E" w:rsidP="003149AE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ED2913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одному отправиться на опасную встречу </w:t>
            </w:r>
            <w:r w:rsidRPr="00ED2913">
              <w:rPr>
                <w:rFonts w:ascii="Times New Roman" w:eastAsia="楷体" w:hAnsi="Times New Roman" w:cs="Times New Roman"/>
                <w:color w:val="000000" w:themeColor="text1"/>
                <w:sz w:val="24"/>
                <w:lang w:val="ru-RU"/>
              </w:rPr>
              <w:t>单刀赴会</w:t>
            </w:r>
            <w:r w:rsidRPr="00ED2913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5           </w:t>
            </w:r>
          </w:p>
          <w:p w14:paraId="35A91239" w14:textId="67438911" w:rsidR="00DD4C1E" w:rsidRPr="00ED2913" w:rsidRDefault="00DD4C1E" w:rsidP="003149AE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ED2913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мясо 5         сердце болит как нож 3</w:t>
            </w:r>
          </w:p>
          <w:p w14:paraId="322CF5BE" w14:textId="258D183E" w:rsidR="00DD4C1E" w:rsidRPr="00ED2913" w:rsidRDefault="00DD4C1E" w:rsidP="003149AE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ED2913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«острым ножом срезать спутанную коноплю» в значении «разрубить гордиев узел; действовать быстро и решительно» </w:t>
            </w:r>
            <w:r w:rsidRPr="00ED2913">
              <w:rPr>
                <w:rFonts w:ascii="Times New Roman" w:eastAsia="楷体" w:hAnsi="Times New Roman" w:cs="Times New Roman"/>
                <w:color w:val="000000" w:themeColor="text1"/>
                <w:sz w:val="24"/>
                <w:lang w:val="ru-RU"/>
              </w:rPr>
              <w:t>快刀斩乱麻</w:t>
            </w:r>
            <w:r w:rsidRPr="00ED2913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3</w:t>
            </w:r>
          </w:p>
        </w:tc>
      </w:tr>
    </w:tbl>
    <w:p w14:paraId="414844DA" w14:textId="45F5F480" w:rsidR="001903D1" w:rsidRPr="00ED2913" w:rsidRDefault="001903D1" w:rsidP="007615F8">
      <w:pPr>
        <w:adjustRightInd w:val="0"/>
        <w:snapToGrid w:val="0"/>
        <w:ind w:firstLine="709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ED2913">
        <w:rPr>
          <w:rFonts w:ascii="Times New Roman" w:hAnsi="Times New Roman" w:cs="Times New Roman"/>
          <w:color w:val="000000" w:themeColor="text1"/>
          <w:sz w:val="24"/>
          <w:lang w:val="ru-RU"/>
        </w:rPr>
        <w:lastRenderedPageBreak/>
        <w:t xml:space="preserve">Как видно из </w:t>
      </w:r>
      <w:r w:rsidR="00114B42" w:rsidRPr="00ED2913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представленных </w:t>
      </w:r>
      <w:r w:rsidRPr="00ED2913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данных, ассоциации </w:t>
      </w:r>
      <w:r w:rsidR="00114B42" w:rsidRPr="00ED2913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китайских респондентов </w:t>
      </w:r>
      <w:r w:rsidRPr="00ED2913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на слово-стимул «нож» разнообразны. Наиболее ярким стал фразеологизм «по сердцу будто полоснули ножом», обозначающий глубокую скорбь. </w:t>
      </w:r>
      <w:r w:rsidR="00114B42" w:rsidRPr="00ED2913">
        <w:rPr>
          <w:rFonts w:ascii="Times New Roman" w:hAnsi="Times New Roman" w:cs="Times New Roman"/>
          <w:color w:val="000000" w:themeColor="text1"/>
          <w:sz w:val="24"/>
          <w:lang w:val="ru-RU"/>
        </w:rPr>
        <w:t>Важно отметить</w:t>
      </w:r>
      <w:r w:rsidRPr="00ED2913">
        <w:rPr>
          <w:rFonts w:ascii="Times New Roman" w:hAnsi="Times New Roman" w:cs="Times New Roman"/>
          <w:color w:val="000000" w:themeColor="text1"/>
          <w:sz w:val="24"/>
          <w:lang w:val="ru-RU"/>
        </w:rPr>
        <w:t>, что в русском языке существует аналогичная конструкция — «как ножом резануло по сердцу» [</w:t>
      </w:r>
      <w:proofErr w:type="spellStart"/>
      <w:r w:rsidRPr="00ED2913">
        <w:rPr>
          <w:rFonts w:ascii="Times New Roman" w:hAnsi="Times New Roman" w:cs="Times New Roman"/>
          <w:color w:val="000000" w:themeColor="text1"/>
          <w:sz w:val="24"/>
          <w:lang w:val="ru-RU"/>
        </w:rPr>
        <w:t>Огольцев</w:t>
      </w:r>
      <w:proofErr w:type="spellEnd"/>
      <w:r w:rsidRPr="00ED2913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1992: 95], что подтверждает универсальность метафоры физической боли для описания эмоциональных страданий. Ещё одной свободной реакцией стала ассоциация «одним ударом </w:t>
      </w:r>
      <w:r w:rsidR="00114B42" w:rsidRPr="00ED2913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ножа </w:t>
      </w:r>
      <w:r w:rsidRPr="00ED2913">
        <w:rPr>
          <w:rFonts w:ascii="Times New Roman" w:hAnsi="Times New Roman" w:cs="Times New Roman"/>
          <w:color w:val="000000" w:themeColor="text1"/>
          <w:sz w:val="24"/>
          <w:lang w:val="ru-RU"/>
        </w:rPr>
        <w:t>разрубить надвое», символизирующая решительный разрыв отношений. В русском языке этому соответствует выражение «как ножом отрезал», описывающее категоричный отказ.</w:t>
      </w:r>
    </w:p>
    <w:p w14:paraId="157388B8" w14:textId="57F074C0" w:rsidR="001903D1" w:rsidRPr="00ED2913" w:rsidRDefault="001903D1" w:rsidP="007615F8">
      <w:pPr>
        <w:adjustRightInd w:val="0"/>
        <w:snapToGrid w:val="0"/>
        <w:ind w:firstLine="709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ED2913">
        <w:rPr>
          <w:rFonts w:ascii="Times New Roman" w:hAnsi="Times New Roman" w:cs="Times New Roman"/>
          <w:color w:val="000000" w:themeColor="text1"/>
          <w:sz w:val="24"/>
          <w:lang w:val="ru-RU"/>
        </w:rPr>
        <w:t>В китайском языке нож также метафорически отражает социальные стратегии (хитрость, опосредованное действие), например: «прятать нож за улыбкой» (символ двуличия) или «двуличный человек, и нашим и вашим». Отсутствие прямых эквивалентов в русских свободных ассоциациях демонстрирует ку</w:t>
      </w:r>
      <w:r w:rsidR="00114B42" w:rsidRPr="00ED2913">
        <w:rPr>
          <w:rFonts w:ascii="Times New Roman" w:hAnsi="Times New Roman" w:cs="Times New Roman"/>
          <w:color w:val="000000" w:themeColor="text1"/>
          <w:sz w:val="24"/>
          <w:lang w:val="ru-RU"/>
        </w:rPr>
        <w:t>льтурно-</w:t>
      </w:r>
      <w:r w:rsidRPr="00ED2913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обусловленные различия, подчёркивая уникальные ценностные ориентиры каждого языка. В русской </w:t>
      </w:r>
      <w:proofErr w:type="spellStart"/>
      <w:r w:rsidRPr="00ED2913">
        <w:rPr>
          <w:rFonts w:ascii="Times New Roman" w:hAnsi="Times New Roman" w:cs="Times New Roman"/>
          <w:color w:val="000000" w:themeColor="text1"/>
          <w:sz w:val="24"/>
          <w:lang w:val="ru-RU"/>
        </w:rPr>
        <w:t>лингвокультуре</w:t>
      </w:r>
      <w:proofErr w:type="spellEnd"/>
      <w:r w:rsidRPr="00ED2913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акцент делается на эмоциональной прямоте.</w:t>
      </w:r>
    </w:p>
    <w:p w14:paraId="1AFE63AB" w14:textId="0831FF59" w:rsidR="00420049" w:rsidRPr="00ED2913" w:rsidRDefault="001903D1" w:rsidP="001903D1">
      <w:pPr>
        <w:adjustRightInd w:val="0"/>
        <w:snapToGrid w:val="0"/>
        <w:ind w:firstLine="709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ED2913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Таким образом, исследование показало, что стереотипные и свободные ассоциации к слову «нож» в русском и китайском языках имеют как общие, так и специфичные черты. Совпадения обусловлены универсальными свойствами предметов, а различия отражают культурные особенности. </w:t>
      </w:r>
    </w:p>
    <w:p w14:paraId="011DB01C" w14:textId="77777777" w:rsidR="001903D1" w:rsidRPr="00ED2913" w:rsidRDefault="001903D1" w:rsidP="001903D1">
      <w:pPr>
        <w:adjustRightInd w:val="0"/>
        <w:snapToGrid w:val="0"/>
        <w:ind w:firstLine="709"/>
        <w:rPr>
          <w:rFonts w:ascii="Times New Roman" w:hAnsi="Times New Roman" w:cs="Times New Roman"/>
          <w:color w:val="000000" w:themeColor="text1"/>
          <w:sz w:val="24"/>
          <w:lang w:val="ru-RU"/>
        </w:rPr>
      </w:pPr>
    </w:p>
    <w:p w14:paraId="4B9FDF91" w14:textId="1F9811DD" w:rsidR="00CF6599" w:rsidRPr="00ED2913" w:rsidRDefault="00CF6599" w:rsidP="00E51368">
      <w:pPr>
        <w:adjustRightInd w:val="0"/>
        <w:snapToGrid w:val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lang w:val="ru-RU"/>
        </w:rPr>
      </w:pPr>
      <w:r w:rsidRPr="00ED2913">
        <w:rPr>
          <w:rFonts w:ascii="Times New Roman" w:hAnsi="Times New Roman" w:cs="Times New Roman"/>
          <w:b/>
          <w:bCs/>
          <w:color w:val="000000" w:themeColor="text1"/>
          <w:sz w:val="24"/>
          <w:lang w:val="ru-RU"/>
        </w:rPr>
        <w:t>Литература</w:t>
      </w:r>
    </w:p>
    <w:p w14:paraId="16B515E1" w14:textId="1A36790A" w:rsidR="00CF6599" w:rsidRPr="00ED2913" w:rsidRDefault="00E60FE3" w:rsidP="007F1D8D">
      <w:pPr>
        <w:pStyle w:val="a5"/>
        <w:numPr>
          <w:ilvl w:val="0"/>
          <w:numId w:val="1"/>
        </w:numPr>
        <w:ind w:firstLineChars="0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ED2913">
        <w:rPr>
          <w:rFonts w:ascii="Times New Roman" w:hAnsi="Times New Roman" w:cs="Times New Roman"/>
          <w:color w:val="000000" w:themeColor="text1"/>
          <w:sz w:val="24"/>
          <w:lang w:val="ru-RU"/>
        </w:rPr>
        <w:t>Епифанова В.В. Ассоциативный потенциал русских и немецких слов: эталоны устойчивых сравнений.</w:t>
      </w:r>
      <w:r w:rsidR="002A6391" w:rsidRPr="00ED2913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Pr="00ED2913">
        <w:rPr>
          <w:rFonts w:ascii="Times New Roman" w:hAnsi="Times New Roman" w:cs="Times New Roman"/>
          <w:color w:val="000000" w:themeColor="text1"/>
          <w:sz w:val="24"/>
          <w:lang w:val="ru-RU"/>
        </w:rPr>
        <w:t>М</w:t>
      </w:r>
      <w:r w:rsidR="002A6391" w:rsidRPr="00ED2913">
        <w:rPr>
          <w:rFonts w:ascii="Times New Roman" w:hAnsi="Times New Roman" w:cs="Times New Roman"/>
          <w:color w:val="000000" w:themeColor="text1"/>
          <w:sz w:val="24"/>
          <w:lang w:val="ru-RU"/>
        </w:rPr>
        <w:t>.</w:t>
      </w:r>
      <w:r w:rsidRPr="00ED2913">
        <w:rPr>
          <w:rFonts w:ascii="Times New Roman" w:hAnsi="Times New Roman" w:cs="Times New Roman"/>
          <w:color w:val="000000" w:themeColor="text1"/>
          <w:sz w:val="24"/>
          <w:lang w:val="ru-RU"/>
        </w:rPr>
        <w:t>, 2019.</w:t>
      </w:r>
    </w:p>
    <w:p w14:paraId="5F7A8DC9" w14:textId="2E05C5F8" w:rsidR="009A283C" w:rsidRPr="00ED2913" w:rsidRDefault="00E51368" w:rsidP="00BE7CAC">
      <w:pPr>
        <w:pStyle w:val="a5"/>
        <w:numPr>
          <w:ilvl w:val="0"/>
          <w:numId w:val="1"/>
        </w:numPr>
        <w:ind w:firstLineChars="0"/>
        <w:rPr>
          <w:rFonts w:ascii="Times New Roman" w:hAnsi="Times New Roman" w:cs="Times New Roman" w:hint="eastAsia"/>
          <w:color w:val="000000" w:themeColor="text1"/>
          <w:sz w:val="24"/>
          <w:lang w:val="ru-RU"/>
        </w:rPr>
      </w:pPr>
      <w:r w:rsidRPr="00ED2913">
        <w:rPr>
          <w:rFonts w:ascii="Times New Roman" w:hAnsi="Times New Roman" w:cs="Times New Roman"/>
          <w:color w:val="000000" w:themeColor="text1"/>
          <w:sz w:val="24"/>
          <w:lang w:val="ru-RU"/>
        </w:rPr>
        <w:t>Запорожец М.Н. Социолингвистика. Тольятти, 2014.</w:t>
      </w:r>
    </w:p>
    <w:p w14:paraId="5AB619FE" w14:textId="0D700DD6" w:rsidR="002A6391" w:rsidRPr="00ED2913" w:rsidRDefault="002A6391" w:rsidP="002A6391">
      <w:pPr>
        <w:pStyle w:val="a5"/>
        <w:numPr>
          <w:ilvl w:val="0"/>
          <w:numId w:val="1"/>
        </w:numPr>
        <w:ind w:firstLineChars="0"/>
        <w:rPr>
          <w:rFonts w:ascii="Times New Roman" w:hAnsi="Times New Roman" w:cs="Times New Roman"/>
          <w:color w:val="000000" w:themeColor="text1"/>
          <w:sz w:val="24"/>
          <w:lang w:val="ru-RU"/>
        </w:rPr>
      </w:pPr>
      <w:proofErr w:type="spellStart"/>
      <w:r w:rsidRPr="00ED2913">
        <w:rPr>
          <w:rFonts w:ascii="Times New Roman" w:hAnsi="Times New Roman" w:cs="Times New Roman"/>
          <w:color w:val="000000" w:themeColor="text1"/>
          <w:sz w:val="24"/>
          <w:lang w:val="ru-RU"/>
        </w:rPr>
        <w:t>Огольцев</w:t>
      </w:r>
      <w:proofErr w:type="spellEnd"/>
      <w:r w:rsidRPr="00ED2913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В.М. </w:t>
      </w:r>
      <w:r w:rsidR="007F1D8D" w:rsidRPr="00ED2913">
        <w:rPr>
          <w:rFonts w:ascii="Times New Roman" w:hAnsi="Times New Roman" w:cs="Times New Roman"/>
          <w:color w:val="000000" w:themeColor="text1"/>
          <w:sz w:val="24"/>
          <w:lang w:val="ru-RU"/>
        </w:rPr>
        <w:t>Словарь устойчивых сравнений русского языка</w:t>
      </w:r>
      <w:bookmarkEnd w:id="0"/>
      <w:r w:rsidRPr="00ED2913">
        <w:rPr>
          <w:rFonts w:ascii="Times New Roman" w:hAnsi="Times New Roman" w:cs="Times New Roman"/>
          <w:color w:val="000000" w:themeColor="text1"/>
          <w:sz w:val="24"/>
          <w:lang w:val="ru-RU"/>
        </w:rPr>
        <w:t>. СПб., 1992.</w:t>
      </w:r>
    </w:p>
    <w:p w14:paraId="4EFCACED" w14:textId="74352BCF" w:rsidR="002735E8" w:rsidRPr="00ED2913" w:rsidRDefault="002735E8" w:rsidP="002A6391">
      <w:pPr>
        <w:pStyle w:val="a5"/>
        <w:ind w:left="420" w:firstLineChars="0" w:firstLine="0"/>
        <w:rPr>
          <w:rFonts w:ascii="Times New Roman" w:hAnsi="Times New Roman" w:cs="Times New Roman"/>
          <w:color w:val="000000" w:themeColor="text1"/>
          <w:sz w:val="24"/>
          <w:lang w:val="ru-RU"/>
        </w:rPr>
      </w:pPr>
    </w:p>
    <w:sectPr w:rsidR="002735E8" w:rsidRPr="00ED2913" w:rsidSect="00A5700A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altName w:val="Malgun Gothic Semilight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5B086A"/>
    <w:multiLevelType w:val="hybridMultilevel"/>
    <w:tmpl w:val="9218286E"/>
    <w:lvl w:ilvl="0" w:tplc="F894CF9E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50103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00A"/>
    <w:rsid w:val="00004437"/>
    <w:rsid w:val="00005B64"/>
    <w:rsid w:val="00005EC7"/>
    <w:rsid w:val="00007A92"/>
    <w:rsid w:val="00011042"/>
    <w:rsid w:val="000137C9"/>
    <w:rsid w:val="00014E6E"/>
    <w:rsid w:val="00030BA5"/>
    <w:rsid w:val="00032B22"/>
    <w:rsid w:val="0003417A"/>
    <w:rsid w:val="000376B5"/>
    <w:rsid w:val="000408A3"/>
    <w:rsid w:val="0005513E"/>
    <w:rsid w:val="00055542"/>
    <w:rsid w:val="00057356"/>
    <w:rsid w:val="000712EF"/>
    <w:rsid w:val="00084CB6"/>
    <w:rsid w:val="000877DE"/>
    <w:rsid w:val="00092864"/>
    <w:rsid w:val="000A19BD"/>
    <w:rsid w:val="000A6C2E"/>
    <w:rsid w:val="000A7244"/>
    <w:rsid w:val="000C4CCA"/>
    <w:rsid w:val="000D7138"/>
    <w:rsid w:val="000E2EA1"/>
    <w:rsid w:val="000E3067"/>
    <w:rsid w:val="000E3B97"/>
    <w:rsid w:val="000F26F5"/>
    <w:rsid w:val="000F4507"/>
    <w:rsid w:val="001026FC"/>
    <w:rsid w:val="00107373"/>
    <w:rsid w:val="0011409A"/>
    <w:rsid w:val="00114B42"/>
    <w:rsid w:val="0011585D"/>
    <w:rsid w:val="001171D2"/>
    <w:rsid w:val="001248F6"/>
    <w:rsid w:val="00125293"/>
    <w:rsid w:val="0012689D"/>
    <w:rsid w:val="00127714"/>
    <w:rsid w:val="00137338"/>
    <w:rsid w:val="00151F24"/>
    <w:rsid w:val="00156B14"/>
    <w:rsid w:val="0016648D"/>
    <w:rsid w:val="00170269"/>
    <w:rsid w:val="001702C5"/>
    <w:rsid w:val="00176151"/>
    <w:rsid w:val="0018014E"/>
    <w:rsid w:val="001903D1"/>
    <w:rsid w:val="00190BAC"/>
    <w:rsid w:val="00197286"/>
    <w:rsid w:val="001A401C"/>
    <w:rsid w:val="001A7450"/>
    <w:rsid w:val="001C15CD"/>
    <w:rsid w:val="001C7D62"/>
    <w:rsid w:val="001D60A6"/>
    <w:rsid w:val="001E0400"/>
    <w:rsid w:val="001E1ED7"/>
    <w:rsid w:val="001E5CA6"/>
    <w:rsid w:val="001E740D"/>
    <w:rsid w:val="002053FF"/>
    <w:rsid w:val="00206BE0"/>
    <w:rsid w:val="00224273"/>
    <w:rsid w:val="00227665"/>
    <w:rsid w:val="00234329"/>
    <w:rsid w:val="00240C81"/>
    <w:rsid w:val="00244322"/>
    <w:rsid w:val="002501CA"/>
    <w:rsid w:val="00255580"/>
    <w:rsid w:val="002563DC"/>
    <w:rsid w:val="00262201"/>
    <w:rsid w:val="002631BF"/>
    <w:rsid w:val="002735E8"/>
    <w:rsid w:val="002738AE"/>
    <w:rsid w:val="00276925"/>
    <w:rsid w:val="00277EE4"/>
    <w:rsid w:val="002848A0"/>
    <w:rsid w:val="002A4254"/>
    <w:rsid w:val="002A4FDD"/>
    <w:rsid w:val="002A6391"/>
    <w:rsid w:val="002C0F54"/>
    <w:rsid w:val="002C45BB"/>
    <w:rsid w:val="002C5147"/>
    <w:rsid w:val="002C62C9"/>
    <w:rsid w:val="002D5941"/>
    <w:rsid w:val="002E3A29"/>
    <w:rsid w:val="002E3B5B"/>
    <w:rsid w:val="002E7229"/>
    <w:rsid w:val="002E73F3"/>
    <w:rsid w:val="002F1D02"/>
    <w:rsid w:val="002F224B"/>
    <w:rsid w:val="0030659C"/>
    <w:rsid w:val="00314CC6"/>
    <w:rsid w:val="00315C25"/>
    <w:rsid w:val="00336D37"/>
    <w:rsid w:val="00342F1B"/>
    <w:rsid w:val="003432FD"/>
    <w:rsid w:val="00346F9C"/>
    <w:rsid w:val="00357F26"/>
    <w:rsid w:val="0036339A"/>
    <w:rsid w:val="0036789B"/>
    <w:rsid w:val="003717B2"/>
    <w:rsid w:val="00371EB9"/>
    <w:rsid w:val="00375FA2"/>
    <w:rsid w:val="0037792E"/>
    <w:rsid w:val="00382547"/>
    <w:rsid w:val="003A234B"/>
    <w:rsid w:val="003B2B9D"/>
    <w:rsid w:val="003C03F6"/>
    <w:rsid w:val="003D2AE4"/>
    <w:rsid w:val="003D3803"/>
    <w:rsid w:val="003E239C"/>
    <w:rsid w:val="003E5705"/>
    <w:rsid w:val="003F0543"/>
    <w:rsid w:val="003F098F"/>
    <w:rsid w:val="003F5121"/>
    <w:rsid w:val="00405513"/>
    <w:rsid w:val="00420049"/>
    <w:rsid w:val="00423C5D"/>
    <w:rsid w:val="004322F1"/>
    <w:rsid w:val="00433B46"/>
    <w:rsid w:val="00434B0A"/>
    <w:rsid w:val="00437932"/>
    <w:rsid w:val="00440246"/>
    <w:rsid w:val="00444809"/>
    <w:rsid w:val="00445ABA"/>
    <w:rsid w:val="00446B2D"/>
    <w:rsid w:val="0045699E"/>
    <w:rsid w:val="00456C73"/>
    <w:rsid w:val="004659FC"/>
    <w:rsid w:val="00467EB3"/>
    <w:rsid w:val="004731F4"/>
    <w:rsid w:val="004A5D1B"/>
    <w:rsid w:val="004B0D76"/>
    <w:rsid w:val="004B1781"/>
    <w:rsid w:val="004B2624"/>
    <w:rsid w:val="004C504A"/>
    <w:rsid w:val="004C796A"/>
    <w:rsid w:val="004D6FE9"/>
    <w:rsid w:val="004E0F27"/>
    <w:rsid w:val="00501D6D"/>
    <w:rsid w:val="00511BFB"/>
    <w:rsid w:val="00514E5B"/>
    <w:rsid w:val="00531E09"/>
    <w:rsid w:val="005345FC"/>
    <w:rsid w:val="00534BD2"/>
    <w:rsid w:val="00542FEA"/>
    <w:rsid w:val="005473A3"/>
    <w:rsid w:val="00551DC4"/>
    <w:rsid w:val="00553076"/>
    <w:rsid w:val="00555CFA"/>
    <w:rsid w:val="00556B08"/>
    <w:rsid w:val="0056190A"/>
    <w:rsid w:val="00570602"/>
    <w:rsid w:val="00572B8F"/>
    <w:rsid w:val="00576F60"/>
    <w:rsid w:val="00582CF2"/>
    <w:rsid w:val="0058773E"/>
    <w:rsid w:val="00595276"/>
    <w:rsid w:val="005A0FCC"/>
    <w:rsid w:val="005A2AC1"/>
    <w:rsid w:val="005B72C9"/>
    <w:rsid w:val="005C73F0"/>
    <w:rsid w:val="005D54F0"/>
    <w:rsid w:val="005E3D34"/>
    <w:rsid w:val="005F4837"/>
    <w:rsid w:val="00603B0C"/>
    <w:rsid w:val="00604D12"/>
    <w:rsid w:val="0061154D"/>
    <w:rsid w:val="00613A2A"/>
    <w:rsid w:val="006208E5"/>
    <w:rsid w:val="006279DE"/>
    <w:rsid w:val="0063584B"/>
    <w:rsid w:val="00644D5A"/>
    <w:rsid w:val="006520E2"/>
    <w:rsid w:val="00655057"/>
    <w:rsid w:val="006558D0"/>
    <w:rsid w:val="00663A12"/>
    <w:rsid w:val="00664231"/>
    <w:rsid w:val="00670B49"/>
    <w:rsid w:val="00671D50"/>
    <w:rsid w:val="00671FED"/>
    <w:rsid w:val="00674D27"/>
    <w:rsid w:val="006A5DCE"/>
    <w:rsid w:val="006B2C22"/>
    <w:rsid w:val="006B6088"/>
    <w:rsid w:val="006B7937"/>
    <w:rsid w:val="006C500C"/>
    <w:rsid w:val="006E1A0F"/>
    <w:rsid w:val="006E2CE9"/>
    <w:rsid w:val="006F0B82"/>
    <w:rsid w:val="006F4442"/>
    <w:rsid w:val="00701D18"/>
    <w:rsid w:val="0072573A"/>
    <w:rsid w:val="007343FD"/>
    <w:rsid w:val="0074301F"/>
    <w:rsid w:val="00745CCF"/>
    <w:rsid w:val="00752A67"/>
    <w:rsid w:val="007552BF"/>
    <w:rsid w:val="007615CA"/>
    <w:rsid w:val="007615F8"/>
    <w:rsid w:val="007620FE"/>
    <w:rsid w:val="007648AD"/>
    <w:rsid w:val="007657D2"/>
    <w:rsid w:val="00765C0E"/>
    <w:rsid w:val="00771646"/>
    <w:rsid w:val="007933EC"/>
    <w:rsid w:val="007934C9"/>
    <w:rsid w:val="00794956"/>
    <w:rsid w:val="00796DF8"/>
    <w:rsid w:val="007A13E2"/>
    <w:rsid w:val="007A2554"/>
    <w:rsid w:val="007B094E"/>
    <w:rsid w:val="007B1D3B"/>
    <w:rsid w:val="007B6396"/>
    <w:rsid w:val="007C1CF6"/>
    <w:rsid w:val="007C2DD1"/>
    <w:rsid w:val="007C2EA5"/>
    <w:rsid w:val="007C2F05"/>
    <w:rsid w:val="007C5386"/>
    <w:rsid w:val="007D03BE"/>
    <w:rsid w:val="007E073F"/>
    <w:rsid w:val="007E4BCD"/>
    <w:rsid w:val="007E72A0"/>
    <w:rsid w:val="007F10FE"/>
    <w:rsid w:val="007F19EF"/>
    <w:rsid w:val="007F1D8D"/>
    <w:rsid w:val="007F637E"/>
    <w:rsid w:val="007F779B"/>
    <w:rsid w:val="00802D9F"/>
    <w:rsid w:val="00805EFD"/>
    <w:rsid w:val="00807E3F"/>
    <w:rsid w:val="00830C09"/>
    <w:rsid w:val="00831348"/>
    <w:rsid w:val="00832363"/>
    <w:rsid w:val="00837BB8"/>
    <w:rsid w:val="00843249"/>
    <w:rsid w:val="00851162"/>
    <w:rsid w:val="008519E1"/>
    <w:rsid w:val="00852FE6"/>
    <w:rsid w:val="00855F24"/>
    <w:rsid w:val="00860674"/>
    <w:rsid w:val="00864FF5"/>
    <w:rsid w:val="00867E6A"/>
    <w:rsid w:val="00872EE8"/>
    <w:rsid w:val="0087489F"/>
    <w:rsid w:val="00881CCE"/>
    <w:rsid w:val="00883C8D"/>
    <w:rsid w:val="0088509B"/>
    <w:rsid w:val="0088658A"/>
    <w:rsid w:val="00887CA4"/>
    <w:rsid w:val="00897078"/>
    <w:rsid w:val="008A0BD4"/>
    <w:rsid w:val="008A58F9"/>
    <w:rsid w:val="008B03BE"/>
    <w:rsid w:val="008B649F"/>
    <w:rsid w:val="008C08DD"/>
    <w:rsid w:val="008C2DC1"/>
    <w:rsid w:val="008C4583"/>
    <w:rsid w:val="008C5E39"/>
    <w:rsid w:val="008D453C"/>
    <w:rsid w:val="008D64B6"/>
    <w:rsid w:val="008D6CD9"/>
    <w:rsid w:val="008E2BD2"/>
    <w:rsid w:val="008F239A"/>
    <w:rsid w:val="008F25C2"/>
    <w:rsid w:val="008F3407"/>
    <w:rsid w:val="0090123F"/>
    <w:rsid w:val="0090348E"/>
    <w:rsid w:val="009144CD"/>
    <w:rsid w:val="009148F2"/>
    <w:rsid w:val="00915672"/>
    <w:rsid w:val="0091617B"/>
    <w:rsid w:val="00927050"/>
    <w:rsid w:val="00932696"/>
    <w:rsid w:val="009375A1"/>
    <w:rsid w:val="00940771"/>
    <w:rsid w:val="00940B5A"/>
    <w:rsid w:val="00940E0D"/>
    <w:rsid w:val="0094728E"/>
    <w:rsid w:val="00947A45"/>
    <w:rsid w:val="00951A2B"/>
    <w:rsid w:val="00952EFF"/>
    <w:rsid w:val="0095377E"/>
    <w:rsid w:val="009674C2"/>
    <w:rsid w:val="00970EFA"/>
    <w:rsid w:val="0098571A"/>
    <w:rsid w:val="009953F3"/>
    <w:rsid w:val="00995971"/>
    <w:rsid w:val="00996E30"/>
    <w:rsid w:val="009A283C"/>
    <w:rsid w:val="009A39C4"/>
    <w:rsid w:val="009B0698"/>
    <w:rsid w:val="009D0123"/>
    <w:rsid w:val="009D0187"/>
    <w:rsid w:val="009E424D"/>
    <w:rsid w:val="009F0C7D"/>
    <w:rsid w:val="009F5400"/>
    <w:rsid w:val="00A02608"/>
    <w:rsid w:val="00A068DD"/>
    <w:rsid w:val="00A200AB"/>
    <w:rsid w:val="00A21638"/>
    <w:rsid w:val="00A22B44"/>
    <w:rsid w:val="00A25360"/>
    <w:rsid w:val="00A27355"/>
    <w:rsid w:val="00A305D7"/>
    <w:rsid w:val="00A34671"/>
    <w:rsid w:val="00A35BB2"/>
    <w:rsid w:val="00A547D2"/>
    <w:rsid w:val="00A5700A"/>
    <w:rsid w:val="00A76E2E"/>
    <w:rsid w:val="00A87F7F"/>
    <w:rsid w:val="00A93C9A"/>
    <w:rsid w:val="00A9783E"/>
    <w:rsid w:val="00AA1B21"/>
    <w:rsid w:val="00AB3C58"/>
    <w:rsid w:val="00AC3233"/>
    <w:rsid w:val="00AC7316"/>
    <w:rsid w:val="00AE4DFC"/>
    <w:rsid w:val="00AE54CD"/>
    <w:rsid w:val="00AE6189"/>
    <w:rsid w:val="00AF1A4D"/>
    <w:rsid w:val="00AF227B"/>
    <w:rsid w:val="00B24046"/>
    <w:rsid w:val="00B40C69"/>
    <w:rsid w:val="00B554FC"/>
    <w:rsid w:val="00B55A94"/>
    <w:rsid w:val="00B741FC"/>
    <w:rsid w:val="00B807DB"/>
    <w:rsid w:val="00B81C5F"/>
    <w:rsid w:val="00B81CD5"/>
    <w:rsid w:val="00BC7C7D"/>
    <w:rsid w:val="00BE7CAC"/>
    <w:rsid w:val="00BF6116"/>
    <w:rsid w:val="00C0022B"/>
    <w:rsid w:val="00C02BEC"/>
    <w:rsid w:val="00C04D65"/>
    <w:rsid w:val="00C22EA1"/>
    <w:rsid w:val="00C249D5"/>
    <w:rsid w:val="00C25414"/>
    <w:rsid w:val="00C4132B"/>
    <w:rsid w:val="00C5096C"/>
    <w:rsid w:val="00C57F23"/>
    <w:rsid w:val="00C62BD4"/>
    <w:rsid w:val="00C65934"/>
    <w:rsid w:val="00C72D8B"/>
    <w:rsid w:val="00C75DE5"/>
    <w:rsid w:val="00C84D27"/>
    <w:rsid w:val="00C92EA7"/>
    <w:rsid w:val="00CA2FBC"/>
    <w:rsid w:val="00CA32AF"/>
    <w:rsid w:val="00CA5A4D"/>
    <w:rsid w:val="00CB4C2F"/>
    <w:rsid w:val="00CD5470"/>
    <w:rsid w:val="00CD5E13"/>
    <w:rsid w:val="00CE27F0"/>
    <w:rsid w:val="00CE677B"/>
    <w:rsid w:val="00CE7D1C"/>
    <w:rsid w:val="00CF21B8"/>
    <w:rsid w:val="00CF360C"/>
    <w:rsid w:val="00CF57EF"/>
    <w:rsid w:val="00CF6599"/>
    <w:rsid w:val="00CF6746"/>
    <w:rsid w:val="00D0365F"/>
    <w:rsid w:val="00D03B6A"/>
    <w:rsid w:val="00D076AC"/>
    <w:rsid w:val="00D15CFF"/>
    <w:rsid w:val="00D16A9C"/>
    <w:rsid w:val="00D16F01"/>
    <w:rsid w:val="00D2236D"/>
    <w:rsid w:val="00D225F4"/>
    <w:rsid w:val="00D24F6F"/>
    <w:rsid w:val="00D26EE6"/>
    <w:rsid w:val="00D32FEE"/>
    <w:rsid w:val="00D479BF"/>
    <w:rsid w:val="00D5084E"/>
    <w:rsid w:val="00D5236F"/>
    <w:rsid w:val="00D61860"/>
    <w:rsid w:val="00D63582"/>
    <w:rsid w:val="00D8019E"/>
    <w:rsid w:val="00D814BD"/>
    <w:rsid w:val="00D943F5"/>
    <w:rsid w:val="00D95F72"/>
    <w:rsid w:val="00D97969"/>
    <w:rsid w:val="00DA12A4"/>
    <w:rsid w:val="00DD41F9"/>
    <w:rsid w:val="00DD4C1E"/>
    <w:rsid w:val="00DE52FF"/>
    <w:rsid w:val="00DE67C5"/>
    <w:rsid w:val="00DF7388"/>
    <w:rsid w:val="00E063F8"/>
    <w:rsid w:val="00E11147"/>
    <w:rsid w:val="00E24663"/>
    <w:rsid w:val="00E310FB"/>
    <w:rsid w:val="00E46FF2"/>
    <w:rsid w:val="00E51368"/>
    <w:rsid w:val="00E513E6"/>
    <w:rsid w:val="00E53070"/>
    <w:rsid w:val="00E53831"/>
    <w:rsid w:val="00E53C74"/>
    <w:rsid w:val="00E60FE3"/>
    <w:rsid w:val="00E71289"/>
    <w:rsid w:val="00E81E0B"/>
    <w:rsid w:val="00E8242F"/>
    <w:rsid w:val="00E846C0"/>
    <w:rsid w:val="00E92DA1"/>
    <w:rsid w:val="00E966BE"/>
    <w:rsid w:val="00EA1B46"/>
    <w:rsid w:val="00EA2367"/>
    <w:rsid w:val="00EA3275"/>
    <w:rsid w:val="00EA693A"/>
    <w:rsid w:val="00EC1443"/>
    <w:rsid w:val="00EC2DA9"/>
    <w:rsid w:val="00ED05AF"/>
    <w:rsid w:val="00ED2913"/>
    <w:rsid w:val="00EE0154"/>
    <w:rsid w:val="00EE2694"/>
    <w:rsid w:val="00EF028C"/>
    <w:rsid w:val="00EF67B0"/>
    <w:rsid w:val="00F03855"/>
    <w:rsid w:val="00F267A2"/>
    <w:rsid w:val="00F275A6"/>
    <w:rsid w:val="00F358E4"/>
    <w:rsid w:val="00F35DD1"/>
    <w:rsid w:val="00F416A4"/>
    <w:rsid w:val="00F55044"/>
    <w:rsid w:val="00F63394"/>
    <w:rsid w:val="00F67CB3"/>
    <w:rsid w:val="00F76A76"/>
    <w:rsid w:val="00F86A2A"/>
    <w:rsid w:val="00FA51F1"/>
    <w:rsid w:val="00FB6322"/>
    <w:rsid w:val="00FB7AD4"/>
    <w:rsid w:val="00FC633B"/>
    <w:rsid w:val="00FD1220"/>
    <w:rsid w:val="00FD5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942C0"/>
  <w15:chartTrackingRefBased/>
  <w15:docId w15:val="{B80C3E99-EBA5-B94E-BD56-8E89DB94B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6599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CF6599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9472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F1D8D"/>
    <w:pPr>
      <w:ind w:firstLineChars="200" w:firstLine="420"/>
    </w:pPr>
  </w:style>
  <w:style w:type="character" w:styleId="a6">
    <w:name w:val="FollowedHyperlink"/>
    <w:basedOn w:val="a0"/>
    <w:uiPriority w:val="99"/>
    <w:semiHidden/>
    <w:unhideWhenUsed/>
    <w:rsid w:val="00ED291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hangyuanyuan2023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3</cp:revision>
  <cp:lastPrinted>2025-03-02T23:20:00Z</cp:lastPrinted>
  <dcterms:created xsi:type="dcterms:W3CDTF">2025-03-03T10:17:00Z</dcterms:created>
  <dcterms:modified xsi:type="dcterms:W3CDTF">2025-03-03T10:18:00Z</dcterms:modified>
</cp:coreProperties>
</file>