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F1BAE" w14:textId="5BBA52D9" w:rsidR="00DD1CEC" w:rsidRPr="0045763E" w:rsidRDefault="0045763E" w:rsidP="00A501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Т</w:t>
      </w:r>
      <w:r w:rsidR="00A5014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рансформация идентичности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в процессе адаптации к инокультурной среде </w:t>
      </w:r>
      <w:r w:rsidR="00A50143">
        <w:rPr>
          <w:rFonts w:asciiTheme="majorBidi" w:hAnsiTheme="majorBidi" w:cstheme="majorBidi"/>
          <w:b/>
          <w:bCs/>
          <w:sz w:val="24"/>
          <w:szCs w:val="24"/>
          <w:lang w:val="ru-RU"/>
        </w:rPr>
        <w:t>(на материале художественных произведений)</w:t>
      </w:r>
    </w:p>
    <w:p w14:paraId="7DD8C42B" w14:textId="0A337D7A" w:rsidR="00A50143" w:rsidRDefault="00A50143" w:rsidP="00A50143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>Домнина Арина Вячеславовна</w:t>
      </w:r>
    </w:p>
    <w:p w14:paraId="4A26CB27" w14:textId="0C587299" w:rsidR="00A50143" w:rsidRDefault="00A50143" w:rsidP="00A50143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>
        <w:rPr>
          <w:rFonts w:asciiTheme="majorBidi" w:hAnsiTheme="majorBidi" w:cstheme="majorBidi"/>
          <w:i/>
          <w:iCs/>
          <w:sz w:val="24"/>
          <w:szCs w:val="24"/>
          <w:lang w:val="ru-RU"/>
        </w:rPr>
        <w:t>Студент (магистр)</w:t>
      </w:r>
    </w:p>
    <w:p w14:paraId="4A8826E2" w14:textId="1E8E1264" w:rsidR="00A50143" w:rsidRDefault="00A50143" w:rsidP="00A50143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>
        <w:rPr>
          <w:rFonts w:asciiTheme="majorBidi" w:hAnsiTheme="majorBidi" w:cstheme="majorBidi"/>
          <w:i/>
          <w:iCs/>
          <w:sz w:val="24"/>
          <w:szCs w:val="24"/>
          <w:lang w:val="ru-RU"/>
        </w:rPr>
        <w:t>Московский государственный университет имени М.В. Ломоносова, факультет иностранных языков и регионоведения, Москва, Россия</w:t>
      </w:r>
    </w:p>
    <w:p w14:paraId="5A80F3F5" w14:textId="0F50A6F9" w:rsidR="00A50143" w:rsidRPr="00A81D38" w:rsidRDefault="00A50143" w:rsidP="00A81D38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GB"/>
        </w:rPr>
        <w:t>E</w:t>
      </w:r>
      <w:r w:rsidRPr="00A81D38">
        <w:rPr>
          <w:rFonts w:asciiTheme="majorBidi" w:hAnsiTheme="majorBidi" w:cstheme="majorBidi"/>
          <w:i/>
          <w:iCs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i/>
          <w:iCs/>
          <w:sz w:val="24"/>
          <w:szCs w:val="24"/>
          <w:lang w:val="en-GB"/>
        </w:rPr>
        <w:t>mail</w:t>
      </w:r>
      <w:r w:rsidRPr="00A81D38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: </w:t>
      </w:r>
      <w:hyperlink r:id="rId6" w:history="1">
        <w:r w:rsidRPr="00E141C4">
          <w:rPr>
            <w:rStyle w:val="ac"/>
            <w:rFonts w:asciiTheme="majorBidi" w:hAnsiTheme="majorBidi" w:cstheme="majorBidi"/>
            <w:i/>
            <w:iCs/>
            <w:sz w:val="24"/>
            <w:szCs w:val="24"/>
            <w:lang w:val="en-GB"/>
          </w:rPr>
          <w:t>aryha</w:t>
        </w:r>
        <w:r w:rsidRPr="00A81D38">
          <w:rPr>
            <w:rStyle w:val="ac"/>
            <w:rFonts w:asciiTheme="majorBidi" w:hAnsiTheme="majorBidi" w:cstheme="majorBidi"/>
            <w:i/>
            <w:iCs/>
            <w:sz w:val="24"/>
            <w:szCs w:val="24"/>
            <w:lang w:val="ru-RU"/>
          </w:rPr>
          <w:t>2002@</w:t>
        </w:r>
        <w:r w:rsidRPr="00E141C4">
          <w:rPr>
            <w:rStyle w:val="ac"/>
            <w:rFonts w:asciiTheme="majorBidi" w:hAnsiTheme="majorBidi" w:cstheme="majorBidi"/>
            <w:i/>
            <w:iCs/>
            <w:sz w:val="24"/>
            <w:szCs w:val="24"/>
            <w:lang w:val="en-GB"/>
          </w:rPr>
          <w:t>mail</w:t>
        </w:r>
        <w:r w:rsidRPr="00A81D38">
          <w:rPr>
            <w:rStyle w:val="ac"/>
            <w:rFonts w:asciiTheme="majorBidi" w:hAnsiTheme="majorBidi" w:cstheme="majorBidi"/>
            <w:i/>
            <w:iCs/>
            <w:sz w:val="24"/>
            <w:szCs w:val="24"/>
            <w:lang w:val="ru-RU"/>
          </w:rPr>
          <w:t>.</w:t>
        </w:r>
        <w:r w:rsidRPr="00E141C4">
          <w:rPr>
            <w:rStyle w:val="ac"/>
            <w:rFonts w:asciiTheme="majorBidi" w:hAnsiTheme="majorBidi" w:cstheme="majorBidi"/>
            <w:i/>
            <w:iCs/>
            <w:sz w:val="24"/>
            <w:szCs w:val="24"/>
            <w:lang w:val="en-GB"/>
          </w:rPr>
          <w:t>ru</w:t>
        </w:r>
      </w:hyperlink>
      <w:r w:rsidRPr="00A81D38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</w:t>
      </w:r>
    </w:p>
    <w:p w14:paraId="296B234D" w14:textId="5563E0C8" w:rsidR="00A1268D" w:rsidRDefault="00A1268D" w:rsidP="00D97F64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Термин «идентичность» является одним из ключевых</w:t>
      </w:r>
      <w:r w:rsidR="00A6240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 межкультурной коммуникации. </w:t>
      </w:r>
      <w:r w:rsidR="004E1302">
        <w:rPr>
          <w:rFonts w:asciiTheme="majorBidi" w:hAnsiTheme="majorBidi" w:cstheme="majorBidi"/>
          <w:sz w:val="24"/>
          <w:szCs w:val="24"/>
          <w:lang w:val="ru-RU"/>
        </w:rPr>
        <w:t>Идентичность – «</w:t>
      </w:r>
      <w:proofErr w:type="spellStart"/>
      <w:r w:rsidR="004E1302">
        <w:rPr>
          <w:rFonts w:asciiTheme="majorBidi" w:hAnsiTheme="majorBidi" w:cstheme="majorBidi"/>
          <w:sz w:val="24"/>
          <w:szCs w:val="24"/>
          <w:lang w:val="ru-RU"/>
        </w:rPr>
        <w:t>самоотождествление</w:t>
      </w:r>
      <w:proofErr w:type="spellEnd"/>
      <w:r w:rsidR="004E1302">
        <w:rPr>
          <w:rFonts w:asciiTheme="majorBidi" w:hAnsiTheme="majorBidi" w:cstheme="majorBidi"/>
          <w:sz w:val="24"/>
          <w:szCs w:val="24"/>
          <w:lang w:val="ru-RU"/>
        </w:rPr>
        <w:t xml:space="preserve"> индивида с какими-либо идеями, ценностями, социальными группами и культурами» [1].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Идентичность – </w:t>
      </w:r>
      <w:r w:rsidR="009E7C72">
        <w:rPr>
          <w:rFonts w:asciiTheme="majorBidi" w:hAnsiTheme="majorBidi" w:cstheme="majorBidi"/>
          <w:sz w:val="24"/>
          <w:szCs w:val="24"/>
          <w:lang w:val="ru-RU"/>
        </w:rPr>
        <w:t xml:space="preserve">не статичное, а динамичное понятие. Она способна меняться в течение жизни под воздействием как внешних, так и внутренних факторов </w:t>
      </w:r>
      <w:r w:rsidR="009E7C72" w:rsidRPr="00A1268D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4E1302">
        <w:rPr>
          <w:rFonts w:asciiTheme="majorBidi" w:hAnsiTheme="majorBidi" w:cstheme="majorBidi"/>
          <w:sz w:val="24"/>
          <w:szCs w:val="24"/>
          <w:lang w:val="ru-RU"/>
        </w:rPr>
        <w:t>5</w:t>
      </w:r>
      <w:r w:rsidR="009E7C72" w:rsidRPr="00A1268D">
        <w:rPr>
          <w:rFonts w:asciiTheme="majorBidi" w:hAnsiTheme="majorBidi" w:cstheme="majorBidi"/>
          <w:sz w:val="24"/>
          <w:szCs w:val="24"/>
          <w:lang w:val="ru-RU"/>
        </w:rPr>
        <w:t>].</w:t>
      </w:r>
      <w:r w:rsidR="009E7C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11572EB3" w14:textId="529F7FFA" w:rsidR="00A1268D" w:rsidRDefault="00A1268D" w:rsidP="00D97F64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Главным вопросом, </w:t>
      </w:r>
      <w:r w:rsidRPr="004E1302">
        <w:rPr>
          <w:rFonts w:asciiTheme="majorBidi" w:hAnsiTheme="majorBidi" w:cstheme="majorBidi"/>
          <w:sz w:val="24"/>
          <w:szCs w:val="24"/>
          <w:lang w:val="ru-RU"/>
        </w:rPr>
        <w:t>рассматриваемым в данном исследовании, является то,</w:t>
      </w:r>
      <w:r w:rsidR="00070926" w:rsidRPr="004E1302">
        <w:rPr>
          <w:rFonts w:asciiTheme="majorBidi" w:hAnsiTheme="majorBidi" w:cstheme="majorBidi"/>
          <w:sz w:val="24"/>
          <w:szCs w:val="24"/>
          <w:lang w:val="ru-RU"/>
        </w:rPr>
        <w:t xml:space="preserve"> как</w:t>
      </w:r>
      <w:r w:rsidR="004E1302" w:rsidRPr="004E1302">
        <w:rPr>
          <w:rFonts w:asciiTheme="majorBidi" w:hAnsiTheme="majorBidi" w:cstheme="majorBidi"/>
          <w:sz w:val="24"/>
          <w:szCs w:val="24"/>
          <w:lang w:val="ru-RU"/>
        </w:rPr>
        <w:t xml:space="preserve"> способны трансформироваться мышление, поведенческие стратегии личности</w:t>
      </w:r>
      <w:r w:rsidR="0045763E" w:rsidRPr="004E1302">
        <w:rPr>
          <w:rFonts w:asciiTheme="majorBidi" w:hAnsiTheme="majorBidi" w:cstheme="majorBidi"/>
          <w:sz w:val="24"/>
          <w:szCs w:val="24"/>
          <w:lang w:val="ru-RU"/>
        </w:rPr>
        <w:t xml:space="preserve"> в разном возрасте</w:t>
      </w:r>
      <w:r w:rsidR="00AE5196" w:rsidRPr="004E1302">
        <w:rPr>
          <w:rFonts w:asciiTheme="majorBidi" w:hAnsiTheme="majorBidi" w:cstheme="majorBidi"/>
          <w:sz w:val="24"/>
          <w:szCs w:val="24"/>
          <w:lang w:val="ru-RU"/>
        </w:rPr>
        <w:t xml:space="preserve"> при долгосрочном пребывании в инокультурном </w:t>
      </w:r>
      <w:r w:rsidR="0045763E" w:rsidRPr="004E1302">
        <w:rPr>
          <w:rFonts w:asciiTheme="majorBidi" w:hAnsiTheme="majorBidi" w:cstheme="majorBidi"/>
          <w:sz w:val="24"/>
          <w:szCs w:val="24"/>
          <w:lang w:val="ru-RU"/>
        </w:rPr>
        <w:t>окружении</w:t>
      </w:r>
      <w:r w:rsidR="00AE5196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Актуальность исследования состоит в том, что</w:t>
      </w:r>
      <w:r w:rsidR="00AE5196">
        <w:rPr>
          <w:rFonts w:asciiTheme="majorBidi" w:hAnsiTheme="majorBidi" w:cstheme="majorBidi"/>
          <w:sz w:val="24"/>
          <w:szCs w:val="24"/>
          <w:lang w:val="ru-RU"/>
        </w:rPr>
        <w:t xml:space="preserve"> выявление данных модификаций, анализ их причин </w:t>
      </w:r>
      <w:r w:rsidR="004C7967">
        <w:rPr>
          <w:rFonts w:asciiTheme="majorBidi" w:hAnsiTheme="majorBidi" w:cstheme="majorBidi"/>
          <w:sz w:val="24"/>
          <w:szCs w:val="24"/>
          <w:lang w:val="ru-RU"/>
        </w:rPr>
        <w:t>способствуют</w:t>
      </w:r>
      <w:r w:rsidR="00AE5196">
        <w:rPr>
          <w:rFonts w:asciiTheme="majorBidi" w:hAnsiTheme="majorBidi" w:cstheme="majorBidi"/>
          <w:sz w:val="24"/>
          <w:szCs w:val="24"/>
          <w:lang w:val="ru-RU"/>
        </w:rPr>
        <w:t xml:space="preserve"> оптимизации межкультурного взаимодействия и разработк</w:t>
      </w:r>
      <w:r w:rsidR="004C7967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AE5196">
        <w:rPr>
          <w:rFonts w:asciiTheme="majorBidi" w:hAnsiTheme="majorBidi" w:cstheme="majorBidi"/>
          <w:sz w:val="24"/>
          <w:szCs w:val="24"/>
          <w:lang w:val="ru-RU"/>
        </w:rPr>
        <w:t xml:space="preserve"> эффективных стратегий адаптации представителей других культур в новой культуре. </w:t>
      </w:r>
    </w:p>
    <w:p w14:paraId="393439FB" w14:textId="5ABE82F7" w:rsidR="00106D47" w:rsidRDefault="00A1268D" w:rsidP="00D97F64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Объектом исследования является</w:t>
      </w:r>
      <w:r w:rsidR="00AE5196">
        <w:rPr>
          <w:rFonts w:asciiTheme="majorBidi" w:hAnsiTheme="majorBidi" w:cstheme="majorBidi"/>
          <w:sz w:val="24"/>
          <w:szCs w:val="24"/>
          <w:lang w:val="ru-RU"/>
        </w:rPr>
        <w:t xml:space="preserve"> адаптация личности в инокультурном </w:t>
      </w:r>
      <w:r w:rsidR="0045763E">
        <w:rPr>
          <w:rFonts w:asciiTheme="majorBidi" w:hAnsiTheme="majorBidi" w:cstheme="majorBidi"/>
          <w:sz w:val="24"/>
          <w:szCs w:val="24"/>
          <w:lang w:val="ru-RU"/>
        </w:rPr>
        <w:t>окружении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В качестве предмета </w:t>
      </w:r>
      <w:r w:rsidR="00106D47">
        <w:rPr>
          <w:rFonts w:asciiTheme="majorBidi" w:hAnsiTheme="majorBidi" w:cstheme="majorBidi"/>
          <w:sz w:val="24"/>
          <w:szCs w:val="24"/>
          <w:lang w:val="ru-RU"/>
        </w:rPr>
        <w:t>выступ</w:t>
      </w:r>
      <w:r w:rsidR="00E70490">
        <w:rPr>
          <w:rFonts w:asciiTheme="majorBidi" w:hAnsiTheme="majorBidi" w:cstheme="majorBidi"/>
          <w:sz w:val="24"/>
          <w:szCs w:val="24"/>
          <w:lang w:val="ru-RU"/>
        </w:rPr>
        <w:t>аю</w:t>
      </w:r>
      <w:r w:rsidR="00106D47"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9C2613">
        <w:rPr>
          <w:rFonts w:asciiTheme="majorBidi" w:hAnsiTheme="majorBidi" w:cstheme="majorBidi"/>
          <w:sz w:val="24"/>
          <w:szCs w:val="24"/>
          <w:lang w:val="ru-RU"/>
        </w:rPr>
        <w:t xml:space="preserve"> поведенческие стратегии мигрантов из Доминиканской Республики, Индии</w:t>
      </w:r>
      <w:r w:rsidR="009D53B8">
        <w:rPr>
          <w:rFonts w:asciiTheme="majorBidi" w:hAnsiTheme="majorBidi" w:cstheme="majorBidi"/>
          <w:sz w:val="24"/>
          <w:szCs w:val="24"/>
          <w:lang w:val="ru-RU"/>
        </w:rPr>
        <w:t xml:space="preserve"> при миграции в США в</w:t>
      </w:r>
      <w:r w:rsidR="009D53B8" w:rsidRPr="009D53B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D53B8">
        <w:rPr>
          <w:rFonts w:asciiTheme="majorBidi" w:hAnsiTheme="majorBidi" w:cstheme="majorBidi"/>
          <w:sz w:val="24"/>
          <w:szCs w:val="24"/>
          <w:lang w:val="ru-RU"/>
        </w:rPr>
        <w:t xml:space="preserve">период с </w:t>
      </w:r>
      <w:r w:rsidR="002509DD">
        <w:rPr>
          <w:rFonts w:asciiTheme="majorBidi" w:hAnsiTheme="majorBidi" w:cstheme="majorBidi"/>
          <w:sz w:val="24"/>
          <w:szCs w:val="24"/>
          <w:lang w:val="ru-RU"/>
        </w:rPr>
        <w:t>19</w:t>
      </w:r>
      <w:r w:rsidR="009D53B8">
        <w:rPr>
          <w:rFonts w:asciiTheme="majorBidi" w:hAnsiTheme="majorBidi" w:cstheme="majorBidi"/>
          <w:sz w:val="24"/>
          <w:szCs w:val="24"/>
          <w:lang w:val="ru-RU"/>
        </w:rPr>
        <w:t xml:space="preserve">60-х годов </w:t>
      </w:r>
      <w:r w:rsidR="002509DD">
        <w:rPr>
          <w:rFonts w:asciiTheme="majorBidi" w:hAnsiTheme="majorBidi" w:cstheme="majorBidi"/>
          <w:sz w:val="24"/>
          <w:szCs w:val="24"/>
          <w:lang w:val="ru-RU"/>
        </w:rPr>
        <w:t>по 2000-е годы</w:t>
      </w:r>
      <w:r w:rsidR="009C2613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2509DD">
        <w:rPr>
          <w:rFonts w:asciiTheme="majorBidi" w:hAnsiTheme="majorBidi" w:cstheme="majorBidi"/>
          <w:sz w:val="24"/>
          <w:szCs w:val="24"/>
          <w:lang w:val="ru-RU"/>
        </w:rPr>
        <w:t xml:space="preserve">а также поведенческие стратегии </w:t>
      </w:r>
      <w:r w:rsidR="00967467">
        <w:rPr>
          <w:rFonts w:asciiTheme="majorBidi" w:hAnsiTheme="majorBidi" w:cstheme="majorBidi"/>
          <w:sz w:val="24"/>
          <w:szCs w:val="24"/>
          <w:lang w:val="ru-RU"/>
        </w:rPr>
        <w:t xml:space="preserve">мигрантов из </w:t>
      </w:r>
      <w:r w:rsidR="009C2613">
        <w:rPr>
          <w:rFonts w:asciiTheme="majorBidi" w:hAnsiTheme="majorBidi" w:cstheme="majorBidi"/>
          <w:sz w:val="24"/>
          <w:szCs w:val="24"/>
          <w:lang w:val="ru-RU"/>
        </w:rPr>
        <w:t xml:space="preserve">Англии </w:t>
      </w:r>
      <w:r w:rsidR="00967467">
        <w:rPr>
          <w:rFonts w:asciiTheme="majorBidi" w:hAnsiTheme="majorBidi" w:cstheme="majorBidi"/>
          <w:sz w:val="24"/>
          <w:szCs w:val="24"/>
          <w:lang w:val="ru-RU"/>
        </w:rPr>
        <w:t>при миграции в</w:t>
      </w:r>
      <w:r w:rsidR="009C2613">
        <w:rPr>
          <w:rFonts w:asciiTheme="majorBidi" w:hAnsiTheme="majorBidi" w:cstheme="majorBidi"/>
          <w:sz w:val="24"/>
          <w:szCs w:val="24"/>
          <w:lang w:val="ru-RU"/>
        </w:rPr>
        <w:t xml:space="preserve"> Грецию</w:t>
      </w:r>
      <w:r w:rsidR="003F1DB8">
        <w:rPr>
          <w:rFonts w:asciiTheme="majorBidi" w:hAnsiTheme="majorBidi" w:cstheme="majorBidi"/>
          <w:sz w:val="24"/>
          <w:szCs w:val="24"/>
          <w:lang w:val="ru-RU"/>
        </w:rPr>
        <w:t xml:space="preserve"> в </w:t>
      </w:r>
      <w:r w:rsidR="002509DD">
        <w:rPr>
          <w:rFonts w:asciiTheme="majorBidi" w:hAnsiTheme="majorBidi" w:cstheme="majorBidi"/>
          <w:sz w:val="24"/>
          <w:szCs w:val="24"/>
          <w:lang w:val="ru-RU"/>
        </w:rPr>
        <w:t>19</w:t>
      </w:r>
      <w:r w:rsidR="003F1DB8">
        <w:rPr>
          <w:rFonts w:asciiTheme="majorBidi" w:hAnsiTheme="majorBidi" w:cstheme="majorBidi"/>
          <w:sz w:val="24"/>
          <w:szCs w:val="24"/>
          <w:lang w:val="ru-RU"/>
        </w:rPr>
        <w:t>30-х годах</w:t>
      </w:r>
      <w:r w:rsidR="00106D47">
        <w:rPr>
          <w:rFonts w:asciiTheme="majorBidi" w:hAnsiTheme="majorBidi" w:cstheme="majorBidi"/>
          <w:sz w:val="24"/>
          <w:szCs w:val="24"/>
          <w:lang w:val="ru-RU"/>
        </w:rPr>
        <w:t xml:space="preserve">. Цель работы состоит в </w:t>
      </w:r>
      <w:r w:rsidR="009D53B8">
        <w:rPr>
          <w:rFonts w:asciiTheme="majorBidi" w:hAnsiTheme="majorBidi" w:cstheme="majorBidi"/>
          <w:sz w:val="24"/>
          <w:szCs w:val="24"/>
          <w:lang w:val="ru-RU"/>
        </w:rPr>
        <w:t>выявлении</w:t>
      </w:r>
      <w:r w:rsidR="009C261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D53B8">
        <w:rPr>
          <w:rFonts w:asciiTheme="majorBidi" w:hAnsiTheme="majorBidi" w:cstheme="majorBidi"/>
          <w:sz w:val="24"/>
          <w:szCs w:val="24"/>
          <w:lang w:val="ru-RU"/>
        </w:rPr>
        <w:t xml:space="preserve">особенностей </w:t>
      </w:r>
      <w:r w:rsidR="009C2613">
        <w:rPr>
          <w:rFonts w:asciiTheme="majorBidi" w:hAnsiTheme="majorBidi" w:cstheme="majorBidi"/>
          <w:sz w:val="24"/>
          <w:szCs w:val="24"/>
          <w:lang w:val="ru-RU"/>
        </w:rPr>
        <w:t>трансформации идентичности при ее погружении в новую культуру</w:t>
      </w:r>
      <w:r w:rsidR="00106D47">
        <w:rPr>
          <w:rFonts w:asciiTheme="majorBidi" w:hAnsiTheme="majorBidi" w:cstheme="majorBidi"/>
          <w:sz w:val="24"/>
          <w:szCs w:val="24"/>
          <w:lang w:val="ru-RU"/>
        </w:rPr>
        <w:t xml:space="preserve">. Материалом для исследования послужили </w:t>
      </w:r>
      <w:r w:rsidR="009C2613">
        <w:rPr>
          <w:rFonts w:asciiTheme="majorBidi" w:hAnsiTheme="majorBidi" w:cstheme="majorBidi"/>
          <w:sz w:val="24"/>
          <w:szCs w:val="24"/>
          <w:lang w:val="ru-RU"/>
        </w:rPr>
        <w:t xml:space="preserve">роман </w:t>
      </w:r>
      <w:proofErr w:type="spellStart"/>
      <w:r w:rsidR="009C2613">
        <w:rPr>
          <w:rFonts w:asciiTheme="majorBidi" w:hAnsiTheme="majorBidi" w:cstheme="majorBidi"/>
          <w:sz w:val="24"/>
          <w:szCs w:val="24"/>
          <w:lang w:val="ru-RU"/>
        </w:rPr>
        <w:t>Джумпы</w:t>
      </w:r>
      <w:proofErr w:type="spellEnd"/>
      <w:r w:rsidR="0096746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9C2613">
        <w:rPr>
          <w:rFonts w:asciiTheme="majorBidi" w:hAnsiTheme="majorBidi" w:cstheme="majorBidi"/>
          <w:sz w:val="24"/>
          <w:szCs w:val="24"/>
          <w:lang w:val="ru-RU"/>
        </w:rPr>
        <w:t>Лахири</w:t>
      </w:r>
      <w:proofErr w:type="spellEnd"/>
      <w:r w:rsidR="009C2613">
        <w:rPr>
          <w:rFonts w:asciiTheme="majorBidi" w:hAnsiTheme="majorBidi" w:cstheme="majorBidi"/>
          <w:sz w:val="24"/>
          <w:szCs w:val="24"/>
          <w:lang w:val="ru-RU"/>
        </w:rPr>
        <w:t xml:space="preserve"> «Тезка» (</w:t>
      </w:r>
      <w:r w:rsidR="009C2613" w:rsidRPr="009C2613">
        <w:rPr>
          <w:rFonts w:asciiTheme="majorBidi" w:hAnsiTheme="majorBidi" w:cstheme="majorBidi"/>
          <w:sz w:val="24"/>
          <w:szCs w:val="24"/>
          <w:lang w:val="ru-RU"/>
        </w:rPr>
        <w:t>“</w:t>
      </w:r>
      <w:r w:rsidR="009C2613">
        <w:rPr>
          <w:rFonts w:asciiTheme="majorBidi" w:hAnsiTheme="majorBidi" w:cstheme="majorBidi"/>
          <w:sz w:val="24"/>
          <w:szCs w:val="24"/>
          <w:lang w:val="en-GB"/>
        </w:rPr>
        <w:t>The</w:t>
      </w:r>
      <w:r w:rsidR="009C2613" w:rsidRPr="009C261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C2613">
        <w:rPr>
          <w:rFonts w:asciiTheme="majorBidi" w:hAnsiTheme="majorBidi" w:cstheme="majorBidi"/>
          <w:sz w:val="24"/>
          <w:szCs w:val="24"/>
          <w:lang w:val="en-GB"/>
        </w:rPr>
        <w:t>Namesake</w:t>
      </w:r>
      <w:r w:rsidR="009C2613" w:rsidRPr="009C2613">
        <w:rPr>
          <w:rFonts w:asciiTheme="majorBidi" w:hAnsiTheme="majorBidi" w:cstheme="majorBidi"/>
          <w:sz w:val="24"/>
          <w:szCs w:val="24"/>
          <w:lang w:val="ru-RU"/>
        </w:rPr>
        <w:t>”</w:t>
      </w:r>
      <w:r w:rsidR="00A62404">
        <w:rPr>
          <w:rFonts w:asciiTheme="majorBidi" w:hAnsiTheme="majorBidi" w:cstheme="majorBidi"/>
          <w:sz w:val="24"/>
          <w:szCs w:val="24"/>
          <w:lang w:val="ru-RU"/>
        </w:rPr>
        <w:t>, 2003</w:t>
      </w:r>
      <w:r w:rsidR="009C2613">
        <w:rPr>
          <w:rFonts w:asciiTheme="majorBidi" w:hAnsiTheme="majorBidi" w:cstheme="majorBidi"/>
          <w:sz w:val="24"/>
          <w:szCs w:val="24"/>
          <w:lang w:val="ru-RU"/>
        </w:rPr>
        <w:t>), роман Хулии Альварес «Девочки Гарсиа» (</w:t>
      </w:r>
      <w:r w:rsidR="009C2613" w:rsidRPr="009C2613">
        <w:rPr>
          <w:rFonts w:asciiTheme="majorBidi" w:hAnsiTheme="majorBidi" w:cstheme="majorBidi"/>
          <w:sz w:val="24"/>
          <w:szCs w:val="24"/>
          <w:lang w:val="ru-RU"/>
        </w:rPr>
        <w:t>“</w:t>
      </w:r>
      <w:r w:rsidR="009C2613">
        <w:rPr>
          <w:rFonts w:asciiTheme="majorBidi" w:hAnsiTheme="majorBidi" w:cstheme="majorBidi"/>
          <w:sz w:val="24"/>
          <w:szCs w:val="24"/>
          <w:lang w:val="en-GB"/>
        </w:rPr>
        <w:t>How</w:t>
      </w:r>
      <w:r w:rsidR="009C2613" w:rsidRPr="009C261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C2613">
        <w:rPr>
          <w:rFonts w:asciiTheme="majorBidi" w:hAnsiTheme="majorBidi" w:cstheme="majorBidi"/>
          <w:sz w:val="24"/>
          <w:szCs w:val="24"/>
          <w:lang w:val="en-GB"/>
        </w:rPr>
        <w:t>the</w:t>
      </w:r>
      <w:r w:rsidR="009C2613" w:rsidRPr="009C261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C2613">
        <w:rPr>
          <w:rFonts w:asciiTheme="majorBidi" w:hAnsiTheme="majorBidi" w:cstheme="majorBidi"/>
          <w:sz w:val="24"/>
          <w:szCs w:val="24"/>
          <w:lang w:val="en-GB"/>
        </w:rPr>
        <w:t>Garcia</w:t>
      </w:r>
      <w:r w:rsidR="009C2613" w:rsidRPr="009C261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C2613">
        <w:rPr>
          <w:rFonts w:asciiTheme="majorBidi" w:hAnsiTheme="majorBidi" w:cstheme="majorBidi"/>
          <w:sz w:val="24"/>
          <w:szCs w:val="24"/>
          <w:lang w:val="en-GB"/>
        </w:rPr>
        <w:t>Girls</w:t>
      </w:r>
      <w:r w:rsidR="009C2613" w:rsidRPr="009C261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C2613">
        <w:rPr>
          <w:rFonts w:asciiTheme="majorBidi" w:hAnsiTheme="majorBidi" w:cstheme="majorBidi"/>
          <w:sz w:val="24"/>
          <w:szCs w:val="24"/>
          <w:lang w:val="en-GB"/>
        </w:rPr>
        <w:t>Lost</w:t>
      </w:r>
      <w:r w:rsidR="009C2613" w:rsidRPr="009C261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C2613">
        <w:rPr>
          <w:rFonts w:asciiTheme="majorBidi" w:hAnsiTheme="majorBidi" w:cstheme="majorBidi"/>
          <w:sz w:val="24"/>
          <w:szCs w:val="24"/>
          <w:lang w:val="en-GB"/>
        </w:rPr>
        <w:t>Their</w:t>
      </w:r>
      <w:r w:rsidR="009C2613" w:rsidRPr="009C261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C2613">
        <w:rPr>
          <w:rFonts w:asciiTheme="majorBidi" w:hAnsiTheme="majorBidi" w:cstheme="majorBidi"/>
          <w:sz w:val="24"/>
          <w:szCs w:val="24"/>
          <w:lang w:val="en-GB"/>
        </w:rPr>
        <w:t>Accents</w:t>
      </w:r>
      <w:r w:rsidR="009C2613" w:rsidRPr="009C2613">
        <w:rPr>
          <w:rFonts w:asciiTheme="majorBidi" w:hAnsiTheme="majorBidi" w:cstheme="majorBidi"/>
          <w:sz w:val="24"/>
          <w:szCs w:val="24"/>
          <w:lang w:val="ru-RU"/>
        </w:rPr>
        <w:t>”</w:t>
      </w:r>
      <w:r w:rsidR="00A62404">
        <w:rPr>
          <w:rFonts w:asciiTheme="majorBidi" w:hAnsiTheme="majorBidi" w:cstheme="majorBidi"/>
          <w:sz w:val="24"/>
          <w:szCs w:val="24"/>
          <w:lang w:val="ru-RU"/>
        </w:rPr>
        <w:t>, 1991</w:t>
      </w:r>
      <w:r w:rsidR="009C2613">
        <w:rPr>
          <w:rFonts w:asciiTheme="majorBidi" w:hAnsiTheme="majorBidi" w:cstheme="majorBidi"/>
          <w:sz w:val="24"/>
          <w:szCs w:val="24"/>
          <w:lang w:val="ru-RU"/>
        </w:rPr>
        <w:t xml:space="preserve">), </w:t>
      </w:r>
      <w:r w:rsidR="004C7967">
        <w:rPr>
          <w:rFonts w:asciiTheme="majorBidi" w:hAnsiTheme="majorBidi" w:cstheme="majorBidi"/>
          <w:sz w:val="24"/>
          <w:szCs w:val="24"/>
          <w:lang w:val="ru-RU"/>
        </w:rPr>
        <w:t>автобиографическая повесть</w:t>
      </w:r>
      <w:r w:rsidR="009C2613">
        <w:rPr>
          <w:rFonts w:asciiTheme="majorBidi" w:hAnsiTheme="majorBidi" w:cstheme="majorBidi"/>
          <w:sz w:val="24"/>
          <w:szCs w:val="24"/>
          <w:lang w:val="ru-RU"/>
        </w:rPr>
        <w:t xml:space="preserve"> Джеральда Даррелла «Моя семья и другие звери» (</w:t>
      </w:r>
      <w:r w:rsidR="009C2613" w:rsidRPr="009C2613">
        <w:rPr>
          <w:rFonts w:asciiTheme="majorBidi" w:hAnsiTheme="majorBidi" w:cstheme="majorBidi"/>
          <w:sz w:val="24"/>
          <w:szCs w:val="24"/>
          <w:lang w:val="ru-RU"/>
        </w:rPr>
        <w:t>“</w:t>
      </w:r>
      <w:r w:rsidR="009C2613">
        <w:rPr>
          <w:rFonts w:asciiTheme="majorBidi" w:hAnsiTheme="majorBidi" w:cstheme="majorBidi"/>
          <w:sz w:val="24"/>
          <w:szCs w:val="24"/>
          <w:lang w:val="en-GB"/>
        </w:rPr>
        <w:t>My</w:t>
      </w:r>
      <w:r w:rsidR="009C2613" w:rsidRPr="009C261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C2613">
        <w:rPr>
          <w:rFonts w:asciiTheme="majorBidi" w:hAnsiTheme="majorBidi" w:cstheme="majorBidi"/>
          <w:sz w:val="24"/>
          <w:szCs w:val="24"/>
          <w:lang w:val="en-GB"/>
        </w:rPr>
        <w:t>Family</w:t>
      </w:r>
      <w:r w:rsidR="009C2613" w:rsidRPr="009C261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C2613">
        <w:rPr>
          <w:rFonts w:asciiTheme="majorBidi" w:hAnsiTheme="majorBidi" w:cstheme="majorBidi"/>
          <w:sz w:val="24"/>
          <w:szCs w:val="24"/>
          <w:lang w:val="en-GB"/>
        </w:rPr>
        <w:t>and</w:t>
      </w:r>
      <w:r w:rsidR="009C2613" w:rsidRPr="009C261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C2613">
        <w:rPr>
          <w:rFonts w:asciiTheme="majorBidi" w:hAnsiTheme="majorBidi" w:cstheme="majorBidi"/>
          <w:sz w:val="24"/>
          <w:szCs w:val="24"/>
          <w:lang w:val="en-GB"/>
        </w:rPr>
        <w:t>Other</w:t>
      </w:r>
      <w:r w:rsidR="009C2613" w:rsidRPr="009C261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C2613">
        <w:rPr>
          <w:rFonts w:asciiTheme="majorBidi" w:hAnsiTheme="majorBidi" w:cstheme="majorBidi"/>
          <w:sz w:val="24"/>
          <w:szCs w:val="24"/>
          <w:lang w:val="en-GB"/>
        </w:rPr>
        <w:t>Animals</w:t>
      </w:r>
      <w:r w:rsidR="009C2613" w:rsidRPr="009C2613">
        <w:rPr>
          <w:rFonts w:asciiTheme="majorBidi" w:hAnsiTheme="majorBidi" w:cstheme="majorBidi"/>
          <w:sz w:val="24"/>
          <w:szCs w:val="24"/>
          <w:lang w:val="ru-RU"/>
        </w:rPr>
        <w:t>”</w:t>
      </w:r>
      <w:r w:rsidR="00A62404">
        <w:rPr>
          <w:rFonts w:asciiTheme="majorBidi" w:hAnsiTheme="majorBidi" w:cstheme="majorBidi"/>
          <w:sz w:val="24"/>
          <w:szCs w:val="24"/>
          <w:lang w:val="ru-RU"/>
        </w:rPr>
        <w:t>, 1956</w:t>
      </w:r>
      <w:r w:rsidR="009C2613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106D47">
        <w:rPr>
          <w:rFonts w:asciiTheme="majorBidi" w:hAnsiTheme="majorBidi" w:cstheme="majorBidi"/>
          <w:sz w:val="24"/>
          <w:szCs w:val="24"/>
          <w:lang w:val="ru-RU"/>
        </w:rPr>
        <w:t>. Выбор материал</w:t>
      </w:r>
      <w:r w:rsidR="0095443B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106D47">
        <w:rPr>
          <w:rFonts w:asciiTheme="majorBidi" w:hAnsiTheme="majorBidi" w:cstheme="majorBidi"/>
          <w:sz w:val="24"/>
          <w:szCs w:val="24"/>
          <w:lang w:val="ru-RU"/>
        </w:rPr>
        <w:t xml:space="preserve"> для анализа обусловлен</w:t>
      </w:r>
      <w:r w:rsidR="00DE40A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5443B">
        <w:rPr>
          <w:rFonts w:asciiTheme="majorBidi" w:hAnsiTheme="majorBidi" w:cstheme="majorBidi"/>
          <w:sz w:val="24"/>
          <w:szCs w:val="24"/>
          <w:lang w:val="ru-RU"/>
        </w:rPr>
        <w:t>тематикой</w:t>
      </w:r>
      <w:r w:rsidR="00DE40AC">
        <w:rPr>
          <w:rFonts w:asciiTheme="majorBidi" w:hAnsiTheme="majorBidi" w:cstheme="majorBidi"/>
          <w:sz w:val="24"/>
          <w:szCs w:val="24"/>
          <w:lang w:val="ru-RU"/>
        </w:rPr>
        <w:t xml:space="preserve"> художественных произведений</w:t>
      </w:r>
      <w:r w:rsidR="0095443B">
        <w:rPr>
          <w:rFonts w:asciiTheme="majorBidi" w:hAnsiTheme="majorBidi" w:cstheme="majorBidi"/>
          <w:sz w:val="24"/>
          <w:szCs w:val="24"/>
          <w:lang w:val="ru-RU"/>
        </w:rPr>
        <w:t>, а также необходимостью проанализировать специфику аккультурации</w:t>
      </w:r>
      <w:r w:rsidR="00DE40AC">
        <w:rPr>
          <w:rFonts w:asciiTheme="majorBidi" w:hAnsiTheme="majorBidi" w:cstheme="majorBidi"/>
          <w:sz w:val="24"/>
          <w:szCs w:val="24"/>
          <w:lang w:val="ru-RU"/>
        </w:rPr>
        <w:t xml:space="preserve"> представителей</w:t>
      </w:r>
      <w:r w:rsidR="0095443B">
        <w:rPr>
          <w:rFonts w:asciiTheme="majorBidi" w:hAnsiTheme="majorBidi" w:cstheme="majorBidi"/>
          <w:sz w:val="24"/>
          <w:szCs w:val="24"/>
          <w:lang w:val="ru-RU"/>
        </w:rPr>
        <w:t xml:space="preserve"> разных культур </w:t>
      </w:r>
      <w:r w:rsidR="00C92234">
        <w:rPr>
          <w:rFonts w:asciiTheme="majorBidi" w:hAnsiTheme="majorBidi" w:cstheme="majorBidi"/>
          <w:sz w:val="24"/>
          <w:szCs w:val="24"/>
          <w:lang w:val="ru-RU"/>
        </w:rPr>
        <w:t>на разных исторических этапах</w:t>
      </w:r>
      <w:r w:rsidR="00106D4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463A60B" w14:textId="6868DD23" w:rsidR="00106D47" w:rsidRPr="005773A2" w:rsidRDefault="00106D47" w:rsidP="00D97F64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0" w:name="_Hlk190717153"/>
      <w:r>
        <w:rPr>
          <w:rFonts w:asciiTheme="majorBidi" w:hAnsiTheme="majorBidi" w:cstheme="majorBidi"/>
          <w:sz w:val="24"/>
          <w:szCs w:val="24"/>
          <w:lang w:val="ru-RU"/>
        </w:rPr>
        <w:t>Теоретической базой исследования послужили</w:t>
      </w:r>
      <w:r w:rsidR="009C2613">
        <w:rPr>
          <w:rFonts w:asciiTheme="majorBidi" w:hAnsiTheme="majorBidi" w:cstheme="majorBidi"/>
          <w:sz w:val="24"/>
          <w:szCs w:val="24"/>
          <w:lang w:val="ru-RU"/>
        </w:rPr>
        <w:t xml:space="preserve"> научные работы в области этнопсихологии – Т.Г.</w:t>
      </w:r>
      <w:r w:rsidR="004E1302">
        <w:rPr>
          <w:rFonts w:asciiTheme="majorBidi" w:hAnsiTheme="majorBidi" w:cstheme="majorBidi"/>
          <w:sz w:val="24"/>
          <w:szCs w:val="24"/>
          <w:lang w:val="ru-RU"/>
        </w:rPr>
        <w:t> </w:t>
      </w:r>
      <w:r w:rsidR="009C2613">
        <w:rPr>
          <w:rFonts w:asciiTheme="majorBidi" w:hAnsiTheme="majorBidi" w:cstheme="majorBidi"/>
          <w:sz w:val="24"/>
          <w:szCs w:val="24"/>
          <w:lang w:val="ru-RU"/>
        </w:rPr>
        <w:t>Стефаненко,</w:t>
      </w:r>
      <w:r w:rsidR="00E70490">
        <w:rPr>
          <w:rFonts w:asciiTheme="majorBidi" w:hAnsiTheme="majorBidi" w:cstheme="majorBidi"/>
          <w:sz w:val="24"/>
          <w:szCs w:val="24"/>
          <w:lang w:val="ru-RU"/>
        </w:rPr>
        <w:t xml:space="preserve"> кросс-культурной психологии – Дж. Берри,</w:t>
      </w:r>
      <w:r w:rsidR="009C2613">
        <w:rPr>
          <w:rFonts w:asciiTheme="majorBidi" w:hAnsiTheme="majorBidi" w:cstheme="majorBidi"/>
          <w:sz w:val="24"/>
          <w:szCs w:val="24"/>
          <w:lang w:val="ru-RU"/>
        </w:rPr>
        <w:t xml:space="preserve"> психологии – Э.</w:t>
      </w:r>
      <w:r w:rsidR="004E1302">
        <w:rPr>
          <w:rFonts w:asciiTheme="majorBidi" w:hAnsiTheme="majorBidi" w:cstheme="majorBidi"/>
          <w:sz w:val="24"/>
          <w:szCs w:val="24"/>
          <w:lang w:val="ru-RU"/>
        </w:rPr>
        <w:t> </w:t>
      </w:r>
      <w:r w:rsidR="009C2613">
        <w:rPr>
          <w:rFonts w:asciiTheme="majorBidi" w:hAnsiTheme="majorBidi" w:cstheme="majorBidi"/>
          <w:sz w:val="24"/>
          <w:szCs w:val="24"/>
          <w:lang w:val="ru-RU"/>
        </w:rPr>
        <w:t>Эриксон</w:t>
      </w:r>
      <w:r w:rsidR="005773A2">
        <w:rPr>
          <w:rFonts w:asciiTheme="majorBidi" w:hAnsiTheme="majorBidi" w:cstheme="majorBidi"/>
          <w:sz w:val="24"/>
          <w:szCs w:val="24"/>
          <w:lang w:val="ru-RU"/>
        </w:rPr>
        <w:t xml:space="preserve">а, </w:t>
      </w:r>
      <w:r w:rsidR="004E1302">
        <w:rPr>
          <w:rFonts w:asciiTheme="majorBidi" w:hAnsiTheme="majorBidi" w:cstheme="majorBidi"/>
          <w:sz w:val="24"/>
          <w:szCs w:val="24"/>
          <w:lang w:val="ru-RU"/>
        </w:rPr>
        <w:t>теории межкультурной коммуникации</w:t>
      </w:r>
      <w:r w:rsidR="009C2613">
        <w:rPr>
          <w:rFonts w:asciiTheme="majorBidi" w:hAnsiTheme="majorBidi" w:cstheme="majorBidi"/>
          <w:sz w:val="24"/>
          <w:szCs w:val="24"/>
          <w:lang w:val="ru-RU"/>
        </w:rPr>
        <w:t xml:space="preserve"> – </w:t>
      </w:r>
      <w:r w:rsidR="00AB66F4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4E1302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AB66F4">
        <w:rPr>
          <w:rFonts w:asciiTheme="majorBidi" w:hAnsiTheme="majorBidi" w:cstheme="majorBidi"/>
          <w:sz w:val="24"/>
          <w:szCs w:val="24"/>
          <w:lang w:val="ru-RU"/>
        </w:rPr>
        <w:t>П.</w:t>
      </w:r>
      <w:r w:rsidR="004E1302">
        <w:rPr>
          <w:rFonts w:asciiTheme="majorBidi" w:hAnsiTheme="majorBidi" w:cstheme="majorBidi"/>
          <w:sz w:val="24"/>
          <w:szCs w:val="24"/>
          <w:lang w:val="ru-RU"/>
        </w:rPr>
        <w:t> </w:t>
      </w:r>
      <w:proofErr w:type="spellStart"/>
      <w:r w:rsidR="004E1302">
        <w:rPr>
          <w:rFonts w:asciiTheme="majorBidi" w:hAnsiTheme="majorBidi" w:cstheme="majorBidi"/>
          <w:sz w:val="24"/>
          <w:szCs w:val="24"/>
          <w:lang w:val="ru-RU"/>
        </w:rPr>
        <w:t>Садохина</w:t>
      </w:r>
      <w:proofErr w:type="spellEnd"/>
      <w:r w:rsidR="005773A2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9E7C72">
        <w:rPr>
          <w:rFonts w:asciiTheme="majorBidi" w:hAnsiTheme="majorBidi" w:cstheme="majorBidi"/>
          <w:sz w:val="24"/>
          <w:szCs w:val="24"/>
          <w:lang w:val="ru-RU"/>
        </w:rPr>
        <w:t xml:space="preserve">нейронауки – С. </w:t>
      </w:r>
      <w:proofErr w:type="spellStart"/>
      <w:r w:rsidR="009E7C72">
        <w:rPr>
          <w:rFonts w:asciiTheme="majorBidi" w:hAnsiTheme="majorBidi" w:cstheme="majorBidi"/>
          <w:sz w:val="24"/>
          <w:szCs w:val="24"/>
          <w:lang w:val="ru-RU"/>
        </w:rPr>
        <w:t>Сандроне</w:t>
      </w:r>
      <w:proofErr w:type="spellEnd"/>
      <w:r w:rsidR="009E7C72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bookmarkEnd w:id="0"/>
    <w:p w14:paraId="62EDF0D5" w14:textId="4E6CD460" w:rsidR="009E7C72" w:rsidRDefault="002509DD" w:rsidP="00D97F64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Как было </w:t>
      </w:r>
      <w:r w:rsidR="00524B77">
        <w:rPr>
          <w:rFonts w:asciiTheme="majorBidi" w:hAnsiTheme="majorBidi" w:cstheme="majorBidi"/>
          <w:sz w:val="24"/>
          <w:szCs w:val="24"/>
          <w:lang w:val="ru-RU"/>
        </w:rPr>
        <w:t>отмечено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раннее, идентичность является динамичным понятием. Сопоставим концепции двух исследователей о стадиях формирования и развития идентичности. 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>Э.</w:t>
      </w:r>
      <w:r w:rsidR="004A6918">
        <w:rPr>
          <w:rFonts w:asciiTheme="majorBidi" w:hAnsiTheme="majorBidi" w:cstheme="majorBidi"/>
          <w:sz w:val="24"/>
          <w:szCs w:val="24"/>
          <w:lang w:val="ru-RU"/>
        </w:rPr>
        <w:t> 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 xml:space="preserve">Эриксон </w:t>
      </w:r>
      <w:r w:rsidR="004A6918">
        <w:rPr>
          <w:rFonts w:asciiTheme="majorBidi" w:hAnsiTheme="majorBidi" w:cstheme="majorBidi"/>
          <w:sz w:val="24"/>
          <w:szCs w:val="24"/>
          <w:lang w:val="ru-RU"/>
        </w:rPr>
        <w:t>утверждает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>, что на протяжении всей жизни каждая личность переживает ряд психосоциальных кризисов</w:t>
      </w:r>
      <w:r w:rsidR="000D7656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D7656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 xml:space="preserve"> соответствии с ними исследователь выделяет восемь стадий развития идентичности. По его мнению, ключевой стадией для приобретения чувства идентичности является период с 11 до 20 лет</w:t>
      </w:r>
      <w:r w:rsidR="000070C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070CD" w:rsidRPr="000070CD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782194">
        <w:rPr>
          <w:rFonts w:asciiTheme="majorBidi" w:hAnsiTheme="majorBidi" w:cstheme="majorBidi"/>
          <w:sz w:val="24"/>
          <w:szCs w:val="24"/>
          <w:lang w:val="ru-RU"/>
        </w:rPr>
        <w:t>4</w:t>
      </w:r>
      <w:r w:rsidR="000070CD" w:rsidRPr="000070CD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>. Концепция Ж.</w:t>
      </w:r>
      <w:r w:rsidR="004A6918">
        <w:rPr>
          <w:rFonts w:asciiTheme="majorBidi" w:hAnsiTheme="majorBidi" w:cstheme="majorBidi"/>
          <w:sz w:val="24"/>
          <w:szCs w:val="24"/>
          <w:lang w:val="ru-RU"/>
        </w:rPr>
        <w:t> 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 xml:space="preserve">Пиаже </w:t>
      </w:r>
      <w:r w:rsidR="00A62404">
        <w:rPr>
          <w:rFonts w:asciiTheme="majorBidi" w:hAnsiTheme="majorBidi" w:cstheme="majorBidi"/>
          <w:sz w:val="24"/>
          <w:szCs w:val="24"/>
          <w:lang w:val="ru-RU"/>
        </w:rPr>
        <w:t>противоречит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 xml:space="preserve"> концепци</w:t>
      </w:r>
      <w:r w:rsidR="00A62404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 xml:space="preserve"> Э.</w:t>
      </w:r>
      <w:r w:rsidR="004A6918">
        <w:rPr>
          <w:rFonts w:asciiTheme="majorBidi" w:hAnsiTheme="majorBidi" w:cstheme="majorBidi"/>
          <w:sz w:val="24"/>
          <w:szCs w:val="24"/>
          <w:lang w:val="ru-RU"/>
        </w:rPr>
        <w:t> 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>Эриксона</w:t>
      </w:r>
      <w:r w:rsidR="00A62404">
        <w:rPr>
          <w:rFonts w:asciiTheme="majorBidi" w:hAnsiTheme="majorBidi" w:cstheme="majorBidi"/>
          <w:sz w:val="24"/>
          <w:szCs w:val="24"/>
          <w:lang w:val="ru-RU"/>
        </w:rPr>
        <w:t xml:space="preserve">, поскольку, с точки зрения 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>Ж.</w:t>
      </w:r>
      <w:r w:rsidR="004A6918">
        <w:rPr>
          <w:rFonts w:asciiTheme="majorBidi" w:hAnsiTheme="majorBidi" w:cstheme="majorBidi"/>
          <w:sz w:val="24"/>
          <w:szCs w:val="24"/>
          <w:lang w:val="ru-RU"/>
        </w:rPr>
        <w:t> 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>Пиаже</w:t>
      </w:r>
      <w:r w:rsidR="00A62404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 xml:space="preserve"> этническая идентичность</w:t>
      </w:r>
      <w:r w:rsidR="004A6918">
        <w:rPr>
          <w:rFonts w:asciiTheme="majorBidi" w:hAnsiTheme="majorBidi" w:cstheme="majorBidi"/>
          <w:sz w:val="24"/>
          <w:szCs w:val="24"/>
          <w:lang w:val="ru-RU"/>
        </w:rPr>
        <w:t xml:space="preserve"> формируется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 xml:space="preserve"> в полном объеме</w:t>
      </w:r>
      <w:r w:rsidR="00A62404">
        <w:rPr>
          <w:rFonts w:asciiTheme="majorBidi" w:hAnsiTheme="majorBidi" w:cstheme="majorBidi"/>
          <w:sz w:val="24"/>
          <w:szCs w:val="24"/>
          <w:lang w:val="ru-RU"/>
        </w:rPr>
        <w:t xml:space="preserve"> уже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 xml:space="preserve"> в возрасте 10-11 лет </w:t>
      </w:r>
      <w:r w:rsidR="001159E2" w:rsidRPr="001159E2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7D1E7F" w:rsidRPr="007D1E7F">
        <w:rPr>
          <w:rFonts w:asciiTheme="majorBidi" w:hAnsiTheme="majorBidi" w:cstheme="majorBidi"/>
          <w:sz w:val="24"/>
          <w:szCs w:val="24"/>
          <w:lang w:val="ru-RU"/>
        </w:rPr>
        <w:t>2</w:t>
      </w:r>
      <w:r w:rsidR="001159E2" w:rsidRPr="001159E2">
        <w:rPr>
          <w:rFonts w:asciiTheme="majorBidi" w:hAnsiTheme="majorBidi" w:cstheme="majorBidi"/>
          <w:sz w:val="24"/>
          <w:szCs w:val="24"/>
          <w:lang w:val="ru-RU"/>
        </w:rPr>
        <w:t>].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21D9E">
        <w:rPr>
          <w:rFonts w:asciiTheme="majorBidi" w:hAnsiTheme="majorBidi" w:cstheme="majorBidi"/>
          <w:sz w:val="24"/>
          <w:szCs w:val="24"/>
          <w:lang w:val="ru-RU"/>
        </w:rPr>
        <w:t xml:space="preserve">  </w:t>
      </w:r>
    </w:p>
    <w:p w14:paraId="37F0CE32" w14:textId="554F3620" w:rsidR="00806023" w:rsidRPr="004417C4" w:rsidRDefault="00E70490" w:rsidP="00D97F64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Этническая идентичность является важной составляющей при выявлении модификаций, прои</w:t>
      </w:r>
      <w:r w:rsidR="007E568F">
        <w:rPr>
          <w:rFonts w:asciiTheme="majorBidi" w:hAnsiTheme="majorBidi" w:cstheme="majorBidi"/>
          <w:sz w:val="24"/>
          <w:szCs w:val="24"/>
          <w:lang w:val="ru-RU"/>
        </w:rPr>
        <w:t>сходящих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с личностью в период адаптации к инокультурной среде. </w:t>
      </w:r>
      <w:r w:rsidR="007E568F">
        <w:rPr>
          <w:rFonts w:asciiTheme="majorBidi" w:hAnsiTheme="majorBidi" w:cstheme="majorBidi"/>
          <w:sz w:val="24"/>
          <w:szCs w:val="24"/>
          <w:lang w:val="ru-RU"/>
        </w:rPr>
        <w:t>Подчеркнем, что э</w:t>
      </w:r>
      <w:r w:rsidR="00524B77">
        <w:rPr>
          <w:rFonts w:asciiTheme="majorBidi" w:hAnsiTheme="majorBidi" w:cstheme="majorBidi"/>
          <w:sz w:val="24"/>
          <w:szCs w:val="24"/>
          <w:lang w:val="ru-RU"/>
        </w:rPr>
        <w:t>тническая идентичность способна преобразовываться в процессе адаптац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ии и </w:t>
      </w:r>
      <w:r w:rsidR="004417C4">
        <w:rPr>
          <w:rFonts w:asciiTheme="majorBidi" w:hAnsiTheme="majorBidi" w:cstheme="majorBidi"/>
          <w:sz w:val="24"/>
          <w:szCs w:val="24"/>
          <w:lang w:val="ru-RU"/>
        </w:rPr>
        <w:t>аккультурации. Дж.</w:t>
      </w:r>
      <w:r w:rsidR="00C92234">
        <w:rPr>
          <w:rFonts w:asciiTheme="majorBidi" w:hAnsiTheme="majorBidi" w:cstheme="majorBidi"/>
          <w:sz w:val="24"/>
          <w:szCs w:val="24"/>
          <w:lang w:val="ru-RU"/>
        </w:rPr>
        <w:t> </w:t>
      </w:r>
      <w:r w:rsidR="004417C4">
        <w:rPr>
          <w:rFonts w:asciiTheme="majorBidi" w:hAnsiTheme="majorBidi" w:cstheme="majorBidi"/>
          <w:sz w:val="24"/>
          <w:szCs w:val="24"/>
          <w:lang w:val="ru-RU"/>
        </w:rPr>
        <w:t>Бер</w:t>
      </w:r>
      <w:r w:rsidR="0095443B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4417C4">
        <w:rPr>
          <w:rFonts w:asciiTheme="majorBidi" w:hAnsiTheme="majorBidi" w:cstheme="majorBidi"/>
          <w:sz w:val="24"/>
          <w:szCs w:val="24"/>
          <w:lang w:val="ru-RU"/>
        </w:rPr>
        <w:t>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проанализировав </w:t>
      </w:r>
      <w:r w:rsidR="004417C4">
        <w:rPr>
          <w:rFonts w:asciiTheme="majorBidi" w:hAnsiTheme="majorBidi" w:cstheme="majorBidi"/>
          <w:sz w:val="24"/>
          <w:szCs w:val="24"/>
          <w:lang w:val="ru-RU"/>
        </w:rPr>
        <w:t>межкультурны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4417C4">
        <w:rPr>
          <w:rFonts w:asciiTheme="majorBidi" w:hAnsiTheme="majorBidi" w:cstheme="majorBidi"/>
          <w:sz w:val="24"/>
          <w:szCs w:val="24"/>
          <w:lang w:val="ru-RU"/>
        </w:rPr>
        <w:t xml:space="preserve"> взаимоотношени</w:t>
      </w:r>
      <w:r>
        <w:rPr>
          <w:rFonts w:asciiTheme="majorBidi" w:hAnsiTheme="majorBidi" w:cstheme="majorBidi"/>
          <w:sz w:val="24"/>
          <w:szCs w:val="24"/>
          <w:lang w:val="ru-RU"/>
        </w:rPr>
        <w:t>я</w:t>
      </w:r>
      <w:r w:rsidR="004417C4">
        <w:rPr>
          <w:rFonts w:asciiTheme="majorBidi" w:hAnsiTheme="majorBidi" w:cstheme="majorBidi"/>
          <w:sz w:val="24"/>
          <w:szCs w:val="24"/>
          <w:lang w:val="ru-RU"/>
        </w:rPr>
        <w:t xml:space="preserve"> людей в многонациональных обществах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="004417C4">
        <w:rPr>
          <w:rFonts w:asciiTheme="majorBidi" w:hAnsiTheme="majorBidi" w:cstheme="majorBidi"/>
          <w:sz w:val="24"/>
          <w:szCs w:val="24"/>
          <w:lang w:val="ru-RU"/>
        </w:rPr>
        <w:t xml:space="preserve"> выделя</w:t>
      </w:r>
      <w:r>
        <w:rPr>
          <w:rFonts w:asciiTheme="majorBidi" w:hAnsiTheme="majorBidi" w:cstheme="majorBidi"/>
          <w:sz w:val="24"/>
          <w:szCs w:val="24"/>
          <w:lang w:val="ru-RU"/>
        </w:rPr>
        <w:t>ет</w:t>
      </w:r>
      <w:r w:rsidR="004417C4">
        <w:rPr>
          <w:rFonts w:asciiTheme="majorBidi" w:hAnsiTheme="majorBidi" w:cstheme="majorBidi"/>
          <w:sz w:val="24"/>
          <w:szCs w:val="24"/>
          <w:lang w:val="ru-RU"/>
        </w:rPr>
        <w:t xml:space="preserve"> следующие стратегии аккультурации</w:t>
      </w:r>
      <w:bookmarkStart w:id="1" w:name="_Hlk191511386"/>
      <w:r w:rsidR="00876848">
        <w:rPr>
          <w:rFonts w:asciiTheme="majorBidi" w:hAnsiTheme="majorBidi" w:cstheme="majorBidi"/>
          <w:sz w:val="24"/>
          <w:szCs w:val="24"/>
          <w:lang w:val="ru-RU"/>
        </w:rPr>
        <w:t>: интеграция, ассимиляция, сепаратизм, маргинализация</w:t>
      </w:r>
      <w:r w:rsidR="00F24987" w:rsidRPr="00F2498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bookmarkEnd w:id="1"/>
      <w:r w:rsidR="00F24987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4417C4">
        <w:rPr>
          <w:rFonts w:asciiTheme="majorBidi" w:hAnsiTheme="majorBidi" w:cstheme="majorBidi"/>
          <w:sz w:val="24"/>
          <w:szCs w:val="24"/>
          <w:lang w:val="ru-RU"/>
        </w:rPr>
        <w:t>3</w:t>
      </w:r>
      <w:r w:rsidR="00F24987" w:rsidRPr="004417C4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876848" w:rsidRPr="004417C4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632A9377" w14:textId="5733A930" w:rsidR="00782194" w:rsidRDefault="00106D47" w:rsidP="00D97F64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ходе исследования было обнаружено, что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A6918">
        <w:rPr>
          <w:rFonts w:asciiTheme="majorBidi" w:hAnsiTheme="majorBidi" w:cstheme="majorBidi"/>
          <w:sz w:val="24"/>
          <w:szCs w:val="24"/>
          <w:lang w:val="ru-RU"/>
        </w:rPr>
        <w:t>возрастные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 xml:space="preserve"> рамки</w:t>
      </w:r>
      <w:r w:rsidR="00912818">
        <w:rPr>
          <w:rFonts w:asciiTheme="majorBidi" w:hAnsiTheme="majorBidi" w:cstheme="majorBidi"/>
          <w:sz w:val="24"/>
          <w:szCs w:val="24"/>
          <w:lang w:val="ru-RU"/>
        </w:rPr>
        <w:t>, описанные Э. Эриксоном, Ж. Пиаже,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 xml:space="preserve"> при погружении личности в инокультурную среду подвергаются значительным изменениям.</w:t>
      </w:r>
      <w:r w:rsidR="0091281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070CD">
        <w:rPr>
          <w:rFonts w:asciiTheme="majorBidi" w:hAnsiTheme="majorBidi" w:cstheme="majorBidi"/>
          <w:sz w:val="24"/>
          <w:szCs w:val="24"/>
          <w:lang w:val="ru-RU"/>
        </w:rPr>
        <w:t>Так,</w:t>
      </w:r>
      <w:r w:rsidR="00912818">
        <w:rPr>
          <w:rFonts w:asciiTheme="majorBidi" w:hAnsiTheme="majorBidi" w:cstheme="majorBidi"/>
          <w:sz w:val="24"/>
          <w:szCs w:val="24"/>
          <w:lang w:val="ru-RU"/>
        </w:rPr>
        <w:t xml:space="preserve"> в романе </w:t>
      </w:r>
      <w:proofErr w:type="spellStart"/>
      <w:r w:rsidR="00912818">
        <w:rPr>
          <w:rFonts w:asciiTheme="majorBidi" w:hAnsiTheme="majorBidi" w:cstheme="majorBidi"/>
          <w:sz w:val="24"/>
          <w:szCs w:val="24"/>
          <w:lang w:val="ru-RU"/>
        </w:rPr>
        <w:t>Джумпы</w:t>
      </w:r>
      <w:proofErr w:type="spellEnd"/>
      <w:r w:rsidR="0091281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912818">
        <w:rPr>
          <w:rFonts w:asciiTheme="majorBidi" w:hAnsiTheme="majorBidi" w:cstheme="majorBidi"/>
          <w:sz w:val="24"/>
          <w:szCs w:val="24"/>
          <w:lang w:val="ru-RU"/>
        </w:rPr>
        <w:t>Лахири</w:t>
      </w:r>
      <w:proofErr w:type="spellEnd"/>
      <w:r w:rsidR="00912818">
        <w:rPr>
          <w:rFonts w:asciiTheme="majorBidi" w:hAnsiTheme="majorBidi" w:cstheme="majorBidi"/>
          <w:sz w:val="24"/>
          <w:szCs w:val="24"/>
          <w:lang w:val="ru-RU"/>
        </w:rPr>
        <w:t xml:space="preserve"> «Тезка» 5-летний герой произведения, несмотря на свой юный возраст, испытывает необходимость в определении </w:t>
      </w:r>
      <w:r w:rsidR="00912818">
        <w:rPr>
          <w:rFonts w:asciiTheme="majorBidi" w:hAnsiTheme="majorBidi" w:cstheme="majorBidi"/>
          <w:sz w:val="24"/>
          <w:szCs w:val="24"/>
          <w:lang w:val="ru-RU"/>
        </w:rPr>
        <w:lastRenderedPageBreak/>
        <w:t>своей этнической идентичности. Он</w:t>
      </w:r>
      <w:r w:rsidR="000070CD">
        <w:rPr>
          <w:rFonts w:asciiTheme="majorBidi" w:hAnsiTheme="majorBidi" w:cstheme="majorBidi"/>
          <w:sz w:val="24"/>
          <w:szCs w:val="24"/>
          <w:lang w:val="ru-RU"/>
        </w:rPr>
        <w:t xml:space="preserve"> принимает твердое решение, что не будет </w:t>
      </w:r>
      <w:r w:rsidR="003A6D86">
        <w:rPr>
          <w:rFonts w:asciiTheme="majorBidi" w:hAnsiTheme="majorBidi" w:cstheme="majorBidi"/>
          <w:sz w:val="24"/>
          <w:szCs w:val="24"/>
          <w:lang w:val="ru-RU"/>
        </w:rPr>
        <w:t>менять свое имя</w:t>
      </w:r>
      <w:r w:rsidR="004A691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A6D86">
        <w:rPr>
          <w:rFonts w:asciiTheme="majorBidi" w:hAnsiTheme="majorBidi" w:cstheme="majorBidi"/>
          <w:sz w:val="24"/>
          <w:szCs w:val="24"/>
          <w:lang w:val="ru-RU"/>
        </w:rPr>
        <w:t xml:space="preserve">Гоголь на индийское имя </w:t>
      </w:r>
      <w:proofErr w:type="spellStart"/>
      <w:r w:rsidR="003A6D86">
        <w:rPr>
          <w:rFonts w:asciiTheme="majorBidi" w:hAnsiTheme="majorBidi" w:cstheme="majorBidi"/>
          <w:sz w:val="24"/>
          <w:szCs w:val="24"/>
          <w:lang w:val="ru-RU"/>
        </w:rPr>
        <w:t>Ни</w:t>
      </w:r>
      <w:r w:rsidR="00806023">
        <w:rPr>
          <w:rFonts w:asciiTheme="majorBidi" w:hAnsiTheme="majorBidi" w:cstheme="majorBidi"/>
          <w:sz w:val="24"/>
          <w:szCs w:val="24"/>
          <w:lang w:val="ru-RU"/>
        </w:rPr>
        <w:t>кх</w:t>
      </w:r>
      <w:r w:rsidR="003A6D86">
        <w:rPr>
          <w:rFonts w:asciiTheme="majorBidi" w:hAnsiTheme="majorBidi" w:cstheme="majorBidi"/>
          <w:sz w:val="24"/>
          <w:szCs w:val="24"/>
          <w:lang w:val="ru-RU"/>
        </w:rPr>
        <w:t>ил</w:t>
      </w:r>
      <w:proofErr w:type="spellEnd"/>
      <w:r w:rsidR="003A6D86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78219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353EE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782194">
        <w:rPr>
          <w:rFonts w:asciiTheme="majorBidi" w:hAnsiTheme="majorBidi" w:cstheme="majorBidi"/>
          <w:sz w:val="24"/>
          <w:szCs w:val="24"/>
          <w:lang w:val="ru-RU"/>
        </w:rPr>
        <w:t>уществует и прямо противоположный пример. 10-летний Джеральд Даррелл из автобиографического романа «Моя семья и другие звери» при переезде в Грецию совершенно не испытывает кризиса идентичности, его увлекают лишь вопросы, связанные с животными и природой. Э. Эриксон подчеркивает, что идентичность способна формироваться до 20 лет, однако в</w:t>
      </w:r>
      <w:r w:rsidR="002B3408">
        <w:rPr>
          <w:rFonts w:asciiTheme="majorBidi" w:hAnsiTheme="majorBidi" w:cstheme="majorBidi"/>
          <w:sz w:val="24"/>
          <w:szCs w:val="24"/>
          <w:lang w:val="ru-RU"/>
        </w:rPr>
        <w:t xml:space="preserve"> произведении Хулии Альварес «Девочки Гарсиа» чет</w:t>
      </w:r>
      <w:r w:rsidR="00912818">
        <w:rPr>
          <w:rFonts w:asciiTheme="majorBidi" w:hAnsiTheme="majorBidi" w:cstheme="majorBidi"/>
          <w:sz w:val="24"/>
          <w:szCs w:val="24"/>
          <w:lang w:val="ru-RU"/>
        </w:rPr>
        <w:t>ыре</w:t>
      </w:r>
      <w:r w:rsidR="002B3408">
        <w:rPr>
          <w:rFonts w:asciiTheme="majorBidi" w:hAnsiTheme="majorBidi" w:cstheme="majorBidi"/>
          <w:sz w:val="24"/>
          <w:szCs w:val="24"/>
          <w:lang w:val="ru-RU"/>
        </w:rPr>
        <w:t xml:space="preserve"> сест</w:t>
      </w:r>
      <w:r w:rsidR="00912818">
        <w:rPr>
          <w:rFonts w:asciiTheme="majorBidi" w:hAnsiTheme="majorBidi" w:cstheme="majorBidi"/>
          <w:sz w:val="24"/>
          <w:szCs w:val="24"/>
          <w:lang w:val="ru-RU"/>
        </w:rPr>
        <w:t>ры</w:t>
      </w:r>
      <w:r w:rsidR="002B3408">
        <w:rPr>
          <w:rFonts w:asciiTheme="majorBidi" w:hAnsiTheme="majorBidi" w:cstheme="majorBidi"/>
          <w:sz w:val="24"/>
          <w:szCs w:val="24"/>
          <w:lang w:val="ru-RU"/>
        </w:rPr>
        <w:t>, иммигрировавших в подростковом возрасте из Доминиканской Республики в США, вплоть до 30 лет испытывают трудности при определении своей этнической идентичности.</w:t>
      </w:r>
      <w:r w:rsidR="004A691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1370564A" w14:textId="40E68B68" w:rsidR="001159E2" w:rsidRDefault="00592C8D" w:rsidP="00D97F64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Персонажи по-разному переживают процесс иммиграции</w:t>
      </w:r>
      <w:r w:rsidR="00AB66F4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интеграции в новую культуру. В зависимости от возраста герои в разной степени погружаются в инокультурную среду. Например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 xml:space="preserve">, главный </w:t>
      </w:r>
      <w:r>
        <w:rPr>
          <w:rFonts w:asciiTheme="majorBidi" w:hAnsiTheme="majorBidi" w:cstheme="majorBidi"/>
          <w:sz w:val="24"/>
          <w:szCs w:val="24"/>
          <w:lang w:val="ru-RU"/>
        </w:rPr>
        <w:t>персонаж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романа «Тезка» Гоголь,</w:t>
      </w:r>
      <w:r w:rsidR="00782194">
        <w:rPr>
          <w:rFonts w:asciiTheme="majorBidi" w:hAnsiTheme="majorBidi" w:cstheme="majorBidi"/>
          <w:sz w:val="24"/>
          <w:szCs w:val="24"/>
          <w:lang w:val="ru-RU"/>
        </w:rPr>
        <w:t xml:space="preserve"> под влиянием своего окружения,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начиная с подросткового возраста и до</w:t>
      </w:r>
      <w:r w:rsidR="00BE351F" w:rsidRPr="00BE351F">
        <w:rPr>
          <w:rFonts w:asciiTheme="majorBidi" w:hAnsiTheme="majorBidi" w:cstheme="majorBidi"/>
          <w:sz w:val="24"/>
          <w:szCs w:val="24"/>
          <w:lang w:val="ru-RU"/>
        </w:rPr>
        <w:t xml:space="preserve"> 30 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>лет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>«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>растворяется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>»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 xml:space="preserve"> в американской культуре</w:t>
      </w:r>
      <w:r w:rsidR="00782194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>забывает о своих корнях</w:t>
      </w:r>
      <w:r w:rsidR="00774413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E353EE">
        <w:rPr>
          <w:rFonts w:asciiTheme="majorBidi" w:hAnsiTheme="majorBidi" w:cstheme="majorBidi"/>
          <w:sz w:val="24"/>
          <w:szCs w:val="24"/>
          <w:lang w:val="ru-RU"/>
        </w:rPr>
        <w:t xml:space="preserve"> Его родители</w:t>
      </w:r>
      <w:r w:rsidR="007E568F">
        <w:rPr>
          <w:rFonts w:asciiTheme="majorBidi" w:hAnsiTheme="majorBidi" w:cstheme="majorBidi"/>
          <w:sz w:val="24"/>
          <w:szCs w:val="24"/>
          <w:lang w:val="ru-RU"/>
        </w:rPr>
        <w:t xml:space="preserve">, наоборот, </w:t>
      </w:r>
      <w:r w:rsidR="00E353EE">
        <w:rPr>
          <w:rFonts w:asciiTheme="majorBidi" w:hAnsiTheme="majorBidi" w:cstheme="majorBidi"/>
          <w:sz w:val="24"/>
          <w:szCs w:val="24"/>
          <w:lang w:val="ru-RU"/>
        </w:rPr>
        <w:t xml:space="preserve">чтут и соблюдают индийские обычаи, </w:t>
      </w:r>
      <w:r w:rsidR="007E568F">
        <w:rPr>
          <w:rFonts w:asciiTheme="majorBidi" w:hAnsiTheme="majorBidi" w:cstheme="majorBidi"/>
          <w:sz w:val="24"/>
          <w:szCs w:val="24"/>
          <w:lang w:val="ru-RU"/>
        </w:rPr>
        <w:t xml:space="preserve">но </w:t>
      </w:r>
      <w:r w:rsidR="00E353EE">
        <w:rPr>
          <w:rFonts w:asciiTheme="majorBidi" w:hAnsiTheme="majorBidi" w:cstheme="majorBidi"/>
          <w:sz w:val="24"/>
          <w:szCs w:val="24"/>
          <w:lang w:val="ru-RU"/>
        </w:rPr>
        <w:t xml:space="preserve">не стремятся интегрироваться в американское общество и понять его культуру. </w:t>
      </w:r>
      <w:r w:rsidR="007E568F">
        <w:rPr>
          <w:rFonts w:asciiTheme="majorBidi" w:hAnsiTheme="majorBidi" w:cstheme="majorBidi"/>
          <w:sz w:val="24"/>
          <w:szCs w:val="24"/>
          <w:lang w:val="ru-RU"/>
        </w:rPr>
        <w:t xml:space="preserve">Можно сделать вывод, что </w:t>
      </w:r>
      <w:r w:rsidR="00AD17D3">
        <w:rPr>
          <w:rFonts w:asciiTheme="majorBidi" w:hAnsiTheme="majorBidi" w:cstheme="majorBidi"/>
          <w:sz w:val="24"/>
          <w:szCs w:val="24"/>
          <w:lang w:val="ru-RU"/>
        </w:rPr>
        <w:t xml:space="preserve">Гоголь использует стратегию ассимиляции, в то время как его родители – стратегию сепаратизма. 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>естры Гарсиа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 xml:space="preserve"> при иммиграции</w:t>
      </w:r>
      <w:r w:rsidR="00E353EE">
        <w:rPr>
          <w:rFonts w:asciiTheme="majorBidi" w:hAnsiTheme="majorBidi" w:cstheme="majorBidi"/>
          <w:sz w:val="24"/>
          <w:szCs w:val="24"/>
          <w:lang w:val="ru-RU"/>
        </w:rPr>
        <w:t>, как и Гоголь,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 xml:space="preserve"> полностью погружаются в американскую культуру,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 xml:space="preserve"> лишь изредка ностальгиру</w:t>
      </w:r>
      <w:r w:rsidR="009C32F6">
        <w:rPr>
          <w:rFonts w:asciiTheme="majorBidi" w:hAnsiTheme="majorBidi" w:cstheme="majorBidi"/>
          <w:sz w:val="24"/>
          <w:szCs w:val="24"/>
          <w:lang w:val="ru-RU"/>
        </w:rPr>
        <w:t>я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 xml:space="preserve"> по своему прошлому, но при этом не привнося в свое настоящее ничего из традиций Доминиканы</w:t>
      </w:r>
      <w:r w:rsidR="00AD17D3">
        <w:rPr>
          <w:rFonts w:asciiTheme="majorBidi" w:hAnsiTheme="majorBidi" w:cstheme="majorBidi"/>
          <w:sz w:val="24"/>
          <w:szCs w:val="24"/>
          <w:lang w:val="ru-RU"/>
        </w:rPr>
        <w:t>, то есть тоже придерживаются стратегии ассимиляции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>. В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>э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>то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 xml:space="preserve"> же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 xml:space="preserve"> время 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>старшее поколение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 xml:space="preserve"> оста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>тся верны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 xml:space="preserve"> обычаям и традициям </w:t>
      </w:r>
      <w:r w:rsidR="0095443B">
        <w:rPr>
          <w:rFonts w:asciiTheme="majorBidi" w:hAnsiTheme="majorBidi" w:cstheme="majorBidi"/>
          <w:sz w:val="24"/>
          <w:szCs w:val="24"/>
          <w:lang w:val="ru-RU"/>
        </w:rPr>
        <w:t>д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>оминиканской культуры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>, несмотря на переезд</w:t>
      </w:r>
      <w:r w:rsidR="001159E2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AD17D3">
        <w:rPr>
          <w:rFonts w:asciiTheme="majorBidi" w:hAnsiTheme="majorBidi" w:cstheme="majorBidi"/>
          <w:sz w:val="24"/>
          <w:szCs w:val="24"/>
          <w:lang w:val="ru-RU"/>
        </w:rPr>
        <w:t xml:space="preserve"> Оно выбирает для себя стратегию сепаратизма.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 xml:space="preserve"> Лишь в одном произведении</w:t>
      </w:r>
      <w:r w:rsidR="00E353EE">
        <w:rPr>
          <w:rFonts w:asciiTheme="majorBidi" w:hAnsiTheme="majorBidi" w:cstheme="majorBidi"/>
          <w:sz w:val="24"/>
          <w:szCs w:val="24"/>
          <w:lang w:val="ru-RU"/>
        </w:rPr>
        <w:t xml:space="preserve"> практически сразу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 xml:space="preserve"> персонажам удается </w:t>
      </w:r>
      <w:r w:rsidR="00AD17D3">
        <w:rPr>
          <w:rFonts w:asciiTheme="majorBidi" w:hAnsiTheme="majorBidi" w:cstheme="majorBidi"/>
          <w:sz w:val="24"/>
          <w:szCs w:val="24"/>
          <w:lang w:val="ru-RU"/>
        </w:rPr>
        <w:t>интегрироваться в инокультурную среду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>. Дарреллы рады своему пребыванию на острове Корфу</w:t>
      </w:r>
      <w:r w:rsidR="00E353EE">
        <w:rPr>
          <w:rFonts w:asciiTheme="majorBidi" w:hAnsiTheme="majorBidi" w:cstheme="majorBidi"/>
          <w:sz w:val="24"/>
          <w:szCs w:val="24"/>
          <w:lang w:val="ru-RU"/>
        </w:rPr>
        <w:t>. Они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D17D3">
        <w:rPr>
          <w:rFonts w:asciiTheme="majorBidi" w:hAnsiTheme="majorBidi" w:cstheme="majorBidi"/>
          <w:sz w:val="24"/>
          <w:szCs w:val="24"/>
          <w:lang w:val="ru-RU"/>
        </w:rPr>
        <w:t>узнают факты о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 xml:space="preserve"> местной культуре</w:t>
      </w:r>
      <w:r w:rsidR="00AD17D3">
        <w:rPr>
          <w:rFonts w:asciiTheme="majorBidi" w:hAnsiTheme="majorBidi" w:cstheme="majorBidi"/>
          <w:sz w:val="24"/>
          <w:szCs w:val="24"/>
          <w:lang w:val="ru-RU"/>
        </w:rPr>
        <w:t>, стараются следовать всем традициям и правилам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AD17D3">
        <w:rPr>
          <w:rFonts w:asciiTheme="majorBidi" w:hAnsiTheme="majorBidi" w:cstheme="majorBidi"/>
          <w:sz w:val="24"/>
          <w:szCs w:val="24"/>
          <w:lang w:val="ru-RU"/>
        </w:rPr>
        <w:t xml:space="preserve"> Однако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D17D3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 xml:space="preserve"> это же время они помнят о своем британском происхождении.</w:t>
      </w:r>
    </w:p>
    <w:p w14:paraId="765552A5" w14:textId="4E605818" w:rsidR="00106D47" w:rsidRDefault="00106D47" w:rsidP="00D97F64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Проведенное исследование показало, что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 xml:space="preserve"> идентичность в процессе миграции подвергается значительным изменениям</w:t>
      </w:r>
      <w:r w:rsidR="00774413">
        <w:rPr>
          <w:rFonts w:asciiTheme="majorBidi" w:hAnsiTheme="majorBidi" w:cstheme="majorBidi"/>
          <w:sz w:val="24"/>
          <w:szCs w:val="24"/>
          <w:lang w:val="ru-RU"/>
        </w:rPr>
        <w:t xml:space="preserve"> с психологической, социальной точки зрения</w:t>
      </w:r>
      <w:r w:rsidR="00BE351F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AE1844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774413">
        <w:rPr>
          <w:rFonts w:asciiTheme="majorBidi" w:hAnsiTheme="majorBidi" w:cstheme="majorBidi"/>
          <w:sz w:val="24"/>
          <w:szCs w:val="24"/>
          <w:lang w:val="ru-RU"/>
        </w:rPr>
        <w:t xml:space="preserve"> процессе адаптации к инокультурной среде возрастные рамки формирования этнической идентичности, предложенные Э. Эриксоном, Ж. Пиаже, модифицируются. Личность может осознавать себя с точки зрения этноса не только в 10-11 или 11-20 лет, но </w:t>
      </w:r>
      <w:r w:rsidR="008E10FC">
        <w:rPr>
          <w:rFonts w:asciiTheme="majorBidi" w:hAnsiTheme="majorBidi" w:cstheme="majorBidi"/>
          <w:sz w:val="24"/>
          <w:szCs w:val="24"/>
          <w:lang w:val="ru-RU"/>
        </w:rPr>
        <w:t xml:space="preserve">и в более </w:t>
      </w:r>
      <w:r w:rsidR="00782194">
        <w:rPr>
          <w:rFonts w:asciiTheme="majorBidi" w:hAnsiTheme="majorBidi" w:cstheme="majorBidi"/>
          <w:sz w:val="24"/>
          <w:szCs w:val="24"/>
          <w:lang w:val="ru-RU"/>
        </w:rPr>
        <w:t xml:space="preserve">раннем или </w:t>
      </w:r>
      <w:r w:rsidR="008E10FC">
        <w:rPr>
          <w:rFonts w:asciiTheme="majorBidi" w:hAnsiTheme="majorBidi" w:cstheme="majorBidi"/>
          <w:sz w:val="24"/>
          <w:szCs w:val="24"/>
          <w:lang w:val="ru-RU"/>
        </w:rPr>
        <w:t>поздн</w:t>
      </w:r>
      <w:r w:rsidR="000D7656">
        <w:rPr>
          <w:rFonts w:asciiTheme="majorBidi" w:hAnsiTheme="majorBidi" w:cstheme="majorBidi"/>
          <w:sz w:val="24"/>
          <w:szCs w:val="24"/>
          <w:lang w:val="ru-RU"/>
        </w:rPr>
        <w:t>ем возрасте</w:t>
      </w:r>
      <w:r w:rsidR="008E10FC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AD17D3">
        <w:rPr>
          <w:rFonts w:asciiTheme="majorBidi" w:hAnsiTheme="majorBidi" w:cstheme="majorBidi"/>
          <w:sz w:val="24"/>
          <w:szCs w:val="24"/>
          <w:lang w:val="ru-RU"/>
        </w:rPr>
        <w:t xml:space="preserve"> Было выявлено, что</w:t>
      </w:r>
      <w:r w:rsidR="0038553F">
        <w:rPr>
          <w:rFonts w:asciiTheme="majorBidi" w:hAnsiTheme="majorBidi" w:cstheme="majorBidi"/>
          <w:sz w:val="24"/>
          <w:szCs w:val="24"/>
          <w:lang w:val="ru-RU"/>
        </w:rPr>
        <w:t xml:space="preserve"> при миграции в период с 1930 по 2000</w:t>
      </w:r>
      <w:r w:rsidR="007E568F">
        <w:rPr>
          <w:rFonts w:asciiTheme="majorBidi" w:hAnsiTheme="majorBidi" w:cstheme="majorBidi"/>
          <w:sz w:val="24"/>
          <w:szCs w:val="24"/>
          <w:lang w:val="ru-RU"/>
        </w:rPr>
        <w:t>-е</w:t>
      </w:r>
      <w:r w:rsidR="0038553F">
        <w:rPr>
          <w:rFonts w:asciiTheme="majorBidi" w:hAnsiTheme="majorBidi" w:cstheme="majorBidi"/>
          <w:sz w:val="24"/>
          <w:szCs w:val="24"/>
          <w:lang w:val="ru-RU"/>
        </w:rPr>
        <w:t xml:space="preserve"> годы</w:t>
      </w:r>
      <w:r w:rsidR="00AD17D3">
        <w:rPr>
          <w:rFonts w:asciiTheme="majorBidi" w:hAnsiTheme="majorBidi" w:cstheme="majorBidi"/>
          <w:sz w:val="24"/>
          <w:szCs w:val="24"/>
          <w:lang w:val="ru-RU"/>
        </w:rPr>
        <w:t xml:space="preserve"> основной стратегией аккультурации среди молодежи является ассимиляция, среди старшего поколения – сепаратизм.</w:t>
      </w:r>
    </w:p>
    <w:p w14:paraId="08601E0E" w14:textId="77777777" w:rsidR="00BE351F" w:rsidRDefault="00BE351F" w:rsidP="009C2613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D5A3ED4" w14:textId="688256A0" w:rsidR="00A1268D" w:rsidRPr="00106D47" w:rsidRDefault="00106D47" w:rsidP="0045763E">
      <w:pPr>
        <w:spacing w:after="0" w:line="240" w:lineRule="auto"/>
        <w:ind w:firstLine="708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Литература</w:t>
      </w:r>
    </w:p>
    <w:p w14:paraId="4FC765F1" w14:textId="77777777" w:rsidR="00D97F64" w:rsidRPr="00D97F64" w:rsidRDefault="004E1302" w:rsidP="00D97F6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D97F64">
        <w:rPr>
          <w:rFonts w:asciiTheme="majorBidi" w:hAnsiTheme="majorBidi" w:cstheme="majorBidi"/>
          <w:sz w:val="24"/>
          <w:szCs w:val="24"/>
          <w:lang w:val="ru-RU"/>
        </w:rPr>
        <w:t>Садохин</w:t>
      </w:r>
      <w:proofErr w:type="spellEnd"/>
      <w:r w:rsidRPr="00D97F64">
        <w:rPr>
          <w:rFonts w:asciiTheme="majorBidi" w:hAnsiTheme="majorBidi" w:cstheme="majorBidi"/>
          <w:sz w:val="24"/>
          <w:szCs w:val="24"/>
          <w:lang w:val="ru-RU"/>
        </w:rPr>
        <w:t xml:space="preserve"> А.П. Введение в теорию межкультурной коммуникации: учебное пособие. М.: КНОРУС, 2014. </w:t>
      </w:r>
    </w:p>
    <w:p w14:paraId="65035C67" w14:textId="77777777" w:rsidR="00D97F64" w:rsidRPr="00D97F64" w:rsidRDefault="00AA79AA" w:rsidP="00D97F6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97F64">
        <w:rPr>
          <w:rFonts w:asciiTheme="majorBidi" w:hAnsiTheme="majorBidi" w:cstheme="majorBidi"/>
          <w:sz w:val="24"/>
          <w:szCs w:val="24"/>
          <w:lang w:val="ru-RU"/>
        </w:rPr>
        <w:t>Стефаненко Т.Г. Этнопсихология. М.: Институт психологии РАН, «Академический проект», 1999.</w:t>
      </w:r>
    </w:p>
    <w:p w14:paraId="01CA2F3B" w14:textId="77777777" w:rsidR="00D97F64" w:rsidRPr="00D97F64" w:rsidRDefault="00F24987" w:rsidP="00D97F6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97F64">
        <w:rPr>
          <w:rFonts w:asciiTheme="majorBidi" w:hAnsiTheme="majorBidi" w:cstheme="majorBidi"/>
          <w:sz w:val="24"/>
          <w:szCs w:val="24"/>
          <w:lang w:val="en-GB"/>
        </w:rPr>
        <w:t>Berry, J.W.</w:t>
      </w:r>
      <w:r w:rsidR="004E1302" w:rsidRPr="00D97F64">
        <w:rPr>
          <w:rFonts w:asciiTheme="majorBidi" w:hAnsiTheme="majorBidi" w:cstheme="majorBidi"/>
          <w:sz w:val="24"/>
          <w:szCs w:val="24"/>
          <w:lang w:val="en-GB"/>
        </w:rPr>
        <w:t xml:space="preserve"> Immigration, Acculturation, and Adaptation. Applied Psychology</w:t>
      </w:r>
      <w:r w:rsidR="00C15B96" w:rsidRPr="00D97F64">
        <w:rPr>
          <w:rFonts w:asciiTheme="majorBidi" w:hAnsiTheme="majorBidi" w:cstheme="majorBidi"/>
          <w:sz w:val="24"/>
          <w:szCs w:val="24"/>
          <w:lang w:val="en-GB"/>
        </w:rPr>
        <w:t>: An International Review</w:t>
      </w:r>
      <w:r w:rsidR="004E1302" w:rsidRPr="00D97F64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7E568F" w:rsidRPr="00D97F64">
        <w:rPr>
          <w:rFonts w:asciiTheme="majorBidi" w:hAnsiTheme="majorBidi" w:cstheme="majorBidi"/>
          <w:sz w:val="24"/>
          <w:szCs w:val="24"/>
          <w:lang w:val="en-GB"/>
        </w:rPr>
        <w:t xml:space="preserve"> 1997.</w:t>
      </w:r>
    </w:p>
    <w:p w14:paraId="090E35CD" w14:textId="77777777" w:rsidR="00D97F64" w:rsidRPr="00D97F64" w:rsidRDefault="007D1E7F" w:rsidP="00D97F6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97F64">
        <w:rPr>
          <w:rFonts w:asciiTheme="majorBidi" w:hAnsiTheme="majorBidi" w:cstheme="majorBidi"/>
          <w:sz w:val="24"/>
          <w:szCs w:val="24"/>
          <w:lang w:val="en-GB"/>
        </w:rPr>
        <w:t>Erikson E.H. Identity Youth and Crisis. W.W. Norton &amp; Company: New York, 1994.</w:t>
      </w:r>
    </w:p>
    <w:p w14:paraId="02BA5E00" w14:textId="024AC257" w:rsidR="007D1E7F" w:rsidRPr="00D97F64" w:rsidRDefault="007D1E7F" w:rsidP="00D97F6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D97F64">
        <w:rPr>
          <w:rFonts w:asciiTheme="majorBidi" w:hAnsiTheme="majorBidi" w:cstheme="majorBidi"/>
          <w:sz w:val="24"/>
          <w:szCs w:val="24"/>
          <w:lang w:val="en-GB"/>
        </w:rPr>
        <w:t>Sandrone</w:t>
      </w:r>
      <w:proofErr w:type="spellEnd"/>
      <w:r w:rsidRPr="00D97F64">
        <w:rPr>
          <w:rFonts w:asciiTheme="majorBidi" w:hAnsiTheme="majorBidi" w:cstheme="majorBidi"/>
          <w:sz w:val="24"/>
          <w:szCs w:val="24"/>
          <w:lang w:val="en-GB"/>
        </w:rPr>
        <w:t xml:space="preserve"> S. Science Identity and Its “Identity Crisis”: On Science Identity and Strategies to Foster Self-Efficacy and Sense of Belonging in STEM. Frontiers in Education, 2022.</w:t>
      </w:r>
    </w:p>
    <w:p w14:paraId="2EFBE1A9" w14:textId="7BAC1A0F" w:rsidR="00A50143" w:rsidRPr="007D1E7F" w:rsidRDefault="00A50143" w:rsidP="00AA79AA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A50143" w:rsidRPr="007D1E7F" w:rsidSect="00A5014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12B9"/>
    <w:multiLevelType w:val="hybridMultilevel"/>
    <w:tmpl w:val="D7580DB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F161A43"/>
    <w:multiLevelType w:val="hybridMultilevel"/>
    <w:tmpl w:val="B3B22DBC"/>
    <w:lvl w:ilvl="0" w:tplc="C5087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705160"/>
    <w:multiLevelType w:val="hybridMultilevel"/>
    <w:tmpl w:val="79842518"/>
    <w:lvl w:ilvl="0" w:tplc="841ED538">
      <w:start w:val="1"/>
      <w:numFmt w:val="decimal"/>
      <w:lvlText w:val="%1."/>
      <w:lvlJc w:val="left"/>
      <w:pPr>
        <w:ind w:left="1068" w:hanging="360"/>
      </w:pPr>
      <w:rPr>
        <w:rFonts w:asciiTheme="majorBidi" w:eastAsiaTheme="minorHAnsi" w:hAnsiTheme="majorBidi" w:cstheme="maj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50113916">
    <w:abstractNumId w:val="0"/>
  </w:num>
  <w:num w:numId="2" w16cid:durableId="1032421093">
    <w:abstractNumId w:val="2"/>
  </w:num>
  <w:num w:numId="3" w16cid:durableId="307787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4B"/>
    <w:rsid w:val="000070CD"/>
    <w:rsid w:val="00027C86"/>
    <w:rsid w:val="00070926"/>
    <w:rsid w:val="000D7656"/>
    <w:rsid w:val="00106D47"/>
    <w:rsid w:val="001159E2"/>
    <w:rsid w:val="002509DD"/>
    <w:rsid w:val="002B3408"/>
    <w:rsid w:val="002C1560"/>
    <w:rsid w:val="003313F3"/>
    <w:rsid w:val="00366A94"/>
    <w:rsid w:val="0038553F"/>
    <w:rsid w:val="003A6D86"/>
    <w:rsid w:val="003F1DB8"/>
    <w:rsid w:val="00410DDB"/>
    <w:rsid w:val="00417CAB"/>
    <w:rsid w:val="00421D9E"/>
    <w:rsid w:val="004417C4"/>
    <w:rsid w:val="004423E5"/>
    <w:rsid w:val="0045763E"/>
    <w:rsid w:val="004A6918"/>
    <w:rsid w:val="004C7967"/>
    <w:rsid w:val="004D3295"/>
    <w:rsid w:val="004E0053"/>
    <w:rsid w:val="004E1302"/>
    <w:rsid w:val="004F0F51"/>
    <w:rsid w:val="00524B77"/>
    <w:rsid w:val="005773A2"/>
    <w:rsid w:val="00592C8D"/>
    <w:rsid w:val="006A0855"/>
    <w:rsid w:val="006B72BE"/>
    <w:rsid w:val="006D7BF8"/>
    <w:rsid w:val="00713FEB"/>
    <w:rsid w:val="0072798F"/>
    <w:rsid w:val="00750F4B"/>
    <w:rsid w:val="00774413"/>
    <w:rsid w:val="00782194"/>
    <w:rsid w:val="007D1E7F"/>
    <w:rsid w:val="007D45C1"/>
    <w:rsid w:val="007E4A3F"/>
    <w:rsid w:val="007E568F"/>
    <w:rsid w:val="00806023"/>
    <w:rsid w:val="00876848"/>
    <w:rsid w:val="008E10FC"/>
    <w:rsid w:val="00912818"/>
    <w:rsid w:val="0095443B"/>
    <w:rsid w:val="00967467"/>
    <w:rsid w:val="009C2613"/>
    <w:rsid w:val="009C32F6"/>
    <w:rsid w:val="009D53B8"/>
    <w:rsid w:val="009E7C72"/>
    <w:rsid w:val="00A1268D"/>
    <w:rsid w:val="00A50143"/>
    <w:rsid w:val="00A62404"/>
    <w:rsid w:val="00A81D38"/>
    <w:rsid w:val="00A87458"/>
    <w:rsid w:val="00AA79AA"/>
    <w:rsid w:val="00AB66F4"/>
    <w:rsid w:val="00AD17D3"/>
    <w:rsid w:val="00AE1844"/>
    <w:rsid w:val="00AE5196"/>
    <w:rsid w:val="00B1567E"/>
    <w:rsid w:val="00BE351F"/>
    <w:rsid w:val="00C15B96"/>
    <w:rsid w:val="00C86664"/>
    <w:rsid w:val="00C92234"/>
    <w:rsid w:val="00C923E9"/>
    <w:rsid w:val="00D97F64"/>
    <w:rsid w:val="00DB2FEA"/>
    <w:rsid w:val="00DD1CEC"/>
    <w:rsid w:val="00DE40AC"/>
    <w:rsid w:val="00E353EE"/>
    <w:rsid w:val="00E70490"/>
    <w:rsid w:val="00E91CF3"/>
    <w:rsid w:val="00F24987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07A2"/>
  <w15:chartTrackingRefBased/>
  <w15:docId w15:val="{AE833821-E36B-43E4-BD6E-8AC018EC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F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F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0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0F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0F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0F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0F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0F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0F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0F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0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0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0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0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0F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0F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0F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0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0F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0F4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5014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50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yha200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B143E-A507-4ED3-B71F-8938C3D7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1001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2025-02-16T16:27:00Z</dcterms:created>
  <dcterms:modified xsi:type="dcterms:W3CDTF">2025-03-03T20:28:00Z</dcterms:modified>
</cp:coreProperties>
</file>