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75346" w14:textId="77777777" w:rsidR="00896ECF" w:rsidRDefault="00896ECF" w:rsidP="00C131A9">
      <w:pPr>
        <w:spacing w:after="0" w:line="240" w:lineRule="auto"/>
        <w:ind w:firstLine="709"/>
        <w:jc w:val="both"/>
        <w:rPr>
          <w:rFonts w:ascii="Times New Roman" w:eastAsia="Times New Roman" w:hAnsi="Times New Roman" w:cs="Times New Roman"/>
          <w:sz w:val="24"/>
          <w:szCs w:val="28"/>
          <w:lang w:val="sah-RU" w:eastAsia="ru-RU"/>
        </w:rPr>
      </w:pPr>
      <w:r w:rsidRPr="00896ECF">
        <w:rPr>
          <w:rFonts w:ascii="Times New Roman" w:eastAsia="Times New Roman" w:hAnsi="Times New Roman" w:cs="Times New Roman"/>
          <w:sz w:val="24"/>
          <w:szCs w:val="28"/>
          <w:lang w:val="sah-RU" w:eastAsia="ru-RU"/>
        </w:rPr>
        <w:t xml:space="preserve">В настоящее время, чтобы обеспечить необходимые условия для обеспечения высокого качества образования, на первый план выходят технологии, связанные с применением новых информационно-коммуникационных технологий. </w:t>
      </w:r>
    </w:p>
    <w:p w14:paraId="6F12ACCC" w14:textId="77777777" w:rsidR="00896ECF" w:rsidRDefault="00896ECF" w:rsidP="00C131A9">
      <w:pPr>
        <w:pStyle w:val="a3"/>
        <w:spacing w:after="0" w:line="240" w:lineRule="auto"/>
        <w:ind w:left="0" w:firstLine="709"/>
        <w:jc w:val="both"/>
        <w:rPr>
          <w:rFonts w:ascii="Times New Roman" w:eastAsia="Times New Roman" w:hAnsi="Times New Roman" w:cs="Times New Roman"/>
          <w:sz w:val="24"/>
          <w:szCs w:val="28"/>
          <w:lang w:eastAsia="ru-RU"/>
        </w:rPr>
      </w:pPr>
      <w:r w:rsidRPr="00896ECF">
        <w:rPr>
          <w:rFonts w:ascii="Times New Roman" w:eastAsia="Times New Roman" w:hAnsi="Times New Roman" w:cs="Times New Roman"/>
          <w:sz w:val="24"/>
          <w:szCs w:val="28"/>
          <w:lang w:val="sah-RU" w:eastAsia="ru-RU"/>
        </w:rPr>
        <w:t>Информационно-коммуникационные технологии (ИКТ) – это совокупность методов, процессов и программно-технических средств, интегрированных с целью сбора, обработки, хранения, распространения, отображения и использования информации</w:t>
      </w:r>
      <w:r>
        <w:rPr>
          <w:rFonts w:ascii="Times New Roman" w:eastAsia="Times New Roman" w:hAnsi="Times New Roman" w:cs="Times New Roman"/>
          <w:sz w:val="24"/>
          <w:szCs w:val="28"/>
          <w:lang w:val="sah-RU" w:eastAsia="ru-RU"/>
        </w:rPr>
        <w:t xml:space="preserve"> </w:t>
      </w:r>
      <w:r w:rsidRPr="00896ECF">
        <w:rPr>
          <w:rFonts w:ascii="Times New Roman" w:eastAsia="Times New Roman" w:hAnsi="Times New Roman" w:cs="Times New Roman"/>
          <w:sz w:val="24"/>
          <w:szCs w:val="28"/>
          <w:lang w:eastAsia="ru-RU"/>
        </w:rPr>
        <w:t>[</w:t>
      </w:r>
      <w:r w:rsidR="00F63DEB">
        <w:rPr>
          <w:rFonts w:ascii="Times New Roman" w:eastAsia="Times New Roman" w:hAnsi="Times New Roman" w:cs="Times New Roman"/>
          <w:sz w:val="24"/>
          <w:szCs w:val="28"/>
          <w:lang w:val="en-US" w:eastAsia="ru-RU"/>
        </w:rPr>
        <w:t>n</w:t>
      </w:r>
      <w:r w:rsidRPr="00896ECF">
        <w:rPr>
          <w:rFonts w:ascii="Times New Roman" w:eastAsia="Times New Roman" w:hAnsi="Times New Roman" w:cs="Times New Roman"/>
          <w:sz w:val="24"/>
          <w:szCs w:val="28"/>
          <w:lang w:eastAsia="ru-RU"/>
        </w:rPr>
        <w:t>1]</w:t>
      </w:r>
      <w:r w:rsidRPr="00896ECF">
        <w:rPr>
          <w:rFonts w:ascii="Times New Roman" w:eastAsia="Times New Roman" w:hAnsi="Times New Roman" w:cs="Times New Roman"/>
          <w:sz w:val="24"/>
          <w:szCs w:val="28"/>
          <w:lang w:val="sah-RU" w:eastAsia="ru-RU"/>
        </w:rPr>
        <w:t>.</w:t>
      </w:r>
      <w:r w:rsidRPr="00896ECF">
        <w:rPr>
          <w:rFonts w:ascii="Times New Roman" w:eastAsia="Times New Roman" w:hAnsi="Times New Roman" w:cs="Times New Roman"/>
          <w:sz w:val="24"/>
          <w:szCs w:val="28"/>
          <w:lang w:eastAsia="ru-RU"/>
        </w:rPr>
        <w:t xml:space="preserve"> </w:t>
      </w:r>
    </w:p>
    <w:p w14:paraId="3A7BFE6D" w14:textId="3608E054" w:rsidR="00896ECF" w:rsidRDefault="00896ECF" w:rsidP="00C131A9">
      <w:pPr>
        <w:spacing w:after="0" w:line="240" w:lineRule="auto"/>
        <w:ind w:firstLine="709"/>
        <w:jc w:val="both"/>
        <w:rPr>
          <w:rFonts w:ascii="Times New Roman" w:eastAsia="Times New Roman" w:hAnsi="Times New Roman" w:cs="Times New Roman"/>
          <w:sz w:val="24"/>
          <w:szCs w:val="28"/>
          <w:lang w:eastAsia="ru-RU"/>
        </w:rPr>
      </w:pPr>
      <w:r w:rsidRPr="00896ECF">
        <w:rPr>
          <w:rFonts w:ascii="Times New Roman" w:hAnsi="Times New Roman" w:cs="Times New Roman"/>
          <w:sz w:val="24"/>
          <w:szCs w:val="28"/>
        </w:rPr>
        <w:t>В последние годы термин «информационные технологии» часто выступает как синоним термина «компьютерные технологии», так как все информационные технологии в настоящее время так или иначе связаны с применением компьютера.</w:t>
      </w:r>
      <w:r>
        <w:rPr>
          <w:rFonts w:ascii="Times New Roman" w:hAnsi="Times New Roman" w:cs="Times New Roman"/>
          <w:sz w:val="24"/>
          <w:szCs w:val="28"/>
        </w:rPr>
        <w:t xml:space="preserve"> В данной работе </w:t>
      </w:r>
      <w:r w:rsidR="00053EB2" w:rsidRPr="00896ECF">
        <w:rPr>
          <w:rFonts w:ascii="Times New Roman" w:hAnsi="Times New Roman" w:cs="Times New Roman"/>
          <w:sz w:val="24"/>
          <w:szCs w:val="28"/>
        </w:rPr>
        <w:t>рассматр</w:t>
      </w:r>
      <w:r w:rsidR="00053EB2">
        <w:rPr>
          <w:rFonts w:ascii="Times New Roman" w:hAnsi="Times New Roman" w:cs="Times New Roman"/>
          <w:sz w:val="24"/>
          <w:szCs w:val="28"/>
        </w:rPr>
        <w:t>иваются</w:t>
      </w:r>
      <w:r w:rsidRPr="00896ECF">
        <w:rPr>
          <w:rFonts w:ascii="Times New Roman" w:hAnsi="Times New Roman" w:cs="Times New Roman"/>
          <w:sz w:val="24"/>
          <w:szCs w:val="28"/>
        </w:rPr>
        <w:t xml:space="preserve"> компьютерные игры в сфере образования. Компьютерные игры – это компьютерная программа, которая организует игровой процесс и управляет им, а также осуществляет взаимодействие между соперниками и партнерами по игре или сама выступает в качестве игрока </w:t>
      </w:r>
      <w:r w:rsidRPr="00896ECF">
        <w:rPr>
          <w:rFonts w:ascii="Times New Roman" w:eastAsia="Times New Roman" w:hAnsi="Times New Roman" w:cs="Times New Roman"/>
          <w:sz w:val="24"/>
          <w:szCs w:val="28"/>
          <w:lang w:val="sah-RU" w:eastAsia="ru-RU"/>
        </w:rPr>
        <w:t>[</w:t>
      </w:r>
      <w:r w:rsidR="00F63DEB">
        <w:rPr>
          <w:rFonts w:ascii="Times New Roman" w:eastAsia="Times New Roman" w:hAnsi="Times New Roman" w:cs="Times New Roman"/>
          <w:sz w:val="24"/>
          <w:szCs w:val="28"/>
          <w:lang w:val="en-US" w:eastAsia="ru-RU"/>
        </w:rPr>
        <w:t>n</w:t>
      </w:r>
      <w:r w:rsidRPr="00896ECF">
        <w:rPr>
          <w:rFonts w:ascii="Times New Roman" w:eastAsia="Times New Roman" w:hAnsi="Times New Roman" w:cs="Times New Roman"/>
          <w:sz w:val="24"/>
          <w:szCs w:val="28"/>
          <w:lang w:val="sah-RU" w:eastAsia="ru-RU"/>
        </w:rPr>
        <w:t>2].</w:t>
      </w:r>
      <w:r>
        <w:rPr>
          <w:rFonts w:ascii="Times New Roman" w:eastAsia="Times New Roman" w:hAnsi="Times New Roman" w:cs="Times New Roman"/>
          <w:sz w:val="24"/>
          <w:szCs w:val="28"/>
          <w:lang w:val="sah-RU" w:eastAsia="ru-RU"/>
        </w:rPr>
        <w:t xml:space="preserve"> </w:t>
      </w:r>
      <w:r w:rsidRPr="00DC53DE">
        <w:rPr>
          <w:rFonts w:ascii="Times New Roman" w:eastAsia="Times New Roman" w:hAnsi="Times New Roman" w:cs="Times New Roman"/>
          <w:sz w:val="24"/>
          <w:szCs w:val="28"/>
          <w:lang w:eastAsia="ru-RU"/>
        </w:rPr>
        <w:t>В образовательных целях они классифицируются на следующие типы:</w:t>
      </w:r>
      <w:r>
        <w:rPr>
          <w:rFonts w:ascii="Times New Roman" w:eastAsia="Times New Roman" w:hAnsi="Times New Roman" w:cs="Times New Roman"/>
          <w:sz w:val="24"/>
          <w:szCs w:val="28"/>
          <w:lang w:eastAsia="ru-RU"/>
        </w:rPr>
        <w:t xml:space="preserve"> </w:t>
      </w:r>
    </w:p>
    <w:p w14:paraId="41DC803A" w14:textId="77777777" w:rsidR="00896ECF" w:rsidRPr="00896ECF" w:rsidRDefault="00896ECF" w:rsidP="00C131A9">
      <w:pPr>
        <w:pStyle w:val="a3"/>
        <w:numPr>
          <w:ilvl w:val="0"/>
          <w:numId w:val="1"/>
        </w:numPr>
        <w:spacing w:after="0" w:line="240" w:lineRule="auto"/>
        <w:ind w:left="0" w:firstLine="709"/>
        <w:jc w:val="both"/>
        <w:rPr>
          <w:rFonts w:ascii="Times New Roman" w:eastAsia="Times New Roman" w:hAnsi="Times New Roman" w:cs="Times New Roman"/>
          <w:sz w:val="24"/>
          <w:szCs w:val="28"/>
          <w:lang w:val="sah-RU" w:eastAsia="ru-RU"/>
        </w:rPr>
      </w:pPr>
      <w:r w:rsidRPr="00896ECF">
        <w:rPr>
          <w:rFonts w:ascii="Times New Roman" w:eastAsia="Times New Roman" w:hAnsi="Times New Roman" w:cs="Times New Roman"/>
          <w:sz w:val="24"/>
          <w:szCs w:val="28"/>
          <w:lang w:val="sah-RU" w:eastAsia="ru-RU"/>
        </w:rPr>
        <w:t>Развивающие;</w:t>
      </w:r>
    </w:p>
    <w:p w14:paraId="433008BD" w14:textId="77777777" w:rsidR="00896ECF" w:rsidRPr="00896ECF" w:rsidRDefault="00896ECF" w:rsidP="00C131A9">
      <w:pPr>
        <w:pStyle w:val="a3"/>
        <w:numPr>
          <w:ilvl w:val="0"/>
          <w:numId w:val="1"/>
        </w:numPr>
        <w:spacing w:after="0" w:line="240" w:lineRule="auto"/>
        <w:ind w:left="0" w:firstLine="709"/>
        <w:jc w:val="both"/>
        <w:rPr>
          <w:rFonts w:ascii="Times New Roman" w:eastAsia="Times New Roman" w:hAnsi="Times New Roman" w:cs="Times New Roman"/>
          <w:sz w:val="24"/>
          <w:szCs w:val="28"/>
          <w:lang w:val="sah-RU" w:eastAsia="ru-RU"/>
        </w:rPr>
      </w:pPr>
      <w:r w:rsidRPr="00896ECF">
        <w:rPr>
          <w:rFonts w:ascii="Times New Roman" w:eastAsia="Times New Roman" w:hAnsi="Times New Roman" w:cs="Times New Roman"/>
          <w:sz w:val="24"/>
          <w:szCs w:val="28"/>
          <w:lang w:val="sah-RU" w:eastAsia="ru-RU"/>
        </w:rPr>
        <w:t>Обучающие;</w:t>
      </w:r>
    </w:p>
    <w:p w14:paraId="24CC0212" w14:textId="77777777" w:rsidR="00896ECF" w:rsidRPr="00896ECF" w:rsidRDefault="00896ECF" w:rsidP="00C131A9">
      <w:pPr>
        <w:pStyle w:val="a3"/>
        <w:numPr>
          <w:ilvl w:val="0"/>
          <w:numId w:val="1"/>
        </w:numPr>
        <w:spacing w:after="0" w:line="240" w:lineRule="auto"/>
        <w:ind w:left="0" w:firstLine="709"/>
        <w:jc w:val="both"/>
        <w:rPr>
          <w:rFonts w:ascii="Times New Roman" w:eastAsia="Times New Roman" w:hAnsi="Times New Roman" w:cs="Times New Roman"/>
          <w:sz w:val="24"/>
          <w:szCs w:val="28"/>
          <w:lang w:val="sah-RU" w:eastAsia="ru-RU"/>
        </w:rPr>
      </w:pPr>
      <w:r w:rsidRPr="00896ECF">
        <w:rPr>
          <w:rFonts w:ascii="Times New Roman" w:hAnsi="Times New Roman" w:cs="Times New Roman"/>
          <w:sz w:val="24"/>
          <w:szCs w:val="28"/>
        </w:rPr>
        <w:t>Игры для экспериментирования.</w:t>
      </w:r>
    </w:p>
    <w:p w14:paraId="417823FC" w14:textId="77777777" w:rsidR="00896ECF" w:rsidRPr="00896ECF" w:rsidRDefault="00896ECF" w:rsidP="00C131A9">
      <w:pPr>
        <w:spacing w:after="0" w:line="240" w:lineRule="auto"/>
        <w:ind w:firstLine="709"/>
        <w:jc w:val="both"/>
        <w:rPr>
          <w:rFonts w:ascii="Times New Roman" w:eastAsia="Times New Roman" w:hAnsi="Times New Roman" w:cs="Times New Roman"/>
          <w:sz w:val="24"/>
          <w:szCs w:val="28"/>
          <w:lang w:eastAsia="ru-RU"/>
        </w:rPr>
      </w:pPr>
      <w:r w:rsidRPr="00896ECF">
        <w:rPr>
          <w:rFonts w:ascii="Times New Roman" w:eastAsia="Times New Roman" w:hAnsi="Times New Roman" w:cs="Times New Roman"/>
          <w:sz w:val="24"/>
          <w:szCs w:val="28"/>
          <w:lang w:eastAsia="ru-RU"/>
        </w:rPr>
        <w:t>Далее рассмотрим основные преимущества ИКТ. Во-первых, ИКТ дают мгновенную связь между учителем и учащимися, независимо от географического расстояния. В</w:t>
      </w:r>
      <w:r>
        <w:rPr>
          <w:rFonts w:ascii="Times New Roman" w:eastAsia="Times New Roman" w:hAnsi="Times New Roman" w:cs="Times New Roman"/>
          <w:sz w:val="24"/>
          <w:szCs w:val="28"/>
          <w:lang w:eastAsia="ru-RU"/>
        </w:rPr>
        <w:t>о-вторых</w:t>
      </w:r>
      <w:r w:rsidRPr="00896ECF">
        <w:rPr>
          <w:rFonts w:ascii="Times New Roman" w:eastAsia="Times New Roman" w:hAnsi="Times New Roman" w:cs="Times New Roman"/>
          <w:sz w:val="24"/>
          <w:szCs w:val="28"/>
          <w:lang w:eastAsia="ru-RU"/>
        </w:rPr>
        <w:t xml:space="preserve">, помогает обогатить образовательные программы с помощью игр, видео уроков и т.п., что придает мотивацию учащимся. </w:t>
      </w:r>
    </w:p>
    <w:p w14:paraId="39096445" w14:textId="77777777" w:rsidR="00896ECF" w:rsidRDefault="00896ECF" w:rsidP="00C131A9">
      <w:pPr>
        <w:spacing w:after="0" w:line="240" w:lineRule="auto"/>
        <w:ind w:firstLine="709"/>
        <w:jc w:val="both"/>
        <w:rPr>
          <w:rFonts w:ascii="Times New Roman" w:eastAsia="Times New Roman" w:hAnsi="Times New Roman" w:cs="Times New Roman"/>
          <w:sz w:val="24"/>
          <w:szCs w:val="28"/>
          <w:lang w:eastAsia="ru-RU"/>
        </w:rPr>
      </w:pPr>
      <w:r w:rsidRPr="00896ECF">
        <w:rPr>
          <w:rFonts w:ascii="Times New Roman" w:eastAsia="Times New Roman" w:hAnsi="Times New Roman" w:cs="Times New Roman"/>
          <w:sz w:val="24"/>
          <w:szCs w:val="28"/>
          <w:lang w:eastAsia="ru-RU"/>
        </w:rPr>
        <w:t xml:space="preserve">Но в то же время, наряду с преимуществами, есть и недостатки.  Во-первых, в процессе использования образовательных программ и платформ, учащиеся могут столкнутся с различными техническими ошибками. Во-вторых, длительное использование компьютерного оборудования может негативно сказаться на здоровье учащихся. </w:t>
      </w:r>
    </w:p>
    <w:p w14:paraId="38589038" w14:textId="77777777" w:rsidR="00896ECF" w:rsidRDefault="00896ECF" w:rsidP="00C131A9">
      <w:pPr>
        <w:spacing w:after="0" w:line="240" w:lineRule="auto"/>
        <w:ind w:firstLine="709"/>
        <w:jc w:val="both"/>
        <w:rPr>
          <w:rFonts w:ascii="Times New Roman" w:eastAsia="Times New Roman" w:hAnsi="Times New Roman" w:cs="Times New Roman"/>
          <w:sz w:val="24"/>
          <w:szCs w:val="28"/>
          <w:lang w:eastAsia="ru-RU"/>
        </w:rPr>
      </w:pPr>
      <w:r w:rsidRPr="00896ECF">
        <w:rPr>
          <w:rFonts w:ascii="Times New Roman" w:eastAsia="Times New Roman" w:hAnsi="Times New Roman" w:cs="Times New Roman"/>
          <w:sz w:val="24"/>
          <w:szCs w:val="28"/>
          <w:lang w:eastAsia="ru-RU"/>
        </w:rPr>
        <w:t>Все вышесказанное убеждает нас в том, что внедрение технологий в образование требует сбалансированного подхода. Для того, чтобы создать наилучшие условия для обучения, необходимо взвесить все «плюсы» и «минусы».</w:t>
      </w:r>
    </w:p>
    <w:p w14:paraId="38A1966D" w14:textId="44F31804" w:rsidR="00896ECF" w:rsidRDefault="00896ECF" w:rsidP="00C131A9">
      <w:pPr>
        <w:spacing w:after="0" w:line="240" w:lineRule="auto"/>
        <w:ind w:firstLine="709"/>
        <w:jc w:val="both"/>
        <w:rPr>
          <w:rFonts w:ascii="Times New Roman" w:hAnsi="Times New Roman" w:cs="Times New Roman"/>
          <w:sz w:val="24"/>
          <w:szCs w:val="28"/>
        </w:rPr>
      </w:pPr>
      <w:r w:rsidRPr="00896ECF">
        <w:rPr>
          <w:rFonts w:ascii="Times New Roman" w:eastAsia="Times New Roman" w:hAnsi="Times New Roman" w:cs="Times New Roman"/>
          <w:sz w:val="24"/>
          <w:szCs w:val="28"/>
          <w:lang w:eastAsia="ru-RU"/>
        </w:rPr>
        <w:t xml:space="preserve">Для выявления предпочтений школьников в использовании компьютерных игр для развития иноязычной коммуникации был проведен опрос среди учащихся школ Сунтарского </w:t>
      </w:r>
      <w:r w:rsidR="00464630">
        <w:rPr>
          <w:rFonts w:ascii="Times New Roman" w:eastAsia="Times New Roman" w:hAnsi="Times New Roman" w:cs="Times New Roman"/>
          <w:sz w:val="24"/>
          <w:szCs w:val="28"/>
          <w:lang w:eastAsia="ru-RU"/>
        </w:rPr>
        <w:t>района</w:t>
      </w:r>
      <w:r w:rsidR="00053EB2">
        <w:rPr>
          <w:rFonts w:ascii="Times New Roman" w:eastAsia="Times New Roman" w:hAnsi="Times New Roman" w:cs="Times New Roman"/>
          <w:sz w:val="24"/>
          <w:szCs w:val="28"/>
          <w:lang w:eastAsia="ru-RU"/>
        </w:rPr>
        <w:t xml:space="preserve"> Республики Саха (Якутия)</w:t>
      </w:r>
      <w:r w:rsidRPr="00896ECF">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w:t>
      </w:r>
      <w:r w:rsidRPr="00974A94">
        <w:rPr>
          <w:rFonts w:ascii="Times New Roman" w:hAnsi="Times New Roman" w:cs="Times New Roman"/>
          <w:sz w:val="24"/>
          <w:szCs w:val="28"/>
        </w:rPr>
        <w:t>Результаты опроса показали, что значительная часть школьников отдает предпочтение игровой онлайн-платформе “Roblox”.</w:t>
      </w:r>
      <w:r w:rsidRPr="00896ECF">
        <w:rPr>
          <w:rFonts w:ascii="Times New Roman" w:hAnsi="Times New Roman" w:cs="Times New Roman"/>
          <w:sz w:val="24"/>
          <w:szCs w:val="28"/>
        </w:rPr>
        <w:t xml:space="preserve"> </w:t>
      </w:r>
      <w:r w:rsidRPr="00974A94">
        <w:rPr>
          <w:rFonts w:ascii="Times New Roman" w:hAnsi="Times New Roman" w:cs="Times New Roman"/>
          <w:sz w:val="24"/>
          <w:szCs w:val="28"/>
        </w:rPr>
        <w:t>Учащиеся отметили, что данная платформа предоставляет возможност</w:t>
      </w:r>
      <w:r>
        <w:rPr>
          <w:rFonts w:ascii="Times New Roman" w:hAnsi="Times New Roman" w:cs="Times New Roman"/>
          <w:sz w:val="24"/>
          <w:szCs w:val="28"/>
        </w:rPr>
        <w:t>ь</w:t>
      </w:r>
      <w:r w:rsidRPr="00974A94">
        <w:rPr>
          <w:rFonts w:ascii="Times New Roman" w:hAnsi="Times New Roman" w:cs="Times New Roman"/>
          <w:sz w:val="24"/>
          <w:szCs w:val="28"/>
        </w:rPr>
        <w:t xml:space="preserve"> </w:t>
      </w:r>
      <w:r w:rsidRPr="00AD25A8">
        <w:rPr>
          <w:rFonts w:ascii="Times New Roman" w:hAnsi="Times New Roman" w:cs="Times New Roman"/>
          <w:sz w:val="24"/>
          <w:szCs w:val="28"/>
        </w:rPr>
        <w:t>общаться и дружить</w:t>
      </w:r>
      <w:r w:rsidRPr="00974A94">
        <w:rPr>
          <w:rFonts w:ascii="Times New Roman" w:hAnsi="Times New Roman" w:cs="Times New Roman"/>
          <w:sz w:val="24"/>
          <w:szCs w:val="28"/>
        </w:rPr>
        <w:t xml:space="preserve"> с пользователями из разных стран, что способствует улучшению их навыков английского языка и межкультурной коммуникации.</w:t>
      </w:r>
    </w:p>
    <w:p w14:paraId="2A14A486" w14:textId="77777777" w:rsidR="00C131A9" w:rsidRPr="00C131A9" w:rsidRDefault="00896ECF" w:rsidP="00C131A9">
      <w:pPr>
        <w:spacing w:after="0" w:line="240" w:lineRule="auto"/>
        <w:ind w:firstLine="709"/>
        <w:jc w:val="both"/>
        <w:rPr>
          <w:rFonts w:ascii="Times New Roman" w:hAnsi="Times New Roman" w:cs="Times New Roman"/>
          <w:sz w:val="24"/>
          <w:szCs w:val="24"/>
        </w:rPr>
      </w:pPr>
      <w:r w:rsidRPr="00C131A9">
        <w:rPr>
          <w:rFonts w:ascii="Times New Roman" w:hAnsi="Times New Roman" w:cs="Times New Roman"/>
          <w:sz w:val="24"/>
          <w:szCs w:val="24"/>
        </w:rPr>
        <w:t>“Roblox” – это виртуальная платформа, огромная вселенная, которая объединяет миллионы игровых миров [</w:t>
      </w:r>
      <w:r w:rsidR="00F63DEB">
        <w:rPr>
          <w:rFonts w:ascii="Times New Roman" w:hAnsi="Times New Roman" w:cs="Times New Roman"/>
          <w:sz w:val="24"/>
          <w:szCs w:val="24"/>
          <w:lang w:val="en-US"/>
        </w:rPr>
        <w:t>n</w:t>
      </w:r>
      <w:r w:rsidRPr="00C131A9">
        <w:rPr>
          <w:rFonts w:ascii="Times New Roman" w:hAnsi="Times New Roman" w:cs="Times New Roman"/>
          <w:sz w:val="24"/>
          <w:szCs w:val="24"/>
        </w:rPr>
        <w:t xml:space="preserve">3]. </w:t>
      </w:r>
      <w:r w:rsidR="00C131A9" w:rsidRPr="00C131A9">
        <w:rPr>
          <w:rFonts w:ascii="Times New Roman" w:hAnsi="Times New Roman" w:cs="Times New Roman"/>
          <w:sz w:val="24"/>
          <w:szCs w:val="24"/>
        </w:rPr>
        <w:t>В рамках проектной работы на тему «Изучение английского языка при помощи видеоигр» создана игра «Изучай английский» в “Roblox”. Игра включает два уровня и предназначена для учащихся 6 классов и старше. В первом уровне представлены слова на тему «Предметы». В этом уровне нужно прыгать на облако, в котором написано название объекта с картины. Игра предлагает два варианта ответа, в одном из них слово написано правильно, а в другом неправильно. Если ученик неправильно выбирает слово, то возвращ</w:t>
      </w:r>
      <w:r w:rsidR="00C4220D">
        <w:rPr>
          <w:rFonts w:ascii="Times New Roman" w:hAnsi="Times New Roman" w:cs="Times New Roman"/>
          <w:sz w:val="24"/>
          <w:szCs w:val="24"/>
        </w:rPr>
        <w:t xml:space="preserve">ается в начало. </w:t>
      </w:r>
      <w:r w:rsidR="00C131A9" w:rsidRPr="00C131A9">
        <w:rPr>
          <w:rFonts w:ascii="Times New Roman" w:hAnsi="Times New Roman" w:cs="Times New Roman"/>
          <w:sz w:val="24"/>
          <w:szCs w:val="24"/>
        </w:rPr>
        <w:t xml:space="preserve">В этом уровне – 14 пар слов.  Во втором уровне идут предложения (вопросительные предложения, предложения в Present Simple, Past Simple, Present Continuous, Past Continuous). В этом уровне нужно подставить глагол в предложении в правильной форме. Если неправильно ответить, то также как в первом уровне, вас возвращает в начало. Это </w:t>
      </w:r>
      <w:r w:rsidR="00C4220D">
        <w:rPr>
          <w:rFonts w:ascii="Times New Roman" w:hAnsi="Times New Roman" w:cs="Times New Roman"/>
          <w:sz w:val="24"/>
          <w:szCs w:val="24"/>
        </w:rPr>
        <w:t>помогает лучше усвоить урок так,</w:t>
      </w:r>
      <w:r w:rsidR="00C131A9" w:rsidRPr="00C131A9">
        <w:rPr>
          <w:rFonts w:ascii="Times New Roman" w:hAnsi="Times New Roman" w:cs="Times New Roman"/>
          <w:sz w:val="24"/>
          <w:szCs w:val="24"/>
        </w:rPr>
        <w:t xml:space="preserve"> как если повторять несколько раз, то автоматически это выучивается. В этом уровне – 7 предложений. Учащимся нужно пройти эти два уровня, чтобы игра закончилась. </w:t>
      </w:r>
    </w:p>
    <w:p w14:paraId="7FC6980E" w14:textId="2039508B" w:rsidR="00053EB2" w:rsidRPr="00053EB2" w:rsidRDefault="00053EB2" w:rsidP="00053EB2">
      <w:pPr>
        <w:pStyle w:val="a3"/>
        <w:spacing w:after="0" w:line="240" w:lineRule="auto"/>
        <w:ind w:left="0" w:firstLine="706"/>
        <w:jc w:val="both"/>
        <w:rPr>
          <w:rFonts w:ascii="Times New Roman" w:hAnsi="Times New Roman" w:cs="Times New Roman"/>
          <w:sz w:val="24"/>
          <w:szCs w:val="24"/>
        </w:rPr>
      </w:pPr>
      <w:r>
        <w:rPr>
          <w:rFonts w:ascii="Times New Roman" w:hAnsi="Times New Roman" w:cs="Times New Roman"/>
          <w:sz w:val="24"/>
          <w:szCs w:val="24"/>
        </w:rPr>
        <w:t xml:space="preserve">В рамках педагогической практики были проведены учебные занятия с использованием еще одной платформы </w:t>
      </w:r>
      <w:r w:rsidRPr="00053EB2">
        <w:rPr>
          <w:rFonts w:ascii="Times New Roman" w:hAnsi="Times New Roman" w:cs="Times New Roman"/>
          <w:sz w:val="24"/>
          <w:szCs w:val="24"/>
        </w:rPr>
        <w:t>“Quizalize”</w:t>
      </w:r>
      <w:r>
        <w:rPr>
          <w:rFonts w:ascii="Times New Roman" w:hAnsi="Times New Roman" w:cs="Times New Roman"/>
          <w:sz w:val="24"/>
          <w:szCs w:val="24"/>
        </w:rPr>
        <w:t>.</w:t>
      </w:r>
      <w:r w:rsidRPr="00053EB2">
        <w:rPr>
          <w:rFonts w:ascii="Times New Roman" w:hAnsi="Times New Roman" w:cs="Times New Roman"/>
          <w:sz w:val="24"/>
          <w:szCs w:val="24"/>
        </w:rPr>
        <w:t xml:space="preserve"> </w:t>
      </w:r>
      <w:r>
        <w:rPr>
          <w:rFonts w:ascii="Times New Roman" w:hAnsi="Times New Roman" w:cs="Times New Roman"/>
          <w:sz w:val="24"/>
          <w:szCs w:val="24"/>
        </w:rPr>
        <w:t>М</w:t>
      </w:r>
      <w:r w:rsidRPr="00053EB2">
        <w:rPr>
          <w:rFonts w:ascii="Times New Roman" w:hAnsi="Times New Roman" w:cs="Times New Roman"/>
          <w:sz w:val="24"/>
          <w:szCs w:val="24"/>
        </w:rPr>
        <w:t>ы можем утверждать, что этот сайт является эффективным инструментом для обучения иностранным языкам</w:t>
      </w:r>
      <w:r>
        <w:rPr>
          <w:rFonts w:ascii="Times New Roman" w:hAnsi="Times New Roman" w:cs="Times New Roman"/>
          <w:sz w:val="24"/>
          <w:szCs w:val="24"/>
        </w:rPr>
        <w:t xml:space="preserve">, так как </w:t>
      </w:r>
      <w:r>
        <w:rPr>
          <w:rFonts w:ascii="Times New Roman" w:hAnsi="Times New Roman" w:cs="Times New Roman"/>
          <w:sz w:val="24"/>
          <w:szCs w:val="24"/>
        </w:rPr>
        <w:lastRenderedPageBreak/>
        <w:t>п</w:t>
      </w:r>
      <w:r w:rsidRPr="00053EB2">
        <w:rPr>
          <w:rFonts w:ascii="Times New Roman" w:hAnsi="Times New Roman" w:cs="Times New Roman"/>
          <w:sz w:val="24"/>
          <w:szCs w:val="24"/>
        </w:rPr>
        <w:t>латформа позволяет учителям самостоятельно создавать интерактивные викторины и задания, которые затем интегрируются в игровые форматы. На сайте</w:t>
      </w:r>
      <w:r>
        <w:rPr>
          <w:rFonts w:ascii="Times New Roman" w:hAnsi="Times New Roman" w:cs="Times New Roman"/>
          <w:sz w:val="24"/>
          <w:szCs w:val="24"/>
        </w:rPr>
        <w:t xml:space="preserve"> </w:t>
      </w:r>
      <w:r w:rsidRPr="00053EB2">
        <w:rPr>
          <w:rFonts w:ascii="Times New Roman" w:hAnsi="Times New Roman" w:cs="Times New Roman"/>
          <w:sz w:val="24"/>
          <w:szCs w:val="24"/>
        </w:rPr>
        <w:t>“Quizalize” представлено 6 бесплатных и 5 платных игр, что предоставляет педагогам гибкость в выборе подходящего варианта.</w:t>
      </w:r>
    </w:p>
    <w:p w14:paraId="05446315" w14:textId="01418150" w:rsidR="00053EB2" w:rsidRPr="00053EB2" w:rsidRDefault="00053EB2" w:rsidP="00053EB2">
      <w:pPr>
        <w:pStyle w:val="a3"/>
        <w:spacing w:after="0" w:line="240" w:lineRule="auto"/>
        <w:ind w:left="0" w:firstLine="706"/>
        <w:jc w:val="both"/>
        <w:rPr>
          <w:rFonts w:ascii="Times New Roman" w:hAnsi="Times New Roman" w:cs="Times New Roman"/>
          <w:sz w:val="24"/>
          <w:szCs w:val="24"/>
        </w:rPr>
      </w:pPr>
      <w:r w:rsidRPr="00053EB2">
        <w:rPr>
          <w:rFonts w:ascii="Times New Roman" w:hAnsi="Times New Roman" w:cs="Times New Roman"/>
          <w:sz w:val="24"/>
          <w:szCs w:val="24"/>
        </w:rPr>
        <w:t>“Quizalize” значительно упрощает работу учителя, делая процесс создания практических заданий доступным и интуитивно понятным. Разнообразие игровых форматов позволяет адаптировать контент под интересы и потребности учащихся. После создания викторины учитель может протестировать её, что помогает выявить и исправить возможные ошибки до начала занятия.</w:t>
      </w:r>
    </w:p>
    <w:p w14:paraId="48C88258" w14:textId="74DA4A7B" w:rsidR="00053EB2" w:rsidRPr="00053EB2" w:rsidRDefault="00053EB2" w:rsidP="00053EB2">
      <w:pPr>
        <w:pStyle w:val="a3"/>
        <w:spacing w:after="0" w:line="240" w:lineRule="auto"/>
        <w:ind w:left="0" w:firstLine="706"/>
        <w:jc w:val="both"/>
        <w:rPr>
          <w:rFonts w:ascii="Times New Roman" w:hAnsi="Times New Roman" w:cs="Times New Roman"/>
          <w:sz w:val="24"/>
          <w:szCs w:val="24"/>
        </w:rPr>
      </w:pPr>
      <w:r w:rsidRPr="00053EB2">
        <w:rPr>
          <w:rFonts w:ascii="Times New Roman" w:hAnsi="Times New Roman" w:cs="Times New Roman"/>
          <w:sz w:val="24"/>
          <w:szCs w:val="24"/>
        </w:rPr>
        <w:t>Процесс игры состоит из нескольких этапов:</w:t>
      </w:r>
    </w:p>
    <w:p w14:paraId="7E82C532" w14:textId="2DB90EAE" w:rsidR="00053EB2" w:rsidRPr="00053EB2" w:rsidRDefault="00053EB2" w:rsidP="00053EB2">
      <w:pPr>
        <w:pStyle w:val="a3"/>
        <w:numPr>
          <w:ilvl w:val="0"/>
          <w:numId w:val="4"/>
        </w:numPr>
        <w:spacing w:after="0" w:line="240" w:lineRule="auto"/>
        <w:ind w:left="0" w:firstLine="706"/>
        <w:jc w:val="both"/>
        <w:rPr>
          <w:rFonts w:ascii="Times New Roman" w:hAnsi="Times New Roman" w:cs="Times New Roman"/>
          <w:sz w:val="24"/>
          <w:szCs w:val="24"/>
        </w:rPr>
      </w:pPr>
      <w:r w:rsidRPr="00053EB2">
        <w:rPr>
          <w:rFonts w:ascii="Times New Roman" w:hAnsi="Times New Roman" w:cs="Times New Roman"/>
          <w:sz w:val="24"/>
          <w:szCs w:val="24"/>
        </w:rPr>
        <w:t>Ученики присоединяются к игре, используя уникальный код, и начинают проходить первый уровень.</w:t>
      </w:r>
    </w:p>
    <w:p w14:paraId="541CC066" w14:textId="2613EBE0" w:rsidR="00053EB2" w:rsidRPr="00053EB2" w:rsidRDefault="00053EB2" w:rsidP="00053EB2">
      <w:pPr>
        <w:pStyle w:val="a3"/>
        <w:numPr>
          <w:ilvl w:val="0"/>
          <w:numId w:val="4"/>
        </w:numPr>
        <w:spacing w:after="0" w:line="240" w:lineRule="auto"/>
        <w:ind w:left="0" w:firstLine="706"/>
        <w:jc w:val="both"/>
        <w:rPr>
          <w:rFonts w:ascii="Times New Roman" w:hAnsi="Times New Roman" w:cs="Times New Roman"/>
          <w:sz w:val="24"/>
          <w:szCs w:val="24"/>
        </w:rPr>
      </w:pPr>
      <w:r w:rsidRPr="00053EB2">
        <w:rPr>
          <w:rFonts w:ascii="Times New Roman" w:hAnsi="Times New Roman" w:cs="Times New Roman"/>
          <w:sz w:val="24"/>
          <w:szCs w:val="24"/>
        </w:rPr>
        <w:t>После завершения уровня им предлагается ответить на вопросы викторины в ограниченное время.</w:t>
      </w:r>
    </w:p>
    <w:p w14:paraId="27A36766" w14:textId="2000D3CA" w:rsidR="00053EB2" w:rsidRPr="00053EB2" w:rsidRDefault="00053EB2" w:rsidP="00053EB2">
      <w:pPr>
        <w:pStyle w:val="a3"/>
        <w:numPr>
          <w:ilvl w:val="0"/>
          <w:numId w:val="4"/>
        </w:numPr>
        <w:spacing w:after="0" w:line="240" w:lineRule="auto"/>
        <w:ind w:left="0" w:firstLine="706"/>
        <w:jc w:val="both"/>
        <w:rPr>
          <w:rFonts w:ascii="Times New Roman" w:hAnsi="Times New Roman" w:cs="Times New Roman"/>
          <w:sz w:val="24"/>
          <w:szCs w:val="24"/>
        </w:rPr>
      </w:pPr>
      <w:r w:rsidRPr="00053EB2">
        <w:rPr>
          <w:rFonts w:ascii="Times New Roman" w:hAnsi="Times New Roman" w:cs="Times New Roman"/>
          <w:sz w:val="24"/>
          <w:szCs w:val="24"/>
        </w:rPr>
        <w:t>В случае неправильного ответа ученики получают подсказку. Если и после подсказки ответ неверный, система предоставляет объяснение. Ученики продолжают отвечать до тех пор, пока не дадут правильный ответ на один из вопросов. Каждый правильный ответ приносит очки, которые позволяют продолжить игру.</w:t>
      </w:r>
    </w:p>
    <w:p w14:paraId="37F093BC" w14:textId="6CF5FB03" w:rsidR="00053EB2" w:rsidRPr="00053EB2" w:rsidRDefault="00053EB2" w:rsidP="00053EB2">
      <w:pPr>
        <w:pStyle w:val="a3"/>
        <w:numPr>
          <w:ilvl w:val="0"/>
          <w:numId w:val="4"/>
        </w:numPr>
        <w:spacing w:after="0" w:line="240" w:lineRule="auto"/>
        <w:ind w:left="0" w:firstLine="706"/>
        <w:jc w:val="both"/>
        <w:rPr>
          <w:rFonts w:ascii="Times New Roman" w:hAnsi="Times New Roman" w:cs="Times New Roman"/>
          <w:sz w:val="24"/>
          <w:szCs w:val="24"/>
        </w:rPr>
      </w:pPr>
      <w:r w:rsidRPr="00053EB2">
        <w:rPr>
          <w:rFonts w:ascii="Times New Roman" w:hAnsi="Times New Roman" w:cs="Times New Roman"/>
          <w:sz w:val="24"/>
          <w:szCs w:val="24"/>
        </w:rPr>
        <w:t>По окончании игры ученики видят свои результаты, которые могут проанализировать для улучшения своих знаний.</w:t>
      </w:r>
    </w:p>
    <w:p w14:paraId="4FDE31BC" w14:textId="236055E9" w:rsidR="00053EB2" w:rsidRDefault="00053EB2" w:rsidP="00053EB2">
      <w:pPr>
        <w:pStyle w:val="a3"/>
        <w:spacing w:after="0" w:line="240" w:lineRule="auto"/>
        <w:ind w:left="0" w:firstLine="706"/>
        <w:jc w:val="both"/>
        <w:rPr>
          <w:rFonts w:ascii="Times New Roman" w:hAnsi="Times New Roman" w:cs="Times New Roman"/>
          <w:sz w:val="24"/>
          <w:szCs w:val="24"/>
        </w:rPr>
      </w:pPr>
      <w:r w:rsidRPr="00053EB2">
        <w:rPr>
          <w:rFonts w:ascii="Times New Roman" w:hAnsi="Times New Roman" w:cs="Times New Roman"/>
          <w:sz w:val="24"/>
          <w:szCs w:val="24"/>
        </w:rPr>
        <w:t>Наш опыт использования “Quizalize” подтверждает, что платформа не только облегчает подготовку материалов для учителей, но и делает процесс обучения более увлекательным и мотивирующим для учеников.</w:t>
      </w:r>
    </w:p>
    <w:p w14:paraId="71B2FE93" w14:textId="2413D716" w:rsidR="00C131A9" w:rsidRPr="00C131A9" w:rsidRDefault="00C4220D" w:rsidP="00C131A9">
      <w:pPr>
        <w:pStyle w:val="paragraph"/>
        <w:spacing w:before="0" w:beforeAutospacing="0" w:after="0" w:afterAutospacing="0"/>
        <w:ind w:firstLine="709"/>
        <w:jc w:val="both"/>
        <w:textAlignment w:val="baseline"/>
        <w:rPr>
          <w:rFonts w:ascii="Segoe UI" w:hAnsi="Segoe UI" w:cs="Segoe UI"/>
        </w:rPr>
      </w:pPr>
      <w:r>
        <w:rPr>
          <w:rStyle w:val="normaltextrun"/>
        </w:rPr>
        <w:t>П</w:t>
      </w:r>
      <w:r w:rsidR="00C131A9" w:rsidRPr="00C131A9">
        <w:rPr>
          <w:rStyle w:val="normaltextrun"/>
        </w:rPr>
        <w:t>одводя итоги, можно констатировать следующее: информационно-коммуникационные технологии стали неотъемлемой характеристикой современного образовательного процесса. </w:t>
      </w:r>
      <w:r w:rsidR="00C131A9" w:rsidRPr="00C131A9">
        <w:rPr>
          <w:rStyle w:val="eop"/>
        </w:rPr>
        <w:t> </w:t>
      </w:r>
      <w:r w:rsidR="00C131A9" w:rsidRPr="00C131A9">
        <w:t>Также внедрение технологий в образование требует сбалансированного подхода. Нужно учитывать все достоинства и недостатки</w:t>
      </w:r>
      <w:r w:rsidR="00464630">
        <w:t>.</w:t>
      </w:r>
      <w:bookmarkStart w:id="0" w:name="_GoBack"/>
      <w:bookmarkEnd w:id="0"/>
    </w:p>
    <w:p w14:paraId="7ADD334D" w14:textId="2BFC5057" w:rsidR="00C131A9" w:rsidRPr="00C131A9" w:rsidRDefault="00C131A9" w:rsidP="00C131A9">
      <w:pPr>
        <w:pStyle w:val="paragraph"/>
        <w:spacing w:before="0" w:beforeAutospacing="0" w:after="0" w:afterAutospacing="0"/>
        <w:ind w:firstLine="709"/>
        <w:jc w:val="both"/>
        <w:textAlignment w:val="baseline"/>
        <w:rPr>
          <w:rFonts w:ascii="Segoe UI" w:hAnsi="Segoe UI" w:cs="Segoe UI"/>
        </w:rPr>
      </w:pPr>
      <w:r w:rsidRPr="00C131A9">
        <w:rPr>
          <w:rStyle w:val="normaltextrun"/>
        </w:rPr>
        <w:t>Изучение популярных компьютерных игр привело тому, что они пробуждают интерес к учебе и изучению языка, помогают учащимся быстрее и эффективнее усваивать нов</w:t>
      </w:r>
      <w:r w:rsidR="00053EB2">
        <w:rPr>
          <w:rStyle w:val="normaltextrun"/>
        </w:rPr>
        <w:t>ый учебный материал</w:t>
      </w:r>
      <w:r w:rsidRPr="00C131A9">
        <w:rPr>
          <w:rStyle w:val="normaltextrun"/>
        </w:rPr>
        <w:t>. </w:t>
      </w:r>
      <w:r w:rsidRPr="00C131A9">
        <w:rPr>
          <w:rStyle w:val="eop"/>
        </w:rPr>
        <w:t> </w:t>
      </w:r>
    </w:p>
    <w:p w14:paraId="13061260" w14:textId="77777777" w:rsidR="00C131A9" w:rsidRPr="00C131A9" w:rsidRDefault="00C131A9" w:rsidP="00C131A9">
      <w:pPr>
        <w:spacing w:after="0" w:line="360" w:lineRule="auto"/>
        <w:ind w:firstLine="709"/>
        <w:jc w:val="both"/>
        <w:rPr>
          <w:rFonts w:ascii="Times New Roman" w:hAnsi="Times New Roman" w:cs="Times New Roman"/>
          <w:sz w:val="24"/>
          <w:szCs w:val="24"/>
        </w:rPr>
      </w:pPr>
    </w:p>
    <w:p w14:paraId="6AFBBB06" w14:textId="77777777" w:rsidR="00C131A9" w:rsidRPr="00C131A9" w:rsidRDefault="00C131A9" w:rsidP="00C131A9">
      <w:pPr>
        <w:spacing w:after="0" w:line="360" w:lineRule="auto"/>
        <w:jc w:val="center"/>
        <w:rPr>
          <w:rFonts w:ascii="Times New Roman" w:eastAsia="Times New Roman" w:hAnsi="Times New Roman" w:cs="Times New Roman"/>
          <w:sz w:val="24"/>
          <w:szCs w:val="24"/>
          <w:lang w:eastAsia="ru-RU"/>
        </w:rPr>
      </w:pPr>
      <w:r w:rsidRPr="00C131A9">
        <w:rPr>
          <w:rFonts w:ascii="Times New Roman" w:eastAsia="Times New Roman" w:hAnsi="Times New Roman" w:cs="Times New Roman"/>
          <w:sz w:val="24"/>
          <w:szCs w:val="24"/>
          <w:lang w:eastAsia="ru-RU"/>
        </w:rPr>
        <w:t>Литература</w:t>
      </w:r>
    </w:p>
    <w:p w14:paraId="5642C053" w14:textId="77777777" w:rsidR="00C131A9" w:rsidRPr="00C131A9" w:rsidRDefault="00C131A9" w:rsidP="00C131A9">
      <w:pPr>
        <w:spacing w:after="0" w:line="360" w:lineRule="auto"/>
        <w:ind w:firstLine="709"/>
        <w:jc w:val="both"/>
        <w:rPr>
          <w:rFonts w:ascii="Times New Roman" w:eastAsia="Times New Roman" w:hAnsi="Times New Roman" w:cs="Times New Roman"/>
          <w:sz w:val="24"/>
          <w:szCs w:val="24"/>
          <w:lang w:eastAsia="ru-RU"/>
        </w:rPr>
      </w:pPr>
      <w:r w:rsidRPr="00C131A9">
        <w:rPr>
          <w:rFonts w:ascii="Times New Roman" w:eastAsia="Times New Roman" w:hAnsi="Times New Roman" w:cs="Times New Roman"/>
          <w:sz w:val="24"/>
          <w:szCs w:val="24"/>
          <w:lang w:eastAsia="ru-RU"/>
        </w:rPr>
        <w:t>1.</w:t>
      </w:r>
      <w:r w:rsidRPr="00C131A9">
        <w:rPr>
          <w:rFonts w:ascii="Times New Roman" w:eastAsia="Times New Roman" w:hAnsi="Times New Roman" w:cs="Times New Roman"/>
          <w:sz w:val="24"/>
          <w:szCs w:val="24"/>
          <w:lang w:eastAsia="ru-RU"/>
        </w:rPr>
        <w:tab/>
        <w:t xml:space="preserve">Азимов Э.Г., Щукин А.Н. Новый словарь методических терминов и понятий (теория и практика обучения языкам). – М.: Издательство ИКАР, 2009. – 448 с. </w:t>
      </w:r>
    </w:p>
    <w:p w14:paraId="59D926C3" w14:textId="77777777" w:rsidR="00C131A9" w:rsidRPr="00C131A9" w:rsidRDefault="00C131A9" w:rsidP="00C131A9">
      <w:pPr>
        <w:spacing w:after="0" w:line="360" w:lineRule="auto"/>
        <w:ind w:firstLine="709"/>
        <w:jc w:val="both"/>
        <w:rPr>
          <w:rFonts w:ascii="Times New Roman" w:eastAsia="Times New Roman" w:hAnsi="Times New Roman" w:cs="Times New Roman"/>
          <w:sz w:val="24"/>
          <w:szCs w:val="24"/>
          <w:lang w:eastAsia="ru-RU"/>
        </w:rPr>
      </w:pPr>
      <w:r w:rsidRPr="00C131A9">
        <w:rPr>
          <w:rFonts w:ascii="Times New Roman" w:eastAsia="Times New Roman" w:hAnsi="Times New Roman" w:cs="Times New Roman"/>
          <w:sz w:val="24"/>
          <w:szCs w:val="24"/>
          <w:lang w:eastAsia="ru-RU"/>
        </w:rPr>
        <w:t>2.</w:t>
      </w:r>
      <w:r w:rsidRPr="00C131A9">
        <w:rPr>
          <w:rFonts w:ascii="Times New Roman" w:eastAsia="Times New Roman" w:hAnsi="Times New Roman" w:cs="Times New Roman"/>
          <w:sz w:val="24"/>
          <w:szCs w:val="24"/>
          <w:lang w:eastAsia="ru-RU"/>
        </w:rPr>
        <w:tab/>
        <w:t xml:space="preserve"> Леонов А. Г. Компьютерная игра / А. Г. Леонов, А. В. Ермолович // Большая российская энциклопедия [сайт]. – 2023 – URL; https://old.bigenc.ru/technology_and_technique/text/3285925 (Дата обращения: 27.11.2024) </w:t>
      </w:r>
    </w:p>
    <w:p w14:paraId="7AB0F548" w14:textId="77777777" w:rsidR="00896ECF" w:rsidRPr="00896ECF" w:rsidRDefault="00C131A9" w:rsidP="00F63DEB">
      <w:pPr>
        <w:spacing w:after="0" w:line="360" w:lineRule="auto"/>
        <w:ind w:firstLine="709"/>
        <w:jc w:val="both"/>
        <w:rPr>
          <w:rFonts w:ascii="Times New Roman" w:eastAsia="Times New Roman" w:hAnsi="Times New Roman" w:cs="Times New Roman"/>
          <w:sz w:val="24"/>
          <w:szCs w:val="24"/>
          <w:lang w:eastAsia="ru-RU"/>
        </w:rPr>
      </w:pPr>
      <w:r w:rsidRPr="00C131A9">
        <w:rPr>
          <w:rFonts w:ascii="Times New Roman" w:eastAsia="Times New Roman" w:hAnsi="Times New Roman" w:cs="Times New Roman"/>
          <w:sz w:val="24"/>
          <w:szCs w:val="24"/>
          <w:lang w:eastAsia="ru-RU"/>
        </w:rPr>
        <w:t>3.</w:t>
      </w:r>
      <w:r w:rsidRPr="00C131A9">
        <w:rPr>
          <w:rFonts w:ascii="Times New Roman" w:eastAsia="Times New Roman" w:hAnsi="Times New Roman" w:cs="Times New Roman"/>
          <w:sz w:val="24"/>
          <w:szCs w:val="24"/>
          <w:lang w:eastAsia="ru-RU"/>
        </w:rPr>
        <w:tab/>
        <w:t>BrainStorm [Электронный ресурс] – URL: https://brainstormgame.ru/about (</w:t>
      </w:r>
      <w:r w:rsidR="00F63DEB">
        <w:rPr>
          <w:rFonts w:ascii="Times New Roman" w:eastAsia="Times New Roman" w:hAnsi="Times New Roman" w:cs="Times New Roman"/>
          <w:sz w:val="24"/>
          <w:szCs w:val="24"/>
          <w:lang w:eastAsia="ru-RU"/>
        </w:rPr>
        <w:t xml:space="preserve">Дата обращения: 18.12.2024) </w:t>
      </w:r>
    </w:p>
    <w:p w14:paraId="71BEC151" w14:textId="77777777" w:rsidR="00896ECF" w:rsidRPr="00896ECF" w:rsidRDefault="00896ECF" w:rsidP="00896ECF">
      <w:pPr>
        <w:pStyle w:val="a3"/>
        <w:spacing w:after="0" w:line="360" w:lineRule="auto"/>
        <w:ind w:left="0" w:firstLine="709"/>
        <w:jc w:val="both"/>
        <w:rPr>
          <w:rFonts w:ascii="Times New Roman" w:hAnsi="Times New Roman" w:cs="Times New Roman"/>
          <w:sz w:val="24"/>
          <w:szCs w:val="28"/>
        </w:rPr>
      </w:pPr>
    </w:p>
    <w:p w14:paraId="3E0B2B80" w14:textId="77777777" w:rsidR="00896ECF" w:rsidRPr="00896ECF" w:rsidRDefault="00896ECF" w:rsidP="00896ECF">
      <w:pPr>
        <w:spacing w:after="0" w:line="360" w:lineRule="auto"/>
        <w:ind w:firstLine="709"/>
        <w:jc w:val="both"/>
        <w:rPr>
          <w:rFonts w:ascii="Times New Roman" w:eastAsia="Times New Roman" w:hAnsi="Times New Roman" w:cs="Times New Roman"/>
          <w:szCs w:val="28"/>
          <w:lang w:val="sah-RU" w:eastAsia="ru-RU"/>
        </w:rPr>
      </w:pPr>
      <w:r w:rsidRPr="00896ECF">
        <w:rPr>
          <w:rFonts w:ascii="Times New Roman" w:eastAsia="Times New Roman" w:hAnsi="Times New Roman" w:cs="Times New Roman"/>
          <w:sz w:val="24"/>
          <w:szCs w:val="28"/>
          <w:lang w:val="sah-RU" w:eastAsia="ru-RU"/>
        </w:rPr>
        <w:t xml:space="preserve">  </w:t>
      </w:r>
    </w:p>
    <w:p w14:paraId="4D9096B4" w14:textId="77777777" w:rsidR="009A6615" w:rsidRPr="00896ECF" w:rsidRDefault="009A6615">
      <w:pPr>
        <w:rPr>
          <w:sz w:val="20"/>
          <w:lang w:val="sah-RU"/>
        </w:rPr>
      </w:pPr>
    </w:p>
    <w:sectPr w:rsidR="009A6615" w:rsidRPr="00896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86862"/>
    <w:multiLevelType w:val="hybridMultilevel"/>
    <w:tmpl w:val="7D42EB0A"/>
    <w:lvl w:ilvl="0" w:tplc="4BF2DB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D7772BD"/>
    <w:multiLevelType w:val="hybridMultilevel"/>
    <w:tmpl w:val="2D662558"/>
    <w:lvl w:ilvl="0" w:tplc="1674C2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1D23DE0"/>
    <w:multiLevelType w:val="hybridMultilevel"/>
    <w:tmpl w:val="1BAE45FE"/>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3" w15:restartNumberingAfterBreak="0">
    <w:nsid w:val="627F5C39"/>
    <w:multiLevelType w:val="hybridMultilevel"/>
    <w:tmpl w:val="59E649D0"/>
    <w:lvl w:ilvl="0" w:tplc="A50AD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CF"/>
    <w:rsid w:val="00053EB2"/>
    <w:rsid w:val="00464630"/>
    <w:rsid w:val="00877DC0"/>
    <w:rsid w:val="00896ECF"/>
    <w:rsid w:val="009A6615"/>
    <w:rsid w:val="00C131A9"/>
    <w:rsid w:val="00C4220D"/>
    <w:rsid w:val="00DB4F70"/>
    <w:rsid w:val="00E372E1"/>
    <w:rsid w:val="00F63D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5774"/>
  <w15:chartTrackingRefBased/>
  <w15:docId w15:val="{4C068A94-03CB-42AD-A007-FE8D4C10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E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ECF"/>
    <w:pPr>
      <w:ind w:left="720"/>
      <w:contextualSpacing/>
    </w:pPr>
  </w:style>
  <w:style w:type="paragraph" w:customStyle="1" w:styleId="paragraph">
    <w:name w:val="paragraph"/>
    <w:basedOn w:val="a"/>
    <w:rsid w:val="00C131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C131A9"/>
  </w:style>
  <w:style w:type="character" w:customStyle="1" w:styleId="eop">
    <w:name w:val="eop"/>
    <w:basedOn w:val="a0"/>
    <w:rsid w:val="00C13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272848">
      <w:bodyDiv w:val="1"/>
      <w:marLeft w:val="0"/>
      <w:marRight w:val="0"/>
      <w:marTop w:val="0"/>
      <w:marBottom w:val="0"/>
      <w:divBdr>
        <w:top w:val="none" w:sz="0" w:space="0" w:color="auto"/>
        <w:left w:val="none" w:sz="0" w:space="0" w:color="auto"/>
        <w:bottom w:val="none" w:sz="0" w:space="0" w:color="auto"/>
        <w:right w:val="none" w:sz="0" w:space="0" w:color="auto"/>
      </w:divBdr>
      <w:divsChild>
        <w:div w:id="169298466">
          <w:marLeft w:val="0"/>
          <w:marRight w:val="0"/>
          <w:marTop w:val="0"/>
          <w:marBottom w:val="0"/>
          <w:divBdr>
            <w:top w:val="none" w:sz="0" w:space="0" w:color="auto"/>
            <w:left w:val="none" w:sz="0" w:space="0" w:color="auto"/>
            <w:bottom w:val="none" w:sz="0" w:space="0" w:color="auto"/>
            <w:right w:val="none" w:sz="0" w:space="0" w:color="auto"/>
          </w:divBdr>
        </w:div>
        <w:div w:id="418215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918</Words>
  <Characters>5238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Олег Большаков</cp:lastModifiedBy>
  <cp:revision>6</cp:revision>
  <dcterms:created xsi:type="dcterms:W3CDTF">2025-02-25T11:53:00Z</dcterms:created>
  <dcterms:modified xsi:type="dcterms:W3CDTF">2025-02-25T16:59:00Z</dcterms:modified>
</cp:coreProperties>
</file>