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58" w:rsidRDefault="00706A7F" w:rsidP="00706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A7F">
        <w:rPr>
          <w:rFonts w:ascii="Times New Roman" w:hAnsi="Times New Roman" w:cs="Times New Roman"/>
          <w:b/>
          <w:sz w:val="24"/>
          <w:szCs w:val="24"/>
        </w:rPr>
        <w:t>Формирование учебно-познавательного интереса младших школьников</w:t>
      </w:r>
      <w:r w:rsidR="00452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C80">
        <w:rPr>
          <w:rFonts w:ascii="Times New Roman" w:hAnsi="Times New Roman" w:cs="Times New Roman"/>
          <w:b/>
          <w:sz w:val="24"/>
          <w:szCs w:val="24"/>
        </w:rPr>
        <w:t xml:space="preserve">в учебной деятельности </w:t>
      </w:r>
      <w:r w:rsidR="00CE2DB6">
        <w:rPr>
          <w:rFonts w:ascii="Times New Roman" w:hAnsi="Times New Roman" w:cs="Times New Roman"/>
          <w:b/>
          <w:sz w:val="24"/>
          <w:szCs w:val="24"/>
        </w:rPr>
        <w:t xml:space="preserve">с помощью </w:t>
      </w:r>
      <w:r w:rsidR="00554C80">
        <w:rPr>
          <w:rFonts w:ascii="Times New Roman" w:hAnsi="Times New Roman" w:cs="Times New Roman"/>
          <w:b/>
          <w:sz w:val="24"/>
          <w:szCs w:val="24"/>
        </w:rPr>
        <w:t xml:space="preserve">современных </w:t>
      </w:r>
      <w:r w:rsidR="00452503">
        <w:rPr>
          <w:rFonts w:ascii="Times New Roman" w:hAnsi="Times New Roman" w:cs="Times New Roman"/>
          <w:b/>
          <w:sz w:val="24"/>
          <w:szCs w:val="24"/>
        </w:rPr>
        <w:t>педагогических технологий</w:t>
      </w:r>
      <w:r w:rsidRPr="00706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A7F" w:rsidRPr="007744C0" w:rsidRDefault="00706A7F" w:rsidP="00706A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4C0">
        <w:rPr>
          <w:rFonts w:ascii="Times New Roman" w:hAnsi="Times New Roman" w:cs="Times New Roman"/>
          <w:i/>
          <w:sz w:val="24"/>
          <w:szCs w:val="24"/>
        </w:rPr>
        <w:t>Осипов Максим Евгеньевич</w:t>
      </w:r>
    </w:p>
    <w:p w:rsidR="00706A7F" w:rsidRPr="007744C0" w:rsidRDefault="00C738B5" w:rsidP="00706A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магистрант</w:t>
      </w:r>
    </w:p>
    <w:p w:rsidR="00706A7F" w:rsidRPr="007744C0" w:rsidRDefault="00706A7F" w:rsidP="00706A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4C0">
        <w:rPr>
          <w:rFonts w:ascii="Times New Roman" w:hAnsi="Times New Roman" w:cs="Times New Roman"/>
          <w:i/>
          <w:sz w:val="24"/>
          <w:szCs w:val="24"/>
        </w:rPr>
        <w:t>Пензенский педагогический институт им. В.Г. Белинского Пензенского государственного университета,</w:t>
      </w:r>
      <w:r w:rsidR="009C512B" w:rsidRPr="007744C0">
        <w:rPr>
          <w:rFonts w:ascii="Times New Roman" w:hAnsi="Times New Roman" w:cs="Times New Roman"/>
          <w:i/>
          <w:sz w:val="24"/>
          <w:szCs w:val="24"/>
        </w:rPr>
        <w:t xml:space="preserve"> историко-филологический факультет</w:t>
      </w:r>
      <w:r w:rsidR="00DF6741">
        <w:rPr>
          <w:rFonts w:ascii="Times New Roman" w:hAnsi="Times New Roman" w:cs="Times New Roman"/>
          <w:i/>
          <w:sz w:val="24"/>
          <w:szCs w:val="24"/>
        </w:rPr>
        <w:t>,</w:t>
      </w:r>
      <w:r w:rsidRPr="007744C0">
        <w:rPr>
          <w:rFonts w:ascii="Times New Roman" w:hAnsi="Times New Roman" w:cs="Times New Roman"/>
          <w:i/>
          <w:sz w:val="24"/>
          <w:szCs w:val="24"/>
        </w:rPr>
        <w:t xml:space="preserve"> Пенза, Россия</w:t>
      </w:r>
    </w:p>
    <w:p w:rsidR="009C512B" w:rsidRDefault="009C512B" w:rsidP="00DF674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4C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F6741">
        <w:rPr>
          <w:rFonts w:ascii="Times New Roman" w:hAnsi="Times New Roman" w:cs="Times New Roman"/>
          <w:i/>
          <w:sz w:val="24"/>
          <w:szCs w:val="24"/>
        </w:rPr>
        <w:t>-</w:t>
      </w:r>
      <w:r w:rsidRPr="007744C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7744C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F6741" w:rsidRPr="005D504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DF6741" w:rsidRPr="005D5047">
        <w:rPr>
          <w:rFonts w:ascii="Times New Roman" w:hAnsi="Times New Roman" w:cs="Times New Roman"/>
          <w:i/>
          <w:sz w:val="24"/>
          <w:szCs w:val="24"/>
        </w:rPr>
        <w:t>4</w:t>
      </w:r>
      <w:r w:rsidR="00DF6741" w:rsidRPr="005D504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DF6741" w:rsidRPr="005D5047">
        <w:rPr>
          <w:rFonts w:ascii="Times New Roman" w:hAnsi="Times New Roman" w:cs="Times New Roman"/>
          <w:i/>
          <w:sz w:val="24"/>
          <w:szCs w:val="24"/>
        </w:rPr>
        <w:t>0</w:t>
      </w:r>
      <w:proofErr w:type="spellStart"/>
      <w:r w:rsidR="00DF6741" w:rsidRPr="005D5047">
        <w:rPr>
          <w:rFonts w:ascii="Times New Roman" w:hAnsi="Times New Roman" w:cs="Times New Roman"/>
          <w:i/>
          <w:sz w:val="24"/>
          <w:szCs w:val="24"/>
          <w:lang w:val="en-US"/>
        </w:rPr>
        <w:t>sipov</w:t>
      </w:r>
      <w:proofErr w:type="spellEnd"/>
      <w:r w:rsidR="00DF6741" w:rsidRPr="005D5047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DF6741" w:rsidRPr="005D5047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="00DF6741" w:rsidRPr="005D5047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DF6741" w:rsidRPr="005D5047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156695" w:rsidRDefault="004266B6" w:rsidP="005C32E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проявляемый у</w:t>
      </w:r>
      <w:r w:rsidR="005C32E0">
        <w:rPr>
          <w:rFonts w:ascii="Times New Roman" w:hAnsi="Times New Roman" w:cs="Times New Roman"/>
          <w:sz w:val="24"/>
          <w:szCs w:val="24"/>
        </w:rPr>
        <w:t xml:space="preserve">чебно-познавательный интерес </w:t>
      </w:r>
      <w:r w:rsidR="004A456D" w:rsidRPr="002337D0">
        <w:rPr>
          <w:rFonts w:ascii="Times New Roman" w:hAnsi="Times New Roman" w:cs="Times New Roman"/>
          <w:sz w:val="24"/>
          <w:szCs w:val="24"/>
        </w:rPr>
        <w:t>–</w:t>
      </w:r>
      <w:r w:rsidR="004A456D">
        <w:rPr>
          <w:rFonts w:ascii="Times New Roman" w:hAnsi="Times New Roman" w:cs="Times New Roman"/>
          <w:sz w:val="24"/>
          <w:szCs w:val="24"/>
        </w:rPr>
        <w:t xml:space="preserve"> один</w:t>
      </w:r>
      <w:r w:rsidR="005C32E0">
        <w:rPr>
          <w:rFonts w:ascii="Times New Roman" w:hAnsi="Times New Roman" w:cs="Times New Roman"/>
          <w:sz w:val="24"/>
          <w:szCs w:val="24"/>
        </w:rPr>
        <w:t xml:space="preserve"> из ведущих факторов осуществления эффективной учебной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10E2">
        <w:rPr>
          <w:rFonts w:ascii="Times New Roman" w:hAnsi="Times New Roman" w:cs="Times New Roman"/>
          <w:sz w:val="24"/>
          <w:szCs w:val="24"/>
        </w:rPr>
        <w:t xml:space="preserve"> </w:t>
      </w:r>
      <w:r w:rsidR="006C32F2">
        <w:rPr>
          <w:rFonts w:ascii="Times New Roman" w:hAnsi="Times New Roman" w:cs="Times New Roman"/>
          <w:sz w:val="24"/>
          <w:szCs w:val="24"/>
        </w:rPr>
        <w:t>Без организации работы над формированием учебно-познавательного интереса сложно говорить об усвоении учебного материала по всем учебным дисциплинам</w:t>
      </w:r>
      <w:r>
        <w:rPr>
          <w:rFonts w:ascii="Times New Roman" w:hAnsi="Times New Roman" w:cs="Times New Roman"/>
          <w:sz w:val="24"/>
          <w:szCs w:val="24"/>
        </w:rPr>
        <w:t>. Иными словами,</w:t>
      </w:r>
      <w:r w:rsidR="0092515A">
        <w:rPr>
          <w:rFonts w:ascii="Times New Roman" w:hAnsi="Times New Roman" w:cs="Times New Roman"/>
          <w:sz w:val="24"/>
          <w:szCs w:val="24"/>
        </w:rPr>
        <w:t xml:space="preserve"> речь идёт о </w:t>
      </w:r>
      <w:r w:rsidR="006C16AE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0C16C2">
        <w:rPr>
          <w:rFonts w:ascii="Times New Roman" w:hAnsi="Times New Roman" w:cs="Times New Roman"/>
          <w:sz w:val="24"/>
          <w:szCs w:val="24"/>
        </w:rPr>
        <w:t>создания</w:t>
      </w:r>
      <w:r w:rsidR="0092515A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6C16AE">
        <w:rPr>
          <w:rFonts w:ascii="Times New Roman" w:hAnsi="Times New Roman" w:cs="Times New Roman"/>
          <w:sz w:val="24"/>
          <w:szCs w:val="24"/>
        </w:rPr>
        <w:t>, которые способствовали бы раз</w:t>
      </w:r>
      <w:r w:rsidR="001756AF">
        <w:rPr>
          <w:rFonts w:ascii="Times New Roman" w:hAnsi="Times New Roman" w:cs="Times New Roman"/>
          <w:sz w:val="24"/>
          <w:szCs w:val="24"/>
        </w:rPr>
        <w:t xml:space="preserve">витию </w:t>
      </w:r>
      <w:r w:rsidR="00C12E66">
        <w:rPr>
          <w:rFonts w:ascii="Times New Roman" w:hAnsi="Times New Roman" w:cs="Times New Roman"/>
          <w:sz w:val="24"/>
          <w:szCs w:val="24"/>
        </w:rPr>
        <w:t xml:space="preserve">самостоятельности: </w:t>
      </w:r>
      <w:r w:rsidR="00523C0D">
        <w:rPr>
          <w:rFonts w:ascii="Times New Roman" w:hAnsi="Times New Roman" w:cs="Times New Roman"/>
          <w:sz w:val="24"/>
          <w:szCs w:val="24"/>
        </w:rPr>
        <w:t xml:space="preserve">способности учащихся </w:t>
      </w:r>
      <w:r>
        <w:rPr>
          <w:rFonts w:ascii="Times New Roman" w:hAnsi="Times New Roman" w:cs="Times New Roman"/>
          <w:sz w:val="24"/>
          <w:szCs w:val="24"/>
        </w:rPr>
        <w:t xml:space="preserve">без помощи учителя овладевать знаниями, преодолевать трудности, возникающие в ходе </w:t>
      </w:r>
      <w:r w:rsidR="006C16AE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502240">
        <w:rPr>
          <w:rFonts w:ascii="Times New Roman" w:hAnsi="Times New Roman" w:cs="Times New Roman"/>
          <w:sz w:val="24"/>
          <w:szCs w:val="24"/>
        </w:rPr>
        <w:t xml:space="preserve">получать удовлетворение от </w:t>
      </w:r>
      <w:r w:rsidR="007F163C">
        <w:rPr>
          <w:rFonts w:ascii="Times New Roman" w:hAnsi="Times New Roman" w:cs="Times New Roman"/>
          <w:sz w:val="24"/>
          <w:szCs w:val="24"/>
        </w:rPr>
        <w:t xml:space="preserve">выполнения учебной деятельности. </w:t>
      </w:r>
    </w:p>
    <w:p w:rsidR="00851F81" w:rsidRDefault="00851F81" w:rsidP="00851F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над формированием учебно-поз</w:t>
      </w:r>
      <w:r w:rsidR="004076C3">
        <w:rPr>
          <w:rFonts w:ascii="Times New Roman" w:hAnsi="Times New Roman" w:cs="Times New Roman"/>
          <w:sz w:val="24"/>
          <w:szCs w:val="24"/>
        </w:rPr>
        <w:t>навательного интереса вызывает сложность</w:t>
      </w:r>
      <w:r>
        <w:rPr>
          <w:rFonts w:ascii="Times New Roman" w:hAnsi="Times New Roman" w:cs="Times New Roman"/>
          <w:sz w:val="24"/>
          <w:szCs w:val="24"/>
        </w:rPr>
        <w:t xml:space="preserve"> несогласованность подходов к определению данной психолого-педагогической категории. Приходится говорить о широко</w:t>
      </w:r>
      <w:r w:rsidR="00BC653B">
        <w:rPr>
          <w:rFonts w:ascii="Times New Roman" w:hAnsi="Times New Roman" w:cs="Times New Roman"/>
          <w:sz w:val="24"/>
          <w:szCs w:val="24"/>
        </w:rPr>
        <w:t xml:space="preserve">м ансамбле трактовок, которые отражают </w:t>
      </w:r>
      <w:r>
        <w:rPr>
          <w:rFonts w:ascii="Times New Roman" w:hAnsi="Times New Roman" w:cs="Times New Roman"/>
          <w:sz w:val="24"/>
          <w:szCs w:val="24"/>
        </w:rPr>
        <w:t xml:space="preserve"> различные теоретических подходы.  </w:t>
      </w:r>
    </w:p>
    <w:p w:rsidR="00B43759" w:rsidRPr="0013557E" w:rsidRDefault="00B43759" w:rsidP="00851F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8D5B50">
        <w:rPr>
          <w:rFonts w:ascii="Times New Roman" w:hAnsi="Times New Roman" w:cs="Times New Roman"/>
          <w:sz w:val="24"/>
          <w:szCs w:val="24"/>
        </w:rPr>
        <w:t>И.</w:t>
      </w:r>
      <w:r w:rsidR="008D5B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5B50">
        <w:rPr>
          <w:rFonts w:ascii="Times New Roman" w:hAnsi="Times New Roman" w:cs="Times New Roman"/>
          <w:sz w:val="24"/>
          <w:szCs w:val="24"/>
        </w:rPr>
        <w:t>Э.</w:t>
      </w:r>
      <w:r w:rsidR="008D5B50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Агапова определяет учебно-познавательный интерес как форму</w:t>
      </w:r>
      <w:r w:rsidRPr="00B43759">
        <w:rPr>
          <w:rFonts w:ascii="Times New Roman" w:hAnsi="Times New Roman" w:cs="Times New Roman"/>
          <w:sz w:val="24"/>
          <w:szCs w:val="24"/>
        </w:rPr>
        <w:t xml:space="preserve"> проявления познавател</w:t>
      </w:r>
      <w:r w:rsidR="0013557E">
        <w:rPr>
          <w:rFonts w:ascii="Times New Roman" w:hAnsi="Times New Roman" w:cs="Times New Roman"/>
          <w:sz w:val="24"/>
          <w:szCs w:val="24"/>
        </w:rPr>
        <w:t xml:space="preserve">ьной потребности, </w:t>
      </w:r>
      <w:r w:rsidR="009870D9">
        <w:rPr>
          <w:rFonts w:ascii="Times New Roman" w:hAnsi="Times New Roman" w:cs="Times New Roman"/>
          <w:sz w:val="24"/>
          <w:szCs w:val="24"/>
        </w:rPr>
        <w:t xml:space="preserve">которая обеспечивает </w:t>
      </w:r>
      <w:r w:rsidRPr="00B43759">
        <w:rPr>
          <w:rFonts w:ascii="Times New Roman" w:hAnsi="Times New Roman" w:cs="Times New Roman"/>
          <w:sz w:val="24"/>
          <w:szCs w:val="24"/>
        </w:rPr>
        <w:t>направленность личности на осознание целей деятель</w:t>
      </w:r>
      <w:r w:rsidR="00E90ED6">
        <w:rPr>
          <w:rFonts w:ascii="Times New Roman" w:hAnsi="Times New Roman" w:cs="Times New Roman"/>
          <w:sz w:val="24"/>
          <w:szCs w:val="24"/>
        </w:rPr>
        <w:t>ности и тем самым спо</w:t>
      </w:r>
      <w:r w:rsidR="00F377D9">
        <w:rPr>
          <w:rFonts w:ascii="Times New Roman" w:hAnsi="Times New Roman" w:cs="Times New Roman"/>
          <w:sz w:val="24"/>
          <w:szCs w:val="24"/>
        </w:rPr>
        <w:t>собству</w:t>
      </w:r>
      <w:r w:rsidR="00E90ED6">
        <w:rPr>
          <w:rFonts w:ascii="Times New Roman" w:hAnsi="Times New Roman" w:cs="Times New Roman"/>
          <w:sz w:val="24"/>
          <w:szCs w:val="24"/>
        </w:rPr>
        <w:t>ет</w:t>
      </w:r>
      <w:r w:rsidRPr="00B43759">
        <w:rPr>
          <w:rFonts w:ascii="Times New Roman" w:hAnsi="Times New Roman" w:cs="Times New Roman"/>
          <w:sz w:val="24"/>
          <w:szCs w:val="24"/>
        </w:rPr>
        <w:t xml:space="preserve"> ориентировке, ознакомлению с новыми фактами, более полному и глубокому отражению действительности</w:t>
      </w:r>
      <w:r w:rsidR="0060009F">
        <w:rPr>
          <w:rFonts w:ascii="Times New Roman" w:hAnsi="Times New Roman" w:cs="Times New Roman"/>
          <w:sz w:val="24"/>
          <w:szCs w:val="24"/>
        </w:rPr>
        <w:t xml:space="preserve"> </w:t>
      </w:r>
      <w:r w:rsidR="0060009F" w:rsidRPr="0060009F">
        <w:rPr>
          <w:rFonts w:ascii="Times New Roman" w:hAnsi="Times New Roman" w:cs="Times New Roman"/>
          <w:sz w:val="24"/>
          <w:szCs w:val="24"/>
        </w:rPr>
        <w:t>[</w:t>
      </w:r>
      <w:r w:rsidR="002906A1">
        <w:rPr>
          <w:rFonts w:ascii="Times New Roman" w:hAnsi="Times New Roman" w:cs="Times New Roman"/>
          <w:sz w:val="24"/>
          <w:szCs w:val="24"/>
        </w:rPr>
        <w:t>1</w:t>
      </w:r>
      <w:r w:rsidR="0060009F" w:rsidRPr="0060009F">
        <w:rPr>
          <w:rFonts w:ascii="Times New Roman" w:hAnsi="Times New Roman" w:cs="Times New Roman"/>
          <w:sz w:val="24"/>
          <w:szCs w:val="24"/>
        </w:rPr>
        <w:t>].</w:t>
      </w:r>
    </w:p>
    <w:p w:rsidR="00851F81" w:rsidRDefault="00851F81" w:rsidP="00851F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статье определяем учебно-познавательный интерес как «избирательную направленность личности на процесс познания» </w:t>
      </w:r>
      <w:r w:rsidRPr="00BE795B">
        <w:rPr>
          <w:rFonts w:ascii="Times New Roman" w:hAnsi="Times New Roman" w:cs="Times New Roman"/>
          <w:sz w:val="24"/>
          <w:szCs w:val="24"/>
        </w:rPr>
        <w:t>[</w:t>
      </w:r>
      <w:r w:rsidRPr="002C3C7D">
        <w:rPr>
          <w:rFonts w:ascii="Times New Roman" w:hAnsi="Times New Roman" w:cs="Times New Roman"/>
          <w:sz w:val="24"/>
          <w:szCs w:val="24"/>
        </w:rPr>
        <w:t>2</w:t>
      </w:r>
      <w:r w:rsidRPr="00BE795B">
        <w:rPr>
          <w:rFonts w:ascii="Times New Roman" w:hAnsi="Times New Roman" w:cs="Times New Roman"/>
          <w:sz w:val="24"/>
          <w:szCs w:val="24"/>
        </w:rPr>
        <w:t>].</w:t>
      </w:r>
    </w:p>
    <w:p w:rsidR="00742BEA" w:rsidRDefault="00742BEA" w:rsidP="00742B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работы </w:t>
      </w:r>
      <w:r w:rsidRPr="002337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7BA">
        <w:rPr>
          <w:rFonts w:ascii="Times New Roman" w:hAnsi="Times New Roman" w:cs="Times New Roman"/>
          <w:sz w:val="24"/>
          <w:szCs w:val="24"/>
        </w:rPr>
        <w:t xml:space="preserve">выявить и теоретически обосновать </w:t>
      </w:r>
      <w:r w:rsidR="00DF70B0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Pr="009007BA">
        <w:rPr>
          <w:rFonts w:ascii="Times New Roman" w:hAnsi="Times New Roman" w:cs="Times New Roman"/>
          <w:sz w:val="24"/>
          <w:szCs w:val="24"/>
        </w:rPr>
        <w:t xml:space="preserve">использования современных педагогических технологий как средства формирования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9007BA">
        <w:rPr>
          <w:rFonts w:ascii="Times New Roman" w:hAnsi="Times New Roman" w:cs="Times New Roman"/>
          <w:sz w:val="24"/>
          <w:szCs w:val="24"/>
        </w:rPr>
        <w:t>познавательного интереса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 в учебной деятельности.</w:t>
      </w:r>
    </w:p>
    <w:p w:rsidR="005F3357" w:rsidRDefault="005F3357" w:rsidP="00742B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Учебно-познавательный интерес формируется в учебной деятельности субъекта</w:t>
      </w:r>
      <w:r w:rsidR="004E1E67">
        <w:rPr>
          <w:rFonts w:ascii="Times New Roman" w:hAnsi="Times New Roman" w:cs="Times New Roman"/>
          <w:sz w:val="24"/>
          <w:szCs w:val="24"/>
        </w:rPr>
        <w:t xml:space="preserve"> и</w:t>
      </w:r>
      <w:r w:rsidR="00396F0F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="004E1E67">
        <w:rPr>
          <w:rFonts w:ascii="Times New Roman" w:hAnsi="Times New Roman" w:cs="Times New Roman"/>
          <w:sz w:val="24"/>
          <w:szCs w:val="24"/>
        </w:rPr>
        <w:t xml:space="preserve"> следующих компонентов:</w:t>
      </w:r>
    </w:p>
    <w:p w:rsidR="005F3357" w:rsidRPr="002337D0" w:rsidRDefault="005F3357" w:rsidP="005F335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337D0">
        <w:rPr>
          <w:rFonts w:ascii="Times New Roman" w:hAnsi="Times New Roman" w:cs="Times New Roman"/>
          <w:sz w:val="24"/>
          <w:szCs w:val="24"/>
        </w:rPr>
        <w:t>- активно</w:t>
      </w:r>
      <w:r w:rsidR="005A48F4">
        <w:rPr>
          <w:rFonts w:ascii="Times New Roman" w:hAnsi="Times New Roman" w:cs="Times New Roman"/>
          <w:sz w:val="24"/>
          <w:szCs w:val="24"/>
        </w:rPr>
        <w:t>й учебно-познавательной позиции</w:t>
      </w:r>
      <w:r w:rsidRPr="002337D0">
        <w:rPr>
          <w:rFonts w:ascii="Times New Roman" w:hAnsi="Times New Roman" w:cs="Times New Roman"/>
          <w:sz w:val="24"/>
          <w:szCs w:val="24"/>
        </w:rPr>
        <w:t xml:space="preserve"> субъекта. Сюда входят: инициативность субъекта – учащийся не ждёт указаний, а самостоятельно ищет информацию, предвосхищает проблему завтрашнего урока, задаёт вопросы; настойчивость субъекта – готовность преодолевать трудности, не отступать перед сложными задачами, искать решения сложной проблемы; самостоятельность субъекта – способность учащегося самостоятельно без контроля учителя находить свои подходы в решении задач, применять знания в новых ситуациях (здесь же отметим творческую компоненту, способность находить нестандартные решения учебных задач).</w:t>
      </w:r>
    </w:p>
    <w:p w:rsidR="005F3357" w:rsidRPr="002337D0" w:rsidRDefault="00C81FB2" w:rsidP="005F335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эмоциональной вовлечённости</w:t>
      </w:r>
      <w:r w:rsidR="005F3357" w:rsidRPr="002337D0">
        <w:rPr>
          <w:rFonts w:ascii="Times New Roman" w:hAnsi="Times New Roman" w:cs="Times New Roman"/>
          <w:sz w:val="24"/>
          <w:szCs w:val="24"/>
        </w:rPr>
        <w:t xml:space="preserve"> субъекта. Здесь важно отметить: положительный настрой/эмоции субъекта – учащийся испытывает чувство радости, удовольствия, удовлетворения от процесса познания и открытия нового.</w:t>
      </w:r>
    </w:p>
    <w:p w:rsidR="005F3357" w:rsidRDefault="006802A2" w:rsidP="00742B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направленности</w:t>
      </w:r>
      <w:r w:rsidR="005F3357" w:rsidRPr="002337D0">
        <w:rPr>
          <w:rFonts w:ascii="Times New Roman" w:hAnsi="Times New Roman" w:cs="Times New Roman"/>
          <w:sz w:val="24"/>
          <w:szCs w:val="24"/>
        </w:rPr>
        <w:t xml:space="preserve"> на практическое применение полученных знаний – учащийся устанавливает связи между приобретёнными теоретическими знаниями и возможностью их практического применения  в реальной жизни.</w:t>
      </w:r>
    </w:p>
    <w:p w:rsidR="004B08A3" w:rsidRPr="00EB2F61" w:rsidRDefault="00E20CBD" w:rsidP="004B08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статье придерживаемся логики ряда исследователей </w:t>
      </w:r>
      <w:r w:rsidR="00CE7C0A">
        <w:rPr>
          <w:rFonts w:ascii="Times New Roman" w:hAnsi="Times New Roman" w:cs="Times New Roman"/>
          <w:sz w:val="24"/>
          <w:szCs w:val="24"/>
        </w:rPr>
        <w:t>(Н. В. Иванова, М. В. </w:t>
      </w:r>
      <w:r w:rsidR="004B08A3" w:rsidRPr="00EB2F61">
        <w:rPr>
          <w:rFonts w:ascii="Times New Roman" w:hAnsi="Times New Roman" w:cs="Times New Roman"/>
          <w:sz w:val="24"/>
          <w:szCs w:val="24"/>
        </w:rPr>
        <w:t>Дмитриева</w:t>
      </w:r>
      <w:r w:rsidR="00CE7C0A">
        <w:rPr>
          <w:rFonts w:ascii="Times New Roman" w:hAnsi="Times New Roman" w:cs="Times New Roman"/>
          <w:sz w:val="24"/>
          <w:szCs w:val="24"/>
        </w:rPr>
        <w:t>, С. Н. </w:t>
      </w:r>
      <w:proofErr w:type="spellStart"/>
      <w:r w:rsidR="004B08A3" w:rsidRPr="00EB2F61">
        <w:rPr>
          <w:rFonts w:ascii="Times New Roman" w:hAnsi="Times New Roman" w:cs="Times New Roman"/>
          <w:sz w:val="24"/>
          <w:szCs w:val="24"/>
        </w:rPr>
        <w:t>Дащенко</w:t>
      </w:r>
      <w:proofErr w:type="spellEnd"/>
      <w:r w:rsidR="004B08A3" w:rsidRPr="00EB2F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отмечающих</w:t>
      </w:r>
      <w:r w:rsidR="004B08A3" w:rsidRPr="00EB2F61">
        <w:rPr>
          <w:rFonts w:ascii="Times New Roman" w:hAnsi="Times New Roman" w:cs="Times New Roman"/>
          <w:sz w:val="24"/>
          <w:szCs w:val="24"/>
        </w:rPr>
        <w:t xml:space="preserve"> эффективность проектного обучения</w:t>
      </w:r>
      <w:r w:rsidR="00C40D18">
        <w:rPr>
          <w:rFonts w:ascii="Times New Roman" w:hAnsi="Times New Roman" w:cs="Times New Roman"/>
          <w:sz w:val="24"/>
          <w:szCs w:val="24"/>
        </w:rPr>
        <w:t xml:space="preserve"> в вопросах формирования учебно-познавательного интереса младших школьников</w:t>
      </w:r>
      <w:r w:rsidR="004B08A3" w:rsidRPr="00EB2F61">
        <w:rPr>
          <w:rFonts w:ascii="Times New Roman" w:hAnsi="Times New Roman" w:cs="Times New Roman"/>
          <w:sz w:val="24"/>
          <w:szCs w:val="24"/>
        </w:rPr>
        <w:t xml:space="preserve">, которая заключается в следующем ряде его особенностей. </w:t>
      </w:r>
    </w:p>
    <w:p w:rsidR="004B08A3" w:rsidRPr="00EB2F61" w:rsidRDefault="00A633DF" w:rsidP="004B08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4B08A3" w:rsidRPr="00EB2F61">
        <w:rPr>
          <w:rFonts w:ascii="Times New Roman" w:hAnsi="Times New Roman" w:cs="Times New Roman"/>
          <w:sz w:val="24"/>
          <w:szCs w:val="24"/>
        </w:rPr>
        <w:t>Проектная деятельность построена</w:t>
      </w:r>
      <w:r w:rsidR="004B08A3">
        <w:rPr>
          <w:rFonts w:ascii="Times New Roman" w:hAnsi="Times New Roman" w:cs="Times New Roman"/>
          <w:sz w:val="24"/>
          <w:szCs w:val="24"/>
        </w:rPr>
        <w:t xml:space="preserve"> на принципе активного обучения.</w:t>
      </w:r>
    </w:p>
    <w:p w:rsidR="004B08A3" w:rsidRPr="00EB2F61" w:rsidRDefault="00A633DF" w:rsidP="004B08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4B08A3" w:rsidRPr="00EB2F61">
        <w:rPr>
          <w:rFonts w:ascii="Times New Roman" w:hAnsi="Times New Roman" w:cs="Times New Roman"/>
          <w:sz w:val="24"/>
          <w:szCs w:val="24"/>
        </w:rPr>
        <w:t>Проектная деятельность развивает самостоятельность и инициативность, учит самостоятельно преодолевать трудности и искать пути достижения цели.</w:t>
      </w:r>
    </w:p>
    <w:p w:rsidR="004B08A3" w:rsidRPr="00EB2F61" w:rsidRDefault="004B08A3" w:rsidP="004B08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2F61">
        <w:rPr>
          <w:rFonts w:ascii="Times New Roman" w:hAnsi="Times New Roman" w:cs="Times New Roman"/>
          <w:sz w:val="24"/>
          <w:szCs w:val="24"/>
        </w:rPr>
        <w:lastRenderedPageBreak/>
        <w:t>3. Проектная деятельность обеспечивает связь теории и практики.</w:t>
      </w:r>
    </w:p>
    <w:p w:rsidR="004B08A3" w:rsidRPr="00EB2F61" w:rsidRDefault="00A633DF" w:rsidP="004B08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4B08A3" w:rsidRPr="00EB2F61">
        <w:rPr>
          <w:rFonts w:ascii="Times New Roman" w:hAnsi="Times New Roman" w:cs="Times New Roman"/>
          <w:sz w:val="24"/>
          <w:szCs w:val="24"/>
        </w:rPr>
        <w:t>Проектная деятельность способствует повышению самооценки и уверенности в себе. Успешно завершая проект, учащийся получает признание и одобрение.</w:t>
      </w:r>
    </w:p>
    <w:p w:rsidR="004B08A3" w:rsidRPr="00EB2F61" w:rsidRDefault="00594791" w:rsidP="004B08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4B08A3" w:rsidRPr="00EB2F61">
        <w:rPr>
          <w:rFonts w:ascii="Times New Roman" w:hAnsi="Times New Roman" w:cs="Times New Roman"/>
          <w:sz w:val="24"/>
          <w:szCs w:val="24"/>
        </w:rPr>
        <w:t>В проектной деятельности учащийся ставится в позицию субъекта учебной деятельности.</w:t>
      </w:r>
    </w:p>
    <w:p w:rsidR="006836A4" w:rsidRPr="006836A4" w:rsidRDefault="006836A4" w:rsidP="006836A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836A4">
        <w:rPr>
          <w:rFonts w:ascii="Times New Roman" w:hAnsi="Times New Roman" w:cs="Times New Roman"/>
          <w:sz w:val="24"/>
          <w:szCs w:val="24"/>
        </w:rPr>
        <w:t>Проблемное обучение как эффективная технология формирования познавательного интереса младших школьников выделяется такими автор</w:t>
      </w:r>
      <w:r w:rsidR="006B4E20">
        <w:rPr>
          <w:rFonts w:ascii="Times New Roman" w:hAnsi="Times New Roman" w:cs="Times New Roman"/>
          <w:sz w:val="24"/>
          <w:szCs w:val="24"/>
        </w:rPr>
        <w:t>ами, как М. А. </w:t>
      </w:r>
      <w:r w:rsidR="00A4596F">
        <w:rPr>
          <w:rFonts w:ascii="Times New Roman" w:hAnsi="Times New Roman" w:cs="Times New Roman"/>
          <w:sz w:val="24"/>
          <w:szCs w:val="24"/>
        </w:rPr>
        <w:t>Кириллина, А. А. </w:t>
      </w:r>
      <w:r w:rsidRPr="006836A4">
        <w:rPr>
          <w:rFonts w:ascii="Times New Roman" w:hAnsi="Times New Roman" w:cs="Times New Roman"/>
          <w:sz w:val="24"/>
          <w:szCs w:val="24"/>
        </w:rPr>
        <w:t>Крутикова и др. Педагогический потенциал данной технологии заключается в нижеизложенных положениях.</w:t>
      </w:r>
    </w:p>
    <w:p w:rsidR="006836A4" w:rsidRPr="006836A4" w:rsidRDefault="006836A4" w:rsidP="006836A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836A4">
        <w:rPr>
          <w:rFonts w:ascii="Times New Roman" w:hAnsi="Times New Roman" w:cs="Times New Roman"/>
          <w:sz w:val="24"/>
          <w:szCs w:val="24"/>
        </w:rPr>
        <w:t>1. Технология проблемного обучения активизирует познавательную активность учащихся (проблемные ситуации вызывают удивление, любопытство, желание узнать больше, столкновение с затруднениями стимулирует к поиску новых знаний и способов решения проблемы).</w:t>
      </w:r>
    </w:p>
    <w:p w:rsidR="006836A4" w:rsidRPr="006836A4" w:rsidRDefault="006836A4" w:rsidP="006836A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836A4">
        <w:rPr>
          <w:rFonts w:ascii="Times New Roman" w:hAnsi="Times New Roman" w:cs="Times New Roman"/>
          <w:sz w:val="24"/>
          <w:szCs w:val="24"/>
        </w:rPr>
        <w:t>2. Технология проблемного обучения развивает самостоятельность учащихся (учащиеся получают возможность самостоятельно преодолевать трудности, работать без посторонней помощи, искать информацию, планировать свою деятельность).</w:t>
      </w:r>
    </w:p>
    <w:p w:rsidR="004B08A3" w:rsidRDefault="006836A4" w:rsidP="006836A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836A4">
        <w:rPr>
          <w:rFonts w:ascii="Times New Roman" w:hAnsi="Times New Roman" w:cs="Times New Roman"/>
          <w:sz w:val="24"/>
          <w:szCs w:val="24"/>
        </w:rPr>
        <w:t>3. Технология проблемного обучения обеспечивает связь между теорией и практикой.</w:t>
      </w:r>
    </w:p>
    <w:p w:rsidR="000D5858" w:rsidRDefault="00536E05" w:rsidP="006836A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36E05">
        <w:rPr>
          <w:rFonts w:ascii="Times New Roman" w:hAnsi="Times New Roman" w:cs="Times New Roman"/>
          <w:sz w:val="24"/>
          <w:szCs w:val="24"/>
        </w:rPr>
        <w:t>Наконец, отмечается важность игровых технологий как средства формирован</w:t>
      </w:r>
      <w:r w:rsidR="000D5858">
        <w:rPr>
          <w:rFonts w:ascii="Times New Roman" w:hAnsi="Times New Roman" w:cs="Times New Roman"/>
          <w:sz w:val="24"/>
          <w:szCs w:val="24"/>
        </w:rPr>
        <w:t>ия познавательного интереса </w:t>
      </w:r>
      <w:r w:rsidR="00CE7C0A">
        <w:rPr>
          <w:rFonts w:ascii="Times New Roman" w:hAnsi="Times New Roman" w:cs="Times New Roman"/>
          <w:sz w:val="24"/>
          <w:szCs w:val="24"/>
        </w:rPr>
        <w:t>(Ф. </w:t>
      </w:r>
      <w:r w:rsidR="000D5858">
        <w:rPr>
          <w:rFonts w:ascii="Times New Roman" w:hAnsi="Times New Roman" w:cs="Times New Roman"/>
          <w:sz w:val="24"/>
          <w:szCs w:val="24"/>
        </w:rPr>
        <w:t>А. Раджабова, Н. М. Толкова, Е. А. </w:t>
      </w:r>
      <w:r w:rsidRPr="00536E05">
        <w:rPr>
          <w:rFonts w:ascii="Times New Roman" w:hAnsi="Times New Roman" w:cs="Times New Roman"/>
          <w:sz w:val="24"/>
          <w:szCs w:val="24"/>
        </w:rPr>
        <w:t>Бондарь).</w:t>
      </w:r>
    </w:p>
    <w:p w:rsidR="006151A8" w:rsidRDefault="00536E05" w:rsidP="009B58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36E05">
        <w:rPr>
          <w:rFonts w:ascii="Times New Roman" w:hAnsi="Times New Roman" w:cs="Times New Roman"/>
          <w:sz w:val="24"/>
          <w:szCs w:val="24"/>
        </w:rPr>
        <w:t>Эффективность игровых технологий в вопросе формирования познавательного интереса младших школьников выражена в следующем: игровые технологии воспитывают умение преодолевать трудности, дают стимул к усвоению новых знании; развивают самостоятельность учащихся (ученики принимают на себя определённые роли, учатся действовать независимо, получают поле для творчества); учат сотрудничать, слушать других и отстаивать свою точку зрения; снимают чувство напряжения, дают возможность; дают стимул завершить начатую работу.</w:t>
      </w:r>
    </w:p>
    <w:p w:rsidR="000B0310" w:rsidRPr="00405F44" w:rsidRDefault="00A93D8E" w:rsidP="000B031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E7122A">
        <w:rPr>
          <w:rFonts w:ascii="Times New Roman" w:hAnsi="Times New Roman" w:cs="Times New Roman"/>
          <w:sz w:val="24"/>
          <w:szCs w:val="24"/>
        </w:rPr>
        <w:t>анализ особенностей современных образовательных технологий в контексте формирования учебно-познавательного интереса младших школьников и структурных компонентов</w:t>
      </w:r>
      <w:r w:rsidR="00165EBE">
        <w:rPr>
          <w:rFonts w:ascii="Times New Roman" w:hAnsi="Times New Roman" w:cs="Times New Roman"/>
          <w:sz w:val="24"/>
          <w:szCs w:val="24"/>
        </w:rPr>
        <w:t xml:space="preserve"> познавательного интереса</w:t>
      </w:r>
      <w:r w:rsidR="00E7122A">
        <w:rPr>
          <w:rFonts w:ascii="Times New Roman" w:hAnsi="Times New Roman" w:cs="Times New Roman"/>
          <w:sz w:val="24"/>
          <w:szCs w:val="24"/>
        </w:rPr>
        <w:t xml:space="preserve"> позволяет выявить</w:t>
      </w:r>
      <w:r w:rsidR="009F7B8A">
        <w:rPr>
          <w:rFonts w:ascii="Times New Roman" w:hAnsi="Times New Roman" w:cs="Times New Roman"/>
          <w:sz w:val="24"/>
          <w:szCs w:val="24"/>
        </w:rPr>
        <w:t xml:space="preserve"> взаимосвязь потенциала и возможностей влияния образовательных технологий на формирование познавательного интереса, которые утверждаются в следующем: </w:t>
      </w:r>
      <w:r w:rsidR="00405F44" w:rsidRPr="00405F44">
        <w:rPr>
          <w:rFonts w:ascii="Times New Roman" w:hAnsi="Times New Roman" w:cs="Times New Roman"/>
          <w:sz w:val="24"/>
          <w:szCs w:val="24"/>
        </w:rPr>
        <w:t>учебная мотивация, формируемая учителем путём создания недостатка знаний в с</w:t>
      </w:r>
      <w:r w:rsidR="000B0310">
        <w:rPr>
          <w:rFonts w:ascii="Times New Roman" w:hAnsi="Times New Roman" w:cs="Times New Roman"/>
          <w:sz w:val="24"/>
          <w:szCs w:val="24"/>
        </w:rPr>
        <w:t>итуации решения учебной задачи в рамках технологии проблемного обучения стимулирует учащихся к активному поиску, побуждает</w:t>
      </w:r>
      <w:proofErr w:type="gramEnd"/>
      <w:r w:rsidR="000B0310">
        <w:rPr>
          <w:rFonts w:ascii="Times New Roman" w:hAnsi="Times New Roman" w:cs="Times New Roman"/>
          <w:sz w:val="24"/>
          <w:szCs w:val="24"/>
        </w:rPr>
        <w:t xml:space="preserve"> действовать самостоятельно и </w:t>
      </w:r>
      <w:proofErr w:type="gramStart"/>
      <w:r w:rsidR="000B0310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="000B0310">
        <w:rPr>
          <w:rFonts w:ascii="Times New Roman" w:hAnsi="Times New Roman" w:cs="Times New Roman"/>
          <w:sz w:val="24"/>
          <w:szCs w:val="24"/>
        </w:rPr>
        <w:t xml:space="preserve"> с активной учебно-познавательной позицией субъекта учебной деятельности. Игровые технологии обеспечивают эмоци</w:t>
      </w:r>
      <w:r w:rsidR="008B522C">
        <w:rPr>
          <w:rFonts w:ascii="Times New Roman" w:hAnsi="Times New Roman" w:cs="Times New Roman"/>
          <w:sz w:val="24"/>
          <w:szCs w:val="24"/>
        </w:rPr>
        <w:t>ональную вовлечённость субъекта, получение удовольствия от процесса познания и открытия нового.</w:t>
      </w:r>
      <w:r w:rsidR="000B0310">
        <w:rPr>
          <w:rFonts w:ascii="Times New Roman" w:hAnsi="Times New Roman" w:cs="Times New Roman"/>
          <w:sz w:val="24"/>
          <w:szCs w:val="24"/>
        </w:rPr>
        <w:t xml:space="preserve"> В свою очередь, проектная деятельность утверждает самостоятельность и инициативность, даёт возможность реализовать направленность субъекта на практическое применение полученных знаний, обеспечивает связь между теорией и практикой.</w:t>
      </w:r>
    </w:p>
    <w:p w:rsidR="00DF7698" w:rsidRDefault="00DF7698" w:rsidP="000B031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06A7F" w:rsidRDefault="002653B9" w:rsidP="000B031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3B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62681" w:rsidRPr="00CE6144" w:rsidRDefault="00962681" w:rsidP="00781A78">
      <w:pPr>
        <w:pStyle w:val="a4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E6144">
        <w:rPr>
          <w:rFonts w:ascii="Times New Roman" w:hAnsi="Times New Roman" w:cs="Times New Roman"/>
          <w:sz w:val="24"/>
          <w:szCs w:val="24"/>
        </w:rPr>
        <w:t>Агапова, И. Э. Мотивация познавательных интересов студентов учреждений художественного образования / И. Э. Агапова // Евразийский союз ученых. – 2018. – № 4-5(49). – С. 23-25.</w:t>
      </w:r>
    </w:p>
    <w:p w:rsidR="00962681" w:rsidRPr="00CE6144" w:rsidRDefault="00962681" w:rsidP="00781A78">
      <w:pPr>
        <w:pStyle w:val="a4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Щукина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F67">
        <w:rPr>
          <w:rFonts w:ascii="Times New Roman" w:hAnsi="Times New Roman" w:cs="Times New Roman"/>
          <w:sz w:val="24"/>
          <w:szCs w:val="24"/>
        </w:rPr>
        <w:t xml:space="preserve">Педагогические проблемы формирования познавательных интересов учащихся. — М.: Педагогика, 1988. — 208 </w:t>
      </w:r>
      <w:proofErr w:type="gramStart"/>
      <w:r w:rsidRPr="00C45F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5F67">
        <w:rPr>
          <w:rFonts w:ascii="Times New Roman" w:hAnsi="Times New Roman" w:cs="Times New Roman"/>
          <w:sz w:val="24"/>
          <w:szCs w:val="24"/>
        </w:rPr>
        <w:t>.</w:t>
      </w:r>
    </w:p>
    <w:p w:rsidR="00CE6144" w:rsidRDefault="00CE6144" w:rsidP="00962681">
      <w:pPr>
        <w:pStyle w:val="a4"/>
        <w:spacing w:after="0" w:line="240" w:lineRule="auto"/>
        <w:ind w:left="1117"/>
        <w:jc w:val="both"/>
        <w:rPr>
          <w:rFonts w:ascii="Times New Roman" w:hAnsi="Times New Roman" w:cs="Times New Roman"/>
          <w:sz w:val="24"/>
          <w:szCs w:val="24"/>
        </w:rPr>
      </w:pPr>
    </w:p>
    <w:p w:rsidR="006A7904" w:rsidRPr="00F1657A" w:rsidRDefault="006A7904" w:rsidP="002C3C7D">
      <w:pPr>
        <w:pStyle w:val="a4"/>
        <w:spacing w:after="0" w:line="240" w:lineRule="auto"/>
        <w:ind w:left="1117"/>
        <w:jc w:val="both"/>
        <w:rPr>
          <w:rFonts w:ascii="Times New Roman" w:hAnsi="Times New Roman" w:cs="Times New Roman"/>
          <w:sz w:val="24"/>
          <w:szCs w:val="24"/>
        </w:rPr>
      </w:pPr>
    </w:p>
    <w:sectPr w:rsidR="006A7904" w:rsidRPr="00F1657A" w:rsidSect="00706A7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206"/>
    <w:multiLevelType w:val="hybridMultilevel"/>
    <w:tmpl w:val="4C9C747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A7F"/>
    <w:rsid w:val="00027884"/>
    <w:rsid w:val="000834C6"/>
    <w:rsid w:val="000B0310"/>
    <w:rsid w:val="000C05A1"/>
    <w:rsid w:val="000C16C2"/>
    <w:rsid w:val="000D1C1E"/>
    <w:rsid w:val="000D5858"/>
    <w:rsid w:val="0013557E"/>
    <w:rsid w:val="00137D3D"/>
    <w:rsid w:val="001420F9"/>
    <w:rsid w:val="00156695"/>
    <w:rsid w:val="00165EBE"/>
    <w:rsid w:val="001756AF"/>
    <w:rsid w:val="001B5A20"/>
    <w:rsid w:val="001F10E2"/>
    <w:rsid w:val="002337D0"/>
    <w:rsid w:val="00257690"/>
    <w:rsid w:val="002653B9"/>
    <w:rsid w:val="002906A1"/>
    <w:rsid w:val="002A08B2"/>
    <w:rsid w:val="002A4DB3"/>
    <w:rsid w:val="002C3C7D"/>
    <w:rsid w:val="003247E1"/>
    <w:rsid w:val="00337B8D"/>
    <w:rsid w:val="003537E1"/>
    <w:rsid w:val="00396F0F"/>
    <w:rsid w:val="003A1EB9"/>
    <w:rsid w:val="003E735A"/>
    <w:rsid w:val="00404951"/>
    <w:rsid w:val="00405F44"/>
    <w:rsid w:val="004076C3"/>
    <w:rsid w:val="004266B6"/>
    <w:rsid w:val="00452503"/>
    <w:rsid w:val="00457394"/>
    <w:rsid w:val="004A456D"/>
    <w:rsid w:val="004B08A3"/>
    <w:rsid w:val="004D001C"/>
    <w:rsid w:val="004D3CD9"/>
    <w:rsid w:val="004E1E67"/>
    <w:rsid w:val="00502240"/>
    <w:rsid w:val="005103DB"/>
    <w:rsid w:val="00523C0D"/>
    <w:rsid w:val="00536E05"/>
    <w:rsid w:val="00540F93"/>
    <w:rsid w:val="00543482"/>
    <w:rsid w:val="00554C80"/>
    <w:rsid w:val="0057795F"/>
    <w:rsid w:val="00594791"/>
    <w:rsid w:val="005A48F4"/>
    <w:rsid w:val="005C32E0"/>
    <w:rsid w:val="005D5047"/>
    <w:rsid w:val="005F3357"/>
    <w:rsid w:val="005F58DE"/>
    <w:rsid w:val="0060009F"/>
    <w:rsid w:val="006151A8"/>
    <w:rsid w:val="00642962"/>
    <w:rsid w:val="00651E8C"/>
    <w:rsid w:val="00655C6D"/>
    <w:rsid w:val="006802A2"/>
    <w:rsid w:val="00680B84"/>
    <w:rsid w:val="006836A4"/>
    <w:rsid w:val="00686B14"/>
    <w:rsid w:val="006A7904"/>
    <w:rsid w:val="006B4E20"/>
    <w:rsid w:val="006C16AE"/>
    <w:rsid w:val="006C32F2"/>
    <w:rsid w:val="006D0AB7"/>
    <w:rsid w:val="006D71F0"/>
    <w:rsid w:val="00706A7F"/>
    <w:rsid w:val="00710AFF"/>
    <w:rsid w:val="00742BEA"/>
    <w:rsid w:val="0076304E"/>
    <w:rsid w:val="00765DAA"/>
    <w:rsid w:val="0076677E"/>
    <w:rsid w:val="007744C0"/>
    <w:rsid w:val="0077527E"/>
    <w:rsid w:val="00781A78"/>
    <w:rsid w:val="0079520E"/>
    <w:rsid w:val="007F0B01"/>
    <w:rsid w:val="007F163C"/>
    <w:rsid w:val="00822CCE"/>
    <w:rsid w:val="00851F81"/>
    <w:rsid w:val="00855D11"/>
    <w:rsid w:val="00860558"/>
    <w:rsid w:val="00864BE0"/>
    <w:rsid w:val="00896AA4"/>
    <w:rsid w:val="008A56F7"/>
    <w:rsid w:val="008B522C"/>
    <w:rsid w:val="008C0F9E"/>
    <w:rsid w:val="008C175B"/>
    <w:rsid w:val="008C3E3C"/>
    <w:rsid w:val="008C73DD"/>
    <w:rsid w:val="008D541D"/>
    <w:rsid w:val="008D5B50"/>
    <w:rsid w:val="008E0C31"/>
    <w:rsid w:val="008E78D2"/>
    <w:rsid w:val="009007BA"/>
    <w:rsid w:val="00914A4C"/>
    <w:rsid w:val="0092515A"/>
    <w:rsid w:val="00952DCA"/>
    <w:rsid w:val="00962681"/>
    <w:rsid w:val="009640FB"/>
    <w:rsid w:val="009870D9"/>
    <w:rsid w:val="00990769"/>
    <w:rsid w:val="0099743B"/>
    <w:rsid w:val="009B587B"/>
    <w:rsid w:val="009C512B"/>
    <w:rsid w:val="009C7B4D"/>
    <w:rsid w:val="009D68C9"/>
    <w:rsid w:val="009F7B8A"/>
    <w:rsid w:val="00A35709"/>
    <w:rsid w:val="00A4596F"/>
    <w:rsid w:val="00A6330B"/>
    <w:rsid w:val="00A633DF"/>
    <w:rsid w:val="00A850AF"/>
    <w:rsid w:val="00A90BE3"/>
    <w:rsid w:val="00A93D8E"/>
    <w:rsid w:val="00AA2747"/>
    <w:rsid w:val="00AD0ACA"/>
    <w:rsid w:val="00B202B9"/>
    <w:rsid w:val="00B30A8A"/>
    <w:rsid w:val="00B341A5"/>
    <w:rsid w:val="00B43759"/>
    <w:rsid w:val="00B7790B"/>
    <w:rsid w:val="00B95DE8"/>
    <w:rsid w:val="00BA7073"/>
    <w:rsid w:val="00BB4A06"/>
    <w:rsid w:val="00BC653B"/>
    <w:rsid w:val="00BD357A"/>
    <w:rsid w:val="00BE795B"/>
    <w:rsid w:val="00C12E66"/>
    <w:rsid w:val="00C40D18"/>
    <w:rsid w:val="00C45F67"/>
    <w:rsid w:val="00C646DA"/>
    <w:rsid w:val="00C738B5"/>
    <w:rsid w:val="00C81FB2"/>
    <w:rsid w:val="00CE2DB6"/>
    <w:rsid w:val="00CE6144"/>
    <w:rsid w:val="00CE7C0A"/>
    <w:rsid w:val="00D27830"/>
    <w:rsid w:val="00D31491"/>
    <w:rsid w:val="00D35395"/>
    <w:rsid w:val="00D81638"/>
    <w:rsid w:val="00D92331"/>
    <w:rsid w:val="00DF4CE9"/>
    <w:rsid w:val="00DF6741"/>
    <w:rsid w:val="00DF70B0"/>
    <w:rsid w:val="00DF7698"/>
    <w:rsid w:val="00E20CBD"/>
    <w:rsid w:val="00E7122A"/>
    <w:rsid w:val="00E86734"/>
    <w:rsid w:val="00E90ED6"/>
    <w:rsid w:val="00E92FC6"/>
    <w:rsid w:val="00EB12C6"/>
    <w:rsid w:val="00EB2F61"/>
    <w:rsid w:val="00EB5713"/>
    <w:rsid w:val="00EE4E35"/>
    <w:rsid w:val="00EF1F0C"/>
    <w:rsid w:val="00F01C8D"/>
    <w:rsid w:val="00F1657A"/>
    <w:rsid w:val="00F377D9"/>
    <w:rsid w:val="00F92DA5"/>
    <w:rsid w:val="00F9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7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6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9179-C61F-444A-B573-F809C368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296</cp:revision>
  <dcterms:created xsi:type="dcterms:W3CDTF">2025-03-01T11:51:00Z</dcterms:created>
  <dcterms:modified xsi:type="dcterms:W3CDTF">2025-03-02T14:47:00Z</dcterms:modified>
</cp:coreProperties>
</file>