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04A5A" w14:textId="5F1582E5" w:rsidR="00D174AE" w:rsidRDefault="00D82998" w:rsidP="004D08E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36AA">
        <w:rPr>
          <w:rFonts w:ascii="Times New Roman" w:hAnsi="Times New Roman" w:cs="Times New Roman"/>
          <w:b/>
          <w:bCs/>
        </w:rPr>
        <w:t>Критерии отбора игровых упражнений для современного урока китайского языка</w:t>
      </w:r>
      <w:r w:rsidR="001536AA">
        <w:rPr>
          <w:rFonts w:ascii="Times New Roman" w:hAnsi="Times New Roman" w:cs="Times New Roman"/>
          <w:b/>
          <w:bCs/>
        </w:rPr>
        <w:t xml:space="preserve"> в школе</w:t>
      </w:r>
    </w:p>
    <w:p w14:paraId="027B3511" w14:textId="0B71122C" w:rsidR="001536AA" w:rsidRDefault="001536AA" w:rsidP="004D08E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1536AA">
        <w:rPr>
          <w:rFonts w:ascii="Times New Roman" w:hAnsi="Times New Roman" w:cs="Times New Roman"/>
          <w:b/>
          <w:bCs/>
          <w:i/>
          <w:iCs/>
        </w:rPr>
        <w:t>Маргарян Карина Арменовна</w:t>
      </w:r>
    </w:p>
    <w:p w14:paraId="317F2B1C" w14:textId="59523A41" w:rsidR="001536AA" w:rsidRDefault="001536AA" w:rsidP="004D08E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студентка </w:t>
      </w:r>
      <w:r w:rsidR="00DF1610">
        <w:rPr>
          <w:rFonts w:ascii="Times New Roman" w:hAnsi="Times New Roman" w:cs="Times New Roman"/>
          <w:b/>
          <w:bCs/>
          <w:i/>
          <w:iCs/>
        </w:rPr>
        <w:t>4 курса</w:t>
      </w:r>
    </w:p>
    <w:p w14:paraId="293C0E39" w14:textId="77777777" w:rsidR="004D08E8" w:rsidRDefault="004D08E8" w:rsidP="004D08E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Московский городской педагогический университет, </w:t>
      </w:r>
    </w:p>
    <w:p w14:paraId="04C8A923" w14:textId="0F9D1342" w:rsidR="004D08E8" w:rsidRDefault="004D08E8" w:rsidP="004D08E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Институт иностранных языков, кафедра китайского языка, г. Москва, Россия</w:t>
      </w:r>
    </w:p>
    <w:p w14:paraId="63B85037" w14:textId="35EEC577" w:rsidR="001536AA" w:rsidRPr="004D08E8" w:rsidRDefault="006E4950" w:rsidP="004D08E8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E</w:t>
      </w:r>
      <w:r w:rsidR="007163C4">
        <w:rPr>
          <w:rFonts w:ascii="Times New Roman" w:hAnsi="Times New Roman" w:cs="Times New Roman"/>
          <w:b/>
          <w:bCs/>
          <w:i/>
          <w:iCs/>
          <w:lang w:val="en-US"/>
        </w:rPr>
        <w:t xml:space="preserve">-mail: </w:t>
      </w:r>
      <w:r w:rsidR="004D08E8" w:rsidRPr="004D08E8">
        <w:rPr>
          <w:rFonts w:ascii="Times New Roman" w:hAnsi="Times New Roman" w:cs="Times New Roman"/>
          <w:b/>
          <w:bCs/>
          <w:i/>
          <w:iCs/>
          <w:lang w:val="en-US"/>
        </w:rPr>
        <w:t>margaryanka650@mgpu.ru</w:t>
      </w:r>
    </w:p>
    <w:p w14:paraId="1A9F7E2E" w14:textId="75264D07" w:rsidR="00D82998" w:rsidRPr="000609A3" w:rsidRDefault="00D82998" w:rsidP="004D08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val="en-US"/>
        </w:rPr>
      </w:pPr>
      <w:r w:rsidRPr="001536AA">
        <w:rPr>
          <w:rFonts w:ascii="Times New Roman" w:hAnsi="Times New Roman" w:cs="Times New Roman"/>
          <w:b/>
          <w:bCs/>
        </w:rPr>
        <w:t>Введение</w:t>
      </w:r>
    </w:p>
    <w:p w14:paraId="2F6221C1" w14:textId="62AA8E86" w:rsidR="00D932CC" w:rsidRPr="001536AA" w:rsidRDefault="00980458" w:rsidP="004D08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36AA">
        <w:rPr>
          <w:rFonts w:ascii="Times New Roman" w:hAnsi="Times New Roman" w:cs="Times New Roman"/>
        </w:rPr>
        <w:t>«</w:t>
      </w:r>
      <w:r w:rsidR="00D932CC" w:rsidRPr="001536AA">
        <w:rPr>
          <w:rFonts w:ascii="Times New Roman" w:hAnsi="Times New Roman" w:cs="Times New Roman"/>
        </w:rPr>
        <w:t xml:space="preserve">В современной методике преподавания иностранного языка приоритетными выступают вопросы повышения качества процесса обучения </w:t>
      </w:r>
      <w:r w:rsidRPr="001536AA">
        <w:rPr>
          <w:rFonts w:ascii="Times New Roman" w:hAnsi="Times New Roman" w:cs="Times New Roman"/>
        </w:rPr>
        <w:t>и уровня личностной образованности, усиления его гуманистического содержания и более полной реализации воспитательного, образовательного и развивающего потенциала иностранного языка». [</w:t>
      </w:r>
      <w:r w:rsidR="000A6C9D">
        <w:rPr>
          <w:rFonts w:ascii="Times New Roman" w:hAnsi="Times New Roman" w:cs="Times New Roman"/>
        </w:rPr>
        <w:t>1</w:t>
      </w:r>
      <w:r w:rsidRPr="001536AA">
        <w:rPr>
          <w:rFonts w:ascii="Times New Roman" w:hAnsi="Times New Roman" w:cs="Times New Roman"/>
        </w:rPr>
        <w:t>] Таким образом, в наши дни иноязычное образование направлено на всеобъемлющее развитие личности обучающего</w:t>
      </w:r>
      <w:r w:rsidR="00E12825" w:rsidRPr="001536AA">
        <w:rPr>
          <w:rFonts w:ascii="Times New Roman" w:hAnsi="Times New Roman" w:cs="Times New Roman"/>
        </w:rPr>
        <w:t>:</w:t>
      </w:r>
      <w:r w:rsidRPr="001536AA">
        <w:rPr>
          <w:rFonts w:ascii="Times New Roman" w:hAnsi="Times New Roman" w:cs="Times New Roman"/>
        </w:rPr>
        <w:t xml:space="preserve"> воспитани</w:t>
      </w:r>
      <w:r w:rsidR="00E12825" w:rsidRPr="001536AA">
        <w:rPr>
          <w:rFonts w:ascii="Times New Roman" w:hAnsi="Times New Roman" w:cs="Times New Roman"/>
        </w:rPr>
        <w:t>е</w:t>
      </w:r>
      <w:r w:rsidRPr="001536AA">
        <w:rPr>
          <w:rFonts w:ascii="Times New Roman" w:hAnsi="Times New Roman" w:cs="Times New Roman"/>
        </w:rPr>
        <w:t xml:space="preserve"> и формировани</w:t>
      </w:r>
      <w:r w:rsidR="00E12825" w:rsidRPr="001536AA">
        <w:rPr>
          <w:rFonts w:ascii="Times New Roman" w:hAnsi="Times New Roman" w:cs="Times New Roman"/>
        </w:rPr>
        <w:t>е</w:t>
      </w:r>
      <w:r w:rsidRPr="001536AA">
        <w:rPr>
          <w:rFonts w:ascii="Times New Roman" w:hAnsi="Times New Roman" w:cs="Times New Roman"/>
        </w:rPr>
        <w:t xml:space="preserve"> личностных ценностей, расширени</w:t>
      </w:r>
      <w:r w:rsidR="00E12825" w:rsidRPr="001536AA">
        <w:rPr>
          <w:rFonts w:ascii="Times New Roman" w:hAnsi="Times New Roman" w:cs="Times New Roman"/>
        </w:rPr>
        <w:t>е</w:t>
      </w:r>
      <w:r w:rsidRPr="001536AA">
        <w:rPr>
          <w:rFonts w:ascii="Times New Roman" w:hAnsi="Times New Roman" w:cs="Times New Roman"/>
        </w:rPr>
        <w:t xml:space="preserve"> области интересов</w:t>
      </w:r>
      <w:r w:rsidR="00E12825" w:rsidRPr="001536AA">
        <w:rPr>
          <w:rFonts w:ascii="Times New Roman" w:hAnsi="Times New Roman" w:cs="Times New Roman"/>
        </w:rPr>
        <w:t>, повышение уровня культуры личности.</w:t>
      </w:r>
    </w:p>
    <w:p w14:paraId="65919E1D" w14:textId="6D8AD071" w:rsidR="00165EB0" w:rsidRPr="001536AA" w:rsidRDefault="00AC27D0" w:rsidP="004D08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36AA">
        <w:rPr>
          <w:rFonts w:ascii="Times New Roman" w:hAnsi="Times New Roman" w:cs="Times New Roman"/>
        </w:rPr>
        <w:t xml:space="preserve">Цель </w:t>
      </w:r>
      <w:r w:rsidR="00B41582" w:rsidRPr="001536AA">
        <w:rPr>
          <w:rFonts w:ascii="Times New Roman" w:hAnsi="Times New Roman" w:cs="Times New Roman"/>
        </w:rPr>
        <w:t>школьного образования в области обучения иностранным языкам – формирование иноязычной коммуникативной компетенции, направленной на развитие навыков и умений, позволяющих пользоваться иностранным языком как средством межкультурного общения,</w:t>
      </w:r>
      <w:r w:rsidRPr="001536AA">
        <w:rPr>
          <w:rFonts w:ascii="Times New Roman" w:hAnsi="Times New Roman" w:cs="Times New Roman"/>
        </w:rPr>
        <w:t xml:space="preserve"> </w:t>
      </w:r>
      <w:r w:rsidRPr="001536AA">
        <w:rPr>
          <w:rFonts w:ascii="Times New Roman" w:hAnsi="Times New Roman" w:cs="Times New Roman"/>
        </w:rPr>
        <w:t>так и средством</w:t>
      </w:r>
      <w:r w:rsidRPr="001536AA">
        <w:rPr>
          <w:rFonts w:ascii="Times New Roman" w:hAnsi="Times New Roman" w:cs="Times New Roman"/>
        </w:rPr>
        <w:t xml:space="preserve"> </w:t>
      </w:r>
      <w:r w:rsidR="00B41582" w:rsidRPr="001536AA">
        <w:rPr>
          <w:rFonts w:ascii="Times New Roman" w:hAnsi="Times New Roman" w:cs="Times New Roman"/>
        </w:rPr>
        <w:t>познания мира.</w:t>
      </w:r>
    </w:p>
    <w:p w14:paraId="4CEC9F04" w14:textId="305E1AA4" w:rsidR="00D82998" w:rsidRPr="001536AA" w:rsidRDefault="00E12825" w:rsidP="004D08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36AA">
        <w:rPr>
          <w:rFonts w:ascii="Times New Roman" w:hAnsi="Times New Roman" w:cs="Times New Roman"/>
        </w:rPr>
        <w:t>«</w:t>
      </w:r>
      <w:r w:rsidR="001B38A2" w:rsidRPr="001536AA">
        <w:rPr>
          <w:rFonts w:ascii="Times New Roman" w:hAnsi="Times New Roman" w:cs="Times New Roman"/>
        </w:rPr>
        <w:t>Игра – затрагивает эмоциональные и умственные силы, также она организована особым способом. Игра всегда предполагает принятие решения, а это обостряет мысленную деятельность участников игры. Именно этим игра привлекает учителей иностранного языка</w:t>
      </w:r>
      <w:r w:rsidRPr="001536AA">
        <w:rPr>
          <w:rFonts w:ascii="Times New Roman" w:hAnsi="Times New Roman" w:cs="Times New Roman"/>
        </w:rPr>
        <w:t>». [</w:t>
      </w:r>
      <w:r w:rsidR="000A6C9D">
        <w:rPr>
          <w:rFonts w:ascii="Times New Roman" w:hAnsi="Times New Roman" w:cs="Times New Roman"/>
        </w:rPr>
        <w:t>2</w:t>
      </w:r>
      <w:r w:rsidRPr="001536AA">
        <w:rPr>
          <w:rFonts w:ascii="Times New Roman" w:hAnsi="Times New Roman" w:cs="Times New Roman"/>
        </w:rPr>
        <w:t>] Игра, являясь эффективным средством повышения мотивации, позволяет учителю ввести языковой материал в игровом интерактивном формате</w:t>
      </w:r>
      <w:r w:rsidR="005D310A" w:rsidRPr="001536AA">
        <w:rPr>
          <w:rFonts w:ascii="Times New Roman" w:hAnsi="Times New Roman" w:cs="Times New Roman"/>
        </w:rPr>
        <w:t xml:space="preserve">, что </w:t>
      </w:r>
      <w:r w:rsidR="005D310A" w:rsidRPr="001536AA">
        <w:rPr>
          <w:rFonts w:ascii="Times New Roman" w:hAnsi="Times New Roman" w:cs="Times New Roman"/>
        </w:rPr>
        <w:t>способствует повышению уровня заинтересованности к учебному материалу со стороны обучающихся</w:t>
      </w:r>
      <w:r w:rsidR="005D310A" w:rsidRPr="001536AA">
        <w:rPr>
          <w:rFonts w:ascii="Times New Roman" w:hAnsi="Times New Roman" w:cs="Times New Roman"/>
        </w:rPr>
        <w:t>.</w:t>
      </w:r>
    </w:p>
    <w:p w14:paraId="3A75BC72" w14:textId="26A55E9D" w:rsidR="00D82998" w:rsidRPr="001536AA" w:rsidRDefault="00D82998" w:rsidP="004D08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1536AA">
        <w:rPr>
          <w:rFonts w:ascii="Times New Roman" w:hAnsi="Times New Roman" w:cs="Times New Roman"/>
          <w:b/>
          <w:bCs/>
        </w:rPr>
        <w:t>Основная часть</w:t>
      </w:r>
    </w:p>
    <w:p w14:paraId="158F95C0" w14:textId="5E9621F0" w:rsidR="00FC44AF" w:rsidRPr="001536AA" w:rsidRDefault="00C57E07" w:rsidP="004D08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36AA">
        <w:rPr>
          <w:rFonts w:ascii="Times New Roman" w:hAnsi="Times New Roman" w:cs="Times New Roman"/>
        </w:rPr>
        <w:t>В отличие от игр вообще педагогическая игра обладает существенным признаком — чётко поставленной целью обучения и соответствующими ей педагогическими результатами, которые могут быть обоснованы, выделены в явном виде и характеризуются учебно-познавательной направленностью.</w:t>
      </w:r>
      <w:r w:rsidR="00971BC8" w:rsidRPr="001536AA">
        <w:rPr>
          <w:rFonts w:ascii="Times New Roman" w:hAnsi="Times New Roman" w:cs="Times New Roman"/>
        </w:rPr>
        <w:t xml:space="preserve"> Игровая форма занятий создается на уроках при помощи игровых приемов и ситуаций, выступающих как средство побуждения, стимулирования к учебной деятельности.</w:t>
      </w:r>
      <w:r w:rsidRPr="001536AA">
        <w:rPr>
          <w:rFonts w:ascii="Times New Roman" w:hAnsi="Times New Roman" w:cs="Times New Roman" w:hint="eastAsia"/>
        </w:rPr>
        <w:t xml:space="preserve">  </w:t>
      </w:r>
      <w:r w:rsidRPr="001536AA">
        <w:rPr>
          <w:rFonts w:ascii="Times New Roman" w:hAnsi="Times New Roman" w:cs="Times New Roman"/>
        </w:rPr>
        <w:t>[</w:t>
      </w:r>
      <w:r w:rsidR="000A6C9D">
        <w:rPr>
          <w:rFonts w:ascii="Times New Roman" w:hAnsi="Times New Roman" w:cs="Times New Roman"/>
        </w:rPr>
        <w:t>3</w:t>
      </w:r>
      <w:r w:rsidRPr="001536AA">
        <w:rPr>
          <w:rFonts w:ascii="Times New Roman" w:hAnsi="Times New Roman" w:cs="Times New Roman"/>
        </w:rPr>
        <w:t>]</w:t>
      </w:r>
    </w:p>
    <w:p w14:paraId="5ADF802E" w14:textId="232173EF" w:rsidR="00707BF6" w:rsidRPr="001536AA" w:rsidRDefault="00707BF6" w:rsidP="004D08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36AA">
        <w:rPr>
          <w:rFonts w:ascii="Times New Roman" w:hAnsi="Times New Roman" w:cs="Times New Roman"/>
        </w:rPr>
        <w:t>Функции, которыми должна обладать педагогическая игра: дидактическая, воспитательная, коммуникативная, диагностическая.</w:t>
      </w:r>
    </w:p>
    <w:p w14:paraId="67ED23C2" w14:textId="53B9BD75" w:rsidR="005D310A" w:rsidRPr="001536AA" w:rsidRDefault="00323520" w:rsidP="004D08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36AA">
        <w:rPr>
          <w:rFonts w:ascii="Times New Roman" w:hAnsi="Times New Roman" w:cs="Times New Roman"/>
        </w:rPr>
        <w:t>Важными критериями отбора и организации педагогической игры на уроке иностранного языка являются: обучающи</w:t>
      </w:r>
      <w:r w:rsidR="003E0132" w:rsidRPr="001536AA">
        <w:rPr>
          <w:rFonts w:ascii="Times New Roman" w:hAnsi="Times New Roman" w:cs="Times New Roman"/>
        </w:rPr>
        <w:t>й</w:t>
      </w:r>
      <w:r w:rsidRPr="001536AA">
        <w:rPr>
          <w:rFonts w:ascii="Times New Roman" w:hAnsi="Times New Roman" w:cs="Times New Roman"/>
        </w:rPr>
        <w:t xml:space="preserve"> характер игры, учет возрастных особенностей обучающихся, </w:t>
      </w:r>
      <w:r w:rsidR="00FC44AF" w:rsidRPr="001536AA">
        <w:rPr>
          <w:rFonts w:ascii="Times New Roman" w:hAnsi="Times New Roman" w:cs="Times New Roman"/>
        </w:rPr>
        <w:t xml:space="preserve">соответствие требованиям учебной программы, </w:t>
      </w:r>
      <w:r w:rsidRPr="001536AA">
        <w:rPr>
          <w:rFonts w:ascii="Times New Roman" w:hAnsi="Times New Roman" w:cs="Times New Roman"/>
        </w:rPr>
        <w:t xml:space="preserve">интерактивность, </w:t>
      </w:r>
      <w:r w:rsidR="00FC44AF" w:rsidRPr="001536AA">
        <w:rPr>
          <w:rFonts w:ascii="Times New Roman" w:hAnsi="Times New Roman" w:cs="Times New Roman"/>
        </w:rPr>
        <w:t>развивающая и воспитательная ценность.</w:t>
      </w:r>
      <w:r w:rsidR="003E0132" w:rsidRPr="001536AA">
        <w:rPr>
          <w:rFonts w:ascii="Times New Roman" w:hAnsi="Times New Roman" w:cs="Times New Roman"/>
        </w:rPr>
        <w:t xml:space="preserve"> Поскольку </w:t>
      </w:r>
      <w:r w:rsidR="00707BF6" w:rsidRPr="001536AA">
        <w:rPr>
          <w:rFonts w:ascii="Times New Roman" w:hAnsi="Times New Roman" w:cs="Times New Roman"/>
        </w:rPr>
        <w:t xml:space="preserve">для </w:t>
      </w:r>
      <w:r w:rsidR="003E0132" w:rsidRPr="001536AA">
        <w:rPr>
          <w:rFonts w:ascii="Times New Roman" w:hAnsi="Times New Roman" w:cs="Times New Roman"/>
        </w:rPr>
        <w:t>китайск</w:t>
      </w:r>
      <w:r w:rsidR="00707BF6" w:rsidRPr="001536AA">
        <w:rPr>
          <w:rFonts w:ascii="Times New Roman" w:hAnsi="Times New Roman" w:cs="Times New Roman"/>
        </w:rPr>
        <w:t>ого</w:t>
      </w:r>
      <w:r w:rsidR="003E0132" w:rsidRPr="001536AA">
        <w:rPr>
          <w:rFonts w:ascii="Times New Roman" w:hAnsi="Times New Roman" w:cs="Times New Roman"/>
        </w:rPr>
        <w:t xml:space="preserve"> язык</w:t>
      </w:r>
      <w:r w:rsidR="00707BF6" w:rsidRPr="001536AA">
        <w:rPr>
          <w:rFonts w:ascii="Times New Roman" w:hAnsi="Times New Roman" w:cs="Times New Roman"/>
        </w:rPr>
        <w:t>а</w:t>
      </w:r>
      <w:r w:rsidR="003E0132" w:rsidRPr="001536AA">
        <w:rPr>
          <w:rFonts w:ascii="Times New Roman" w:hAnsi="Times New Roman" w:cs="Times New Roman"/>
        </w:rPr>
        <w:t xml:space="preserve"> </w:t>
      </w:r>
      <w:r w:rsidR="00707BF6" w:rsidRPr="001536AA">
        <w:rPr>
          <w:rFonts w:ascii="Times New Roman" w:hAnsi="Times New Roman" w:cs="Times New Roman"/>
        </w:rPr>
        <w:t>характерна</w:t>
      </w:r>
      <w:r w:rsidR="003E0132" w:rsidRPr="001536AA">
        <w:rPr>
          <w:rFonts w:ascii="Times New Roman" w:hAnsi="Times New Roman" w:cs="Times New Roman"/>
        </w:rPr>
        <w:t xml:space="preserve"> иероглифическ</w:t>
      </w:r>
      <w:r w:rsidR="00707BF6" w:rsidRPr="001536AA">
        <w:rPr>
          <w:rFonts w:ascii="Times New Roman" w:hAnsi="Times New Roman" w:cs="Times New Roman"/>
        </w:rPr>
        <w:t>ая</w:t>
      </w:r>
      <w:r w:rsidR="003E0132" w:rsidRPr="001536AA">
        <w:rPr>
          <w:rFonts w:ascii="Times New Roman" w:hAnsi="Times New Roman" w:cs="Times New Roman"/>
        </w:rPr>
        <w:t xml:space="preserve"> письменность, которая составляет одну из наиболее значимых трудностей для обучающихся, в данный список критериев на начальном этапе обучения следует включить наглядность. </w:t>
      </w:r>
    </w:p>
    <w:p w14:paraId="5EA0210E" w14:textId="77777777" w:rsidR="003E0132" w:rsidRPr="001536AA" w:rsidRDefault="00D82998" w:rsidP="004D08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1536AA">
        <w:rPr>
          <w:rFonts w:ascii="Times New Roman" w:hAnsi="Times New Roman" w:cs="Times New Roman"/>
          <w:b/>
          <w:bCs/>
        </w:rPr>
        <w:t>Заключение</w:t>
      </w:r>
    </w:p>
    <w:p w14:paraId="543E84EC" w14:textId="6B4A9E9B" w:rsidR="00D97C95" w:rsidRPr="001536AA" w:rsidRDefault="003E0132" w:rsidP="004D08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36AA">
        <w:rPr>
          <w:rFonts w:ascii="Times New Roman" w:hAnsi="Times New Roman" w:cs="Times New Roman"/>
        </w:rPr>
        <w:t xml:space="preserve">Использование игры </w:t>
      </w:r>
      <w:r w:rsidR="00A1225A" w:rsidRPr="001536AA">
        <w:rPr>
          <w:rFonts w:ascii="Times New Roman" w:hAnsi="Times New Roman" w:cs="Times New Roman"/>
        </w:rPr>
        <w:t>как мотивирующего инструмента</w:t>
      </w:r>
      <w:r w:rsidR="00D760B4" w:rsidRPr="001536AA">
        <w:rPr>
          <w:rFonts w:ascii="Times New Roman" w:hAnsi="Times New Roman" w:cs="Times New Roman"/>
        </w:rPr>
        <w:t xml:space="preserve"> </w:t>
      </w:r>
      <w:r w:rsidRPr="001536AA">
        <w:rPr>
          <w:rFonts w:ascii="Times New Roman" w:hAnsi="Times New Roman" w:cs="Times New Roman"/>
        </w:rPr>
        <w:t xml:space="preserve">на уроке </w:t>
      </w:r>
      <w:r w:rsidR="00D97C95" w:rsidRPr="001536AA">
        <w:rPr>
          <w:rFonts w:ascii="Times New Roman" w:hAnsi="Times New Roman" w:cs="Times New Roman"/>
        </w:rPr>
        <w:t xml:space="preserve">китайского </w:t>
      </w:r>
      <w:r w:rsidRPr="001536AA">
        <w:rPr>
          <w:rFonts w:ascii="Times New Roman" w:hAnsi="Times New Roman" w:cs="Times New Roman"/>
        </w:rPr>
        <w:t>языка</w:t>
      </w:r>
      <w:r w:rsidR="00D97C95" w:rsidRPr="001536AA">
        <w:rPr>
          <w:rFonts w:ascii="Times New Roman" w:hAnsi="Times New Roman" w:cs="Times New Roman"/>
        </w:rPr>
        <w:t xml:space="preserve"> имеет ряд преимуществ над классической моделью проведения урока. Для достижения лучших результатов проведения педагогической игры на уроке иностранного языка</w:t>
      </w:r>
      <w:r w:rsidR="00A1225A" w:rsidRPr="001536AA">
        <w:rPr>
          <w:rFonts w:ascii="Times New Roman" w:hAnsi="Times New Roman" w:cs="Times New Roman"/>
        </w:rPr>
        <w:t xml:space="preserve"> необходимо подбирать материал, отвечающий критериям, описанным в данной статье.</w:t>
      </w:r>
    </w:p>
    <w:p w14:paraId="7ACAD5A6" w14:textId="538150B2" w:rsidR="00980458" w:rsidRPr="004D08E8" w:rsidRDefault="004D08E8" w:rsidP="004D08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4D08E8">
        <w:rPr>
          <w:rFonts w:ascii="Times New Roman" w:hAnsi="Times New Roman" w:cs="Times New Roman"/>
          <w:b/>
          <w:bCs/>
        </w:rPr>
        <w:t>Литература</w:t>
      </w:r>
    </w:p>
    <w:p w14:paraId="6BF3C3A3" w14:textId="77777777" w:rsidR="00301700" w:rsidRPr="000A6C9D" w:rsidRDefault="00301700" w:rsidP="000A6C9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6C9D">
        <w:rPr>
          <w:rFonts w:ascii="Times New Roman" w:hAnsi="Times New Roman" w:cs="Times New Roman"/>
        </w:rPr>
        <w:t xml:space="preserve">Ефимова, Р. Ю. </w:t>
      </w:r>
      <w:proofErr w:type="spellStart"/>
      <w:r w:rsidRPr="000A6C9D">
        <w:rPr>
          <w:rFonts w:ascii="Times New Roman" w:hAnsi="Times New Roman" w:cs="Times New Roman"/>
        </w:rPr>
        <w:t>Организационнообучающие</w:t>
      </w:r>
      <w:proofErr w:type="spellEnd"/>
      <w:r w:rsidRPr="000A6C9D">
        <w:rPr>
          <w:rFonts w:ascii="Times New Roman" w:hAnsi="Times New Roman" w:cs="Times New Roman"/>
        </w:rPr>
        <w:t xml:space="preserve"> игры на уроках иностранного языка каковы методы устранения затруднений при работе с учащимися на уроках английского языка? / Р. Ю. Ефимова // Инновационные проекты и программы в образовании. – 2011. – № 6. – С. 58-64. – EDN OOQLWH.</w:t>
      </w:r>
    </w:p>
    <w:p w14:paraId="01A53E6D" w14:textId="77777777" w:rsidR="00301700" w:rsidRPr="000A6C9D" w:rsidRDefault="00301700" w:rsidP="000A6C9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6C9D">
        <w:rPr>
          <w:rFonts w:ascii="Times New Roman" w:hAnsi="Times New Roman" w:cs="Times New Roman"/>
        </w:rPr>
        <w:lastRenderedPageBreak/>
        <w:t xml:space="preserve">Жданова, Е. Ю. Игровые упражнения на уроках иностранного языка / Е. Ю. Жданова // Лучшая научно-исследовательская статья </w:t>
      </w:r>
      <w:proofErr w:type="gramStart"/>
      <w:r w:rsidRPr="000A6C9D">
        <w:rPr>
          <w:rFonts w:ascii="Times New Roman" w:hAnsi="Times New Roman" w:cs="Times New Roman"/>
        </w:rPr>
        <w:t>2019 :</w:t>
      </w:r>
      <w:proofErr w:type="gramEnd"/>
      <w:r w:rsidRPr="000A6C9D">
        <w:rPr>
          <w:rFonts w:ascii="Times New Roman" w:hAnsi="Times New Roman" w:cs="Times New Roman"/>
        </w:rPr>
        <w:t xml:space="preserve"> Сборник статей по материалам всероссийского научно-исследовательского конкурса, Уфа, 29 декабря 2019 года. – Уфа: Общество с ограниченной ответственностью "Научно-издательский центр "Вестник науки", 2019. – С. 105-111. – EDN HZQPMI.</w:t>
      </w:r>
    </w:p>
    <w:p w14:paraId="3B5898F7" w14:textId="77777777" w:rsidR="00301700" w:rsidRPr="000A6C9D" w:rsidRDefault="00301700" w:rsidP="000A6C9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6C9D">
        <w:rPr>
          <w:rFonts w:ascii="Times New Roman" w:hAnsi="Times New Roman" w:cs="Times New Roman"/>
        </w:rPr>
        <w:t xml:space="preserve">Энциклопедия образовательных </w:t>
      </w:r>
      <w:proofErr w:type="gramStart"/>
      <w:r w:rsidRPr="000A6C9D">
        <w:rPr>
          <w:rFonts w:ascii="Times New Roman" w:hAnsi="Times New Roman" w:cs="Times New Roman"/>
        </w:rPr>
        <w:t>технологий</w:t>
      </w:r>
      <w:r w:rsidRPr="000A6C9D">
        <w:rPr>
          <w:rFonts w:ascii="Times New Roman" w:hAnsi="Times New Roman" w:cs="Times New Roman"/>
        </w:rPr>
        <w:t xml:space="preserve"> :</w:t>
      </w:r>
      <w:proofErr w:type="gramEnd"/>
      <w:r w:rsidRPr="000A6C9D">
        <w:rPr>
          <w:rFonts w:ascii="Times New Roman" w:hAnsi="Times New Roman" w:cs="Times New Roman"/>
        </w:rPr>
        <w:t xml:space="preserve"> образовательный ресурс : сайт. – 2015. – </w:t>
      </w:r>
      <w:hyperlink r:id="rId5" w:history="1">
        <w:r w:rsidRPr="000A6C9D">
          <w:rPr>
            <w:rStyle w:val="ac"/>
            <w:rFonts w:ascii="Times New Roman" w:hAnsi="Times New Roman" w:cs="Times New Roman"/>
            <w:b/>
            <w:bCs/>
          </w:rPr>
          <w:t>http://knab.iro.yar.ru</w:t>
        </w:r>
      </w:hyperlink>
    </w:p>
    <w:sectPr w:rsidR="00301700" w:rsidRPr="000A6C9D" w:rsidSect="001536A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7316B"/>
    <w:multiLevelType w:val="hybridMultilevel"/>
    <w:tmpl w:val="1826A97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53851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77"/>
    <w:rsid w:val="000609A3"/>
    <w:rsid w:val="000A6C9D"/>
    <w:rsid w:val="001536AA"/>
    <w:rsid w:val="00165EB0"/>
    <w:rsid w:val="001B38A2"/>
    <w:rsid w:val="00202677"/>
    <w:rsid w:val="00206A90"/>
    <w:rsid w:val="00301700"/>
    <w:rsid w:val="00323520"/>
    <w:rsid w:val="003E0132"/>
    <w:rsid w:val="004D08E8"/>
    <w:rsid w:val="004F25E6"/>
    <w:rsid w:val="005D310A"/>
    <w:rsid w:val="006D1B8E"/>
    <w:rsid w:val="006E4950"/>
    <w:rsid w:val="00707BF6"/>
    <w:rsid w:val="007163C4"/>
    <w:rsid w:val="00776BCB"/>
    <w:rsid w:val="007A345D"/>
    <w:rsid w:val="00971BC8"/>
    <w:rsid w:val="00980458"/>
    <w:rsid w:val="009D292B"/>
    <w:rsid w:val="00A1225A"/>
    <w:rsid w:val="00AC27D0"/>
    <w:rsid w:val="00B41582"/>
    <w:rsid w:val="00B50D6D"/>
    <w:rsid w:val="00C57E07"/>
    <w:rsid w:val="00D174AE"/>
    <w:rsid w:val="00D760B4"/>
    <w:rsid w:val="00D82998"/>
    <w:rsid w:val="00D85D64"/>
    <w:rsid w:val="00D932CC"/>
    <w:rsid w:val="00D97C95"/>
    <w:rsid w:val="00DC1A84"/>
    <w:rsid w:val="00DF1610"/>
    <w:rsid w:val="00E12825"/>
    <w:rsid w:val="00E15376"/>
    <w:rsid w:val="00FC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AC06"/>
  <w15:chartTrackingRefBased/>
  <w15:docId w15:val="{883783E5-D7AE-44EE-8DF9-855963BF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26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6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6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6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6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6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6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6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2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26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26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26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26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26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26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26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26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2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6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26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2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26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26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26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2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26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267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57E0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57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nab.iro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Маргарян Карина Арменовна</dc:creator>
  <cp:keywords/>
  <dc:description/>
  <cp:lastModifiedBy>Маргарян Карина Арменовна</cp:lastModifiedBy>
  <cp:revision>2</cp:revision>
  <dcterms:created xsi:type="dcterms:W3CDTF">2025-03-03T20:51:00Z</dcterms:created>
  <dcterms:modified xsi:type="dcterms:W3CDTF">2025-03-03T20:51:00Z</dcterms:modified>
</cp:coreProperties>
</file>