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bidi w:val="0"/>
        <w:spacing w:lineRule="auto" w:line="240"/>
        <w:ind w:left="0" w:right="0" w:firstLine="397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353535"/>
          <w:spacing w:val="0"/>
          <w:sz w:val="24"/>
          <w:szCs w:val="24"/>
          <w:lang w:val="en-US"/>
        </w:rPr>
      </w:pPr>
      <w:r>
        <w:rPr>
          <w:rStyle w:val="Style14"/>
          <w:rFonts w:ascii="Times New Roman" w:hAnsi="Times New Roman"/>
          <w:i w:val="false"/>
          <w:caps w:val="false"/>
          <w:smallCaps w:val="false"/>
          <w:color w:val="353535"/>
          <w:spacing w:val="0"/>
          <w:sz w:val="24"/>
          <w:szCs w:val="24"/>
          <w:lang w:val="ru-RU"/>
        </w:rPr>
        <w:t>Излучение метанола на частоте 84.5 ГГц в темных молекулярных облаках</w:t>
      </w:r>
    </w:p>
    <w:p>
      <w:pPr>
        <w:pStyle w:val="Style19"/>
        <w:widowControl/>
        <w:bidi w:val="0"/>
        <w:spacing w:lineRule="auto" w:line="240" w:before="0" w:after="120"/>
        <w:ind w:left="0" w:right="0" w:hanging="0"/>
        <w:jc w:val="center"/>
        <w:rPr>
          <w:rFonts w:ascii="Times New Roman" w:hAnsi="Times New Roman"/>
          <w:b/>
          <w:b/>
          <w:bCs/>
          <w:i w:val="false"/>
          <w:i/>
          <w:iCs/>
          <w:caps w:val="false"/>
          <w:smallCaps w:val="false"/>
          <w:color w:val="353535"/>
          <w:spacing w:val="0"/>
          <w:sz w:val="24"/>
          <w:szCs w:val="24"/>
        </w:rPr>
      </w:pPr>
      <w:r>
        <w:rPr>
          <w:rStyle w:val="Style14"/>
          <w:rFonts w:ascii="Times New Roman" w:hAnsi="Times New Roman"/>
          <w:i/>
          <w:iCs/>
          <w:caps w:val="false"/>
          <w:smallCaps w:val="false"/>
          <w:color w:val="353535"/>
          <w:spacing w:val="0"/>
          <w:sz w:val="24"/>
          <w:szCs w:val="24"/>
        </w:rPr>
        <w:t>С</w:t>
      </w:r>
      <w:r>
        <w:rPr>
          <w:rStyle w:val="Style14"/>
          <w:rFonts w:ascii="Times New Roman" w:hAnsi="Times New Roman"/>
          <w:b/>
          <w:i/>
          <w:iCs/>
          <w:caps w:val="false"/>
          <w:smallCaps w:val="false"/>
          <w:color w:val="353535"/>
          <w:spacing w:val="0"/>
          <w:sz w:val="24"/>
          <w:szCs w:val="24"/>
        </w:rPr>
        <w:t>озинова П.С.</w:t>
      </w:r>
      <w:r>
        <w:rPr>
          <w:rStyle w:val="Style14"/>
          <w:rFonts w:ascii="Times New Roman" w:hAnsi="Times New Roman"/>
          <w:b/>
          <w:i/>
          <w:iCs/>
          <w:caps w:val="false"/>
          <w:smallCaps w:val="false"/>
          <w:color w:val="353535"/>
          <w:spacing w:val="0"/>
          <w:sz w:val="24"/>
          <w:szCs w:val="24"/>
        </w:rPr>
        <w:t>¹ ²</w:t>
      </w:r>
      <w:r>
        <w:rPr>
          <w:rStyle w:val="Style14"/>
          <w:rFonts w:ascii="Times New Roman" w:hAnsi="Times New Roman"/>
          <w:b/>
          <w:i/>
          <w:iCs/>
          <w:caps w:val="false"/>
          <w:smallCaps w:val="false"/>
          <w:color w:val="353535"/>
          <w:spacing w:val="0"/>
          <w:sz w:val="24"/>
          <w:szCs w:val="24"/>
        </w:rPr>
        <w:t>, Шахворостова Н.Н.</w:t>
      </w:r>
      <w:r>
        <w:rPr>
          <w:rStyle w:val="Style14"/>
          <w:rFonts w:ascii="Times New Roman" w:hAnsi="Times New Roman"/>
          <w:b/>
          <w:i/>
          <w:iCs/>
          <w:caps w:val="false"/>
          <w:smallCaps w:val="false"/>
          <w:color w:val="353535"/>
          <w:spacing w:val="0"/>
          <w:sz w:val="24"/>
          <w:szCs w:val="24"/>
        </w:rPr>
        <w:t>²</w:t>
      </w:r>
    </w:p>
    <w:p>
      <w:pPr>
        <w:pStyle w:val="Style19"/>
        <w:widowControl/>
        <w:bidi w:val="0"/>
        <w:spacing w:lineRule="auto" w:line="240" w:before="0" w:after="120"/>
        <w:ind w:left="0" w:right="0" w:hanging="0"/>
        <w:jc w:val="center"/>
        <w:rPr/>
      </w:pPr>
      <w:r>
        <w:rPr>
          <w:rStyle w:val="Style14"/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Студентка, лаборант</w:t>
      </w:r>
      <w:r>
        <w:rPr>
          <w:rStyle w:val="Style14"/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  <w:t>ка</w:t>
      </w:r>
      <w:r>
        <w:rPr>
          <w:rStyle w:val="Style14"/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 xml:space="preserve"> АКЦ ФИАН, к.ф.-м.н</w:t>
      </w:r>
      <w:r>
        <w:rPr>
          <w:rStyle w:val="Style14"/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 xml:space="preserve">, </w:t>
      </w:r>
      <w:r>
        <w:rPr>
          <w:rStyle w:val="Style14"/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 xml:space="preserve">с.н.с. АКЦ ФИАН, </w:t>
      </w:r>
    </w:p>
    <w:p>
      <w:pPr>
        <w:pStyle w:val="Style19"/>
        <w:widowControl/>
        <w:bidi w:val="0"/>
        <w:spacing w:lineRule="auto" w:line="240" w:before="0" w:after="120"/>
        <w:ind w:left="0" w:right="0" w:hanging="0"/>
        <w:jc w:val="center"/>
        <w:rPr/>
      </w:pPr>
      <w:r>
        <w:rPr>
          <w:rStyle w:val="Style15"/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¹</w:t>
      </w:r>
      <w:r>
        <w:rPr>
          <w:rStyle w:val="Style15"/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Московский государственный университет имени М.В.Ломоносова,</w:t>
      </w:r>
    </w:p>
    <w:p>
      <w:pPr>
        <w:pStyle w:val="Style19"/>
        <w:widowControl/>
        <w:bidi w:val="0"/>
        <w:spacing w:lineRule="auto" w:line="240" w:before="0" w:after="120"/>
        <w:ind w:left="0" w:right="0" w:hanging="0"/>
        <w:jc w:val="center"/>
        <w:rPr/>
      </w:pPr>
      <w:r>
        <w:rPr>
          <w:rStyle w:val="Style15"/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²</w:t>
      </w:r>
      <w:r>
        <w:rPr>
          <w:rStyle w:val="Style15"/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Астрокосмический центр Физического института им. П.Н. Лебедева РАН,</w:t>
      </w:r>
    </w:p>
    <w:p>
      <w:pPr>
        <w:pStyle w:val="Style19"/>
        <w:widowControl/>
        <w:bidi w:val="0"/>
        <w:spacing w:lineRule="auto" w:line="240" w:before="0" w:after="120"/>
        <w:ind w:left="0" w:right="0" w:hanging="0"/>
        <w:jc w:val="center"/>
        <w:rPr/>
      </w:pPr>
      <w:r>
        <w:rPr>
          <w:rStyle w:val="Style15"/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Style w:val="Style15"/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факультет космических исследований</w:t>
      </w:r>
      <w:r>
        <w:rPr>
          <w:rStyle w:val="Style15"/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, Москва, Россия</w:t>
      </w:r>
    </w:p>
    <w:p>
      <w:pPr>
        <w:pStyle w:val="Style19"/>
        <w:widowControl/>
        <w:bidi w:val="0"/>
        <w:spacing w:lineRule="auto" w:line="240" w:before="0" w:after="113"/>
        <w:ind w:left="0" w:right="0" w:hanging="0"/>
        <w:jc w:val="center"/>
        <w:rPr/>
      </w:pPr>
      <w:r>
        <w:rPr>
          <w:rStyle w:val="Style15"/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E–mail:</w:t>
      </w:r>
      <w:r>
        <w:rPr>
          <w:rStyle w:val="Style15"/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</w:t>
      </w:r>
      <w:hyperlink r:id="rId2">
        <w:r>
          <w:rPr>
            <w:rFonts w:ascii="Times New Roman" w:hAnsi="Times New Roman"/>
            <w:b w:val="false"/>
            <w:i/>
            <w:iCs/>
            <w:caps w:val="false"/>
            <w:smallCaps w:val="false"/>
            <w:color w:val="000000"/>
            <w:spacing w:val="0"/>
            <w:sz w:val="24"/>
            <w:szCs w:val="24"/>
            <w:u w:val="none"/>
            <w:lang w:val="en-US"/>
          </w:rPr>
          <w:t>apolinas225</w:t>
        </w:r>
        <w:r>
          <w:rPr>
            <w:rFonts w:ascii="Times New Roman" w:hAnsi="Times New Roman"/>
            <w:b w:val="false"/>
            <w:i/>
            <w:iCs/>
            <w:caps w:val="false"/>
            <w:smallCaps w:val="false"/>
            <w:color w:val="000000"/>
            <w:spacing w:val="0"/>
            <w:sz w:val="24"/>
            <w:szCs w:val="24"/>
            <w:u w:val="none"/>
          </w:rPr>
          <w:t>@</w:t>
        </w:r>
        <w:r>
          <w:rPr>
            <w:rFonts w:ascii="Times New Roman" w:hAnsi="Times New Roman"/>
            <w:b w:val="false"/>
            <w:i/>
            <w:iCs/>
            <w:caps w:val="false"/>
            <w:smallCaps w:val="false"/>
            <w:color w:val="000000"/>
            <w:spacing w:val="0"/>
            <w:sz w:val="24"/>
            <w:szCs w:val="24"/>
            <w:u w:val="none"/>
            <w:lang w:val="en-US"/>
          </w:rPr>
          <w:t>mail</w:t>
        </w:r>
        <w:r>
          <w:rPr>
            <w:rFonts w:ascii="Times New Roman" w:hAnsi="Times New Roman"/>
            <w:b w:val="false"/>
            <w:i/>
            <w:iCs/>
            <w:caps w:val="false"/>
            <w:smallCaps w:val="false"/>
            <w:color w:val="000000"/>
            <w:spacing w:val="0"/>
            <w:sz w:val="24"/>
            <w:szCs w:val="24"/>
            <w:u w:val="none"/>
          </w:rPr>
          <w:t>.ru</w:t>
        </w:r>
      </w:hyperlink>
      <w:r>
        <w:rPr>
          <w:rStyle w:val="Style15"/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, </w:t>
      </w:r>
      <w:hyperlink r:id="rId3">
        <w:r>
          <w:rPr>
            <w:rFonts w:ascii="Times New Roman" w:hAnsi="Times New Roman"/>
            <w:b w:val="false"/>
            <w:i/>
            <w:iCs/>
            <w:caps w:val="false"/>
            <w:smallCaps w:val="false"/>
            <w:color w:val="000000"/>
            <w:spacing w:val="0"/>
            <w:sz w:val="24"/>
            <w:szCs w:val="24"/>
            <w:u w:val="none"/>
          </w:rPr>
          <w:t>nadya.shakh@gmail.com</w:t>
        </w:r>
      </w:hyperlink>
      <w:r>
        <w:rPr>
          <w:rStyle w:val="Style15"/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</w:t>
      </w:r>
    </w:p>
    <w:p>
      <w:pPr>
        <w:pStyle w:val="Style19"/>
        <w:widowControl/>
        <w:bidi w:val="0"/>
        <w:spacing w:lineRule="auto" w:line="240" w:before="0" w:after="0"/>
        <w:ind w:left="0" w:right="0" w:firstLine="397"/>
        <w:jc w:val="both"/>
        <w:rPr/>
      </w:pP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Молекула метанола (CH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₃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OH) широко распространена в нашей Галактике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и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её излучение характерно для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област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ей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зв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ё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здообразования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и молекулярных облаков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.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Из-за сложной структуры молекула имеет около 200 переходов,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наиболее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часто из которых в космосе наблюдались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переходы на частотах 6.7, 12.2, 36, 44, 84.5, 95, 96.7  ГГц.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В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ажным индикатор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о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м физических процессов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в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област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ях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образования массивных звёзд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является излучение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метанольных мазеров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en-US"/>
        </w:rPr>
        <w:t>[5, 7],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 xml:space="preserve">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>которые делятся на два класса по способам накачки и местам обнаружения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: метанольные мазеры I класса (cIMM) и II класса (cIIMM)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en-US"/>
        </w:rPr>
        <w:t>[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 xml:space="preserve">1,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en-US"/>
        </w:rPr>
        <w:t>4]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.</w:t>
      </w:r>
    </w:p>
    <w:p>
      <w:pPr>
        <w:pStyle w:val="Style19"/>
        <w:widowControl/>
        <w:bidi w:val="0"/>
        <w:spacing w:lineRule="auto" w:line="240" w:before="0" w:after="0"/>
        <w:ind w:left="0" w:right="0" w:firstLine="397"/>
        <w:jc w:val="both"/>
        <w:rPr/>
      </w:pP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>Ма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>зе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>р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>ы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на частоте 84 ГГц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(переход </w:t>
      </w:r>
      <w:r>
        <w:rPr>
          <w:rStyle w:val="Style15"/>
          <w:rFonts w:ascii="CMR10" w:hAnsi="CMR10"/>
          <w:b w:val="false"/>
          <w:i w:val="false"/>
          <w:iCs w:val="false"/>
          <w:caps w:val="false"/>
          <w:smallCaps w:val="false"/>
          <w:color w:val="000000"/>
          <w:spacing w:val="0"/>
          <w:sz w:val="22"/>
          <w:szCs w:val="24"/>
          <w:u w:val="none"/>
        </w:rPr>
        <w:t>5</w:t>
      </w:r>
      <w:r>
        <w:rPr>
          <w:rStyle w:val="Style15"/>
          <w:rFonts w:ascii="CMSY8" w:hAnsi="CMSY8"/>
          <w:b w:val="false"/>
          <w:i/>
          <w:iCs w:val="false"/>
          <w:caps w:val="false"/>
          <w:smallCaps w:val="false"/>
          <w:color w:val="000000"/>
          <w:spacing w:val="0"/>
          <w:sz w:val="16"/>
          <w:szCs w:val="24"/>
          <w:u w:val="none"/>
        </w:rPr>
        <w:t>−</w:t>
      </w:r>
      <w:r>
        <w:rPr>
          <w:rStyle w:val="Style15"/>
          <w:rFonts w:ascii="CMR8" w:hAnsi="CMR8"/>
          <w:b w:val="false"/>
          <w:i w:val="false"/>
          <w:iCs w:val="false"/>
          <w:caps w:val="false"/>
          <w:smallCaps w:val="false"/>
          <w:color w:val="000000"/>
          <w:spacing w:val="0"/>
          <w:sz w:val="16"/>
          <w:szCs w:val="24"/>
          <w:u w:val="none"/>
        </w:rPr>
        <w:t>1</w:t>
      </w:r>
      <w:r>
        <w:rPr>
          <w:rStyle w:val="Style15"/>
          <w:rFonts w:ascii="CMSY10" w:hAnsi="CMSY10"/>
          <w:b w:val="false"/>
          <w:i/>
          <w:iCs w:val="false"/>
          <w:caps w:val="false"/>
          <w:smallCaps w:val="false"/>
          <w:color w:val="000000"/>
          <w:spacing w:val="0"/>
          <w:sz w:val="22"/>
          <w:szCs w:val="24"/>
          <w:u w:val="none"/>
        </w:rPr>
        <w:t>−</w:t>
      </w:r>
      <w:r>
        <w:rPr>
          <w:rStyle w:val="Style15"/>
          <w:rFonts w:ascii="CMR10" w:hAnsi="CMR10"/>
          <w:b w:val="false"/>
          <w:i w:val="false"/>
          <w:iCs w:val="false"/>
          <w:caps w:val="false"/>
          <w:smallCaps w:val="false"/>
          <w:color w:val="000000"/>
          <w:spacing w:val="0"/>
          <w:sz w:val="22"/>
          <w:szCs w:val="24"/>
          <w:u w:val="none"/>
        </w:rPr>
        <w:t>4</w:t>
      </w:r>
      <w:r>
        <w:rPr>
          <w:rStyle w:val="Style15"/>
          <w:rFonts w:ascii="CMR8" w:hAnsi="CMR8"/>
          <w:b w:val="false"/>
          <w:i w:val="false"/>
          <w:iCs w:val="false"/>
          <w:caps w:val="false"/>
          <w:smallCaps w:val="false"/>
          <w:color w:val="000000"/>
          <w:spacing w:val="0"/>
          <w:sz w:val="16"/>
          <w:szCs w:val="24"/>
          <w:u w:val="none"/>
        </w:rPr>
        <w:t>0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en-US"/>
        </w:rPr>
        <w:t>E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)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гораздо мен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ьше опис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>аны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по сравнению с хорошо изученными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мазер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ами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на частотах 36, 44 и 95 ГГц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en-US"/>
        </w:rPr>
        <w:t>[3, 13]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en-US"/>
        </w:rPr>
        <w:t xml:space="preserve">,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и в литературе есть всего несколько работ, где проводились систематические обзоры cIMM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и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изучались отдельные источники на этой частоте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en-US"/>
        </w:rPr>
        <w:t>[2, 6,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 xml:space="preserve">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>10, 11,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 xml:space="preserve">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en-US"/>
        </w:rPr>
        <w:t xml:space="preserve">12].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В этой работе мы представляем результаты наблюдений излучения метанола на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 xml:space="preserve">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 xml:space="preserve">частоте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84 ГГц в направлении на 32 объект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а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, которые не имеют пересечений с ранее наблюдавшимися на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этой частоте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источниками, поэтому все обнаружения являются новыми.</w:t>
      </w:r>
    </w:p>
    <w:p>
      <w:pPr>
        <w:pStyle w:val="Style19"/>
        <w:widowControl/>
        <w:bidi w:val="0"/>
        <w:spacing w:lineRule="auto" w:line="240" w:before="0" w:after="0"/>
        <w:ind w:left="0" w:right="0" w:firstLine="397"/>
        <w:jc w:val="both"/>
        <w:rPr/>
      </w:pP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Объектами наблюдений стали 32 темных молекулярных облака (в англоязычной литературе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носят название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IRDC - Infrared Dark Clouds,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>о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блака, темные в ИК-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диапазоне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),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 xml:space="preserve">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идентифицирован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ных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с помощью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космического телескопа Spitzer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,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en-US"/>
        </w:rPr>
        <w:t>н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>аходящихся на разных стадиях эволюции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. Ранее эти источники наблюдались на 20-метровом радиотелескопе в Онсале с целью поиска новых мазеров метанола на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частоте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44 ГГц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en-US"/>
        </w:rPr>
        <w:t>[8]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. </w:t>
      </w:r>
    </w:p>
    <w:p>
      <w:pPr>
        <w:pStyle w:val="Style19"/>
        <w:widowControl/>
        <w:bidi w:val="0"/>
        <w:spacing w:lineRule="auto" w:line="240" w:before="0" w:after="0"/>
        <w:ind w:left="0" w:right="0" w:firstLine="397"/>
        <w:jc w:val="both"/>
        <w:rPr/>
      </w:pP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В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en-US"/>
        </w:rPr>
        <w:t xml:space="preserve">24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 xml:space="preserve">источниках из 32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были обнаружены линии метанола, соответствующие переходу </w:t>
      </w:r>
      <w:r>
        <w:rPr>
          <w:rStyle w:val="Style15"/>
          <w:rFonts w:ascii="CMR10" w:hAnsi="CMR10"/>
          <w:b w:val="false"/>
          <w:i w:val="false"/>
          <w:iCs w:val="false"/>
          <w:caps w:val="false"/>
          <w:smallCaps w:val="false"/>
          <w:color w:val="000000"/>
          <w:spacing w:val="0"/>
          <w:sz w:val="22"/>
          <w:szCs w:val="24"/>
          <w:u w:val="none"/>
        </w:rPr>
        <w:t>5</w:t>
      </w:r>
      <w:r>
        <w:rPr>
          <w:rFonts w:ascii="CMSY8" w:hAnsi="CMSY8"/>
          <w:i/>
          <w:sz w:val="16"/>
        </w:rPr>
        <w:t>−</w:t>
      </w:r>
      <w:r>
        <w:rPr>
          <w:rFonts w:ascii="CMR8" w:hAnsi="CMR8"/>
          <w:sz w:val="16"/>
        </w:rPr>
        <w:t>1</w:t>
      </w:r>
      <w:r>
        <w:rPr>
          <w:rFonts w:ascii="CMSY10" w:hAnsi="CMSY10"/>
          <w:i/>
          <w:sz w:val="22"/>
        </w:rPr>
        <w:t>−</w:t>
      </w:r>
      <w:r>
        <w:rPr>
          <w:rFonts w:ascii="CMR10" w:hAnsi="CMR10"/>
          <w:sz w:val="22"/>
        </w:rPr>
        <w:t>4</w:t>
      </w:r>
      <w:r>
        <w:rPr>
          <w:rFonts w:ascii="CMR8" w:hAnsi="CMR8"/>
          <w:sz w:val="16"/>
        </w:rPr>
        <w:t>0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en-US"/>
        </w:rPr>
        <w:t>E.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 xml:space="preserve">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>Д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 xml:space="preserve">анные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>с радиотелескопа для этих источников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en-US"/>
        </w:rPr>
        <w:t xml:space="preserve">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>были обработаны с помощью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 xml:space="preserve">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 xml:space="preserve">программы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en-US"/>
        </w:rPr>
        <w:t>CLASS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 xml:space="preserve">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>(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>Continuum and Line Analysis Single-dish Software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>)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 xml:space="preserve">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en-US"/>
        </w:rPr>
        <w:t>[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>14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en-US"/>
        </w:rPr>
        <w:t xml:space="preserve">]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 xml:space="preserve">и в результате обработки для каждой обнаруженной линии были получены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 xml:space="preserve">следующие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>п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араметры: скорость пика, ширина линии на полувысоте, амплитуда пика и полный поток излучения в линии.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Было проведено сравнение излучения метанола на частоте 84.5 ГГц с ранее наблюдавшимся в этих источниках излучением на частоте 44 ГГц. Был посчитан коэффициент корреляции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полн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ого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поток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а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излучения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для двух частот,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который оказался равен 0.87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и применен метод линейной регресси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и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,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с помощью которого было посчитано значение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>p-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en-US"/>
        </w:rPr>
        <w:t>va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>l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en-US"/>
        </w:rPr>
        <w:t>ue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>, оказавшееся близким к 0. Так же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б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ыло проведено сравнение скоростей пиков излучения на частоте 44 ГГц и 84 ГГц, посчитаны медианы: 36.12 км/с для 44 ГГц и 34.31 км/с для 84 ГГц и средние значения: 22.87 км/с для 44 ГГц и 22.72 км/с для 84 ГГц. </w:t>
      </w:r>
    </w:p>
    <w:p>
      <w:pPr>
        <w:pStyle w:val="Style19"/>
        <w:widowControl/>
        <w:bidi w:val="0"/>
        <w:spacing w:lineRule="auto" w:line="240" w:before="0" w:after="0"/>
        <w:ind w:left="0" w:right="0" w:firstLine="397"/>
        <w:jc w:val="both"/>
        <w:rPr/>
      </w:pP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 xml:space="preserve">Близость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en-US"/>
        </w:rPr>
        <w:t>p-val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en-US"/>
        </w:rPr>
        <w:t>ue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 xml:space="preserve">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 xml:space="preserve">к нулю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>позволил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>а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 xml:space="preserve"> нам от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>в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>е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>ргнуть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 xml:space="preserve"> гипотезу об отсутствии зависимости 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>и п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 xml:space="preserve">ринять гипотезу о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 xml:space="preserve">наличии связи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>м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>ежду излучениями на частота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>х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 xml:space="preserve"> 44 ГГц и 84.5 ГГц,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 xml:space="preserve">  к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 xml:space="preserve">оторые относятся к разным лесенкам переходов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en-US"/>
        </w:rPr>
        <w:t>[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 xml:space="preserve">2,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en-US"/>
        </w:rPr>
        <w:t>9]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 xml:space="preserve">. </w:t>
      </w:r>
    </w:p>
    <w:p>
      <w:pPr>
        <w:pStyle w:val="Style19"/>
        <w:widowControl/>
        <w:bidi w:val="0"/>
        <w:spacing w:lineRule="auto" w:line="240" w:before="0" w:after="0"/>
        <w:ind w:left="0" w:right="0" w:firstLine="397"/>
        <w:jc w:val="both"/>
        <w:rPr/>
      </w:pP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Были построены профили линий на 44 ГГц и 84 ГГц, на которых видно, что спектры излучения на двух частотах весьма похожи (рис.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en-US"/>
        </w:rPr>
        <w:t>1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), из чего можно сделать эмпирический вывод о том, что кинематика излучающих областей одинаковая.</w:t>
      </w:r>
    </w:p>
    <w:p>
      <w:pPr>
        <w:pStyle w:val="Style19"/>
        <w:widowControl/>
        <w:bidi w:val="0"/>
        <w:spacing w:lineRule="auto" w:line="240" w:before="0" w:after="0"/>
        <w:ind w:left="0" w:right="0" w:firstLine="397"/>
        <w:jc w:val="both"/>
        <w:rPr/>
      </w:pP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Не во всех источниках, где наблюдалось метанольное излучение на 84 ГГц, оно является мазерным. Исходя из критерия ширины линий, который заключается в том, что мазерные линии являются гораздо более узкими, чем тепловые, мы выделили следующие источники, в которых излучение на 84 ГГц может являться мазерным: G027.94-00.47, G030.57-00.23, G034.77-00.55, G053.11+00.0, G034.43+0.24c, G024.33+00.11.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Профили линий излучения кандидатов мы сравнили с профилями линий теплового излучения метанола на частоте 96.7 ГГц  из этих источников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(рис.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en-US"/>
        </w:rPr>
        <w:t>2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)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, и это сравнение позволило с уверенностью сказать, что излучение в источнике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G027.94-00.47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является просто тепловым, а в источнике 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G034.43+0.24c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совершенно точно присутствуют мазерные эффекты. Для подтверждения или опровержения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оставшихся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кандидатов необходимы дополнительные исследования, которые будут реализованы в ближайшем будущем. </w:t>
      </w:r>
    </w:p>
    <w:p>
      <w:pPr>
        <w:pStyle w:val="Style19"/>
        <w:widowControl/>
        <w:bidi w:val="0"/>
        <w:spacing w:lineRule="auto" w:line="240" w:before="0" w:after="0"/>
        <w:ind w:left="0" w:right="0" w:hanging="0"/>
        <w:jc w:val="center"/>
        <w:rPr>
          <w:lang w:val="ru-RU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908050</wp:posOffset>
            </wp:positionH>
            <wp:positionV relativeFrom="paragraph">
              <wp:posOffset>132080</wp:posOffset>
            </wp:positionV>
            <wp:extent cx="4381500" cy="1796415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ru-RU"/>
        </w:rPr>
        <w:t xml:space="preserve"> </w:t>
      </w:r>
      <w:r>
        <w:rPr>
          <w:lang w:val="ru-RU"/>
        </w:rPr>
        <w:t>Рис. 1: Спектры излучения на частоте 84.5 ГГц (черные) и 44 ГГц (серые)</w:t>
      </w:r>
    </w:p>
    <w:p>
      <w:pPr>
        <w:pStyle w:val="Style19"/>
        <w:widowControl/>
        <w:bidi w:val="0"/>
        <w:spacing w:lineRule="auto" w:line="240" w:before="0" w:after="0"/>
        <w:ind w:left="0" w:right="0" w:hanging="0"/>
        <w:jc w:val="center"/>
        <w:rPr>
          <w:lang w:val="ru-RU"/>
        </w:rPr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835025</wp:posOffset>
            </wp:positionH>
            <wp:positionV relativeFrom="paragraph">
              <wp:posOffset>635</wp:posOffset>
            </wp:positionV>
            <wp:extent cx="4429760" cy="2415540"/>
            <wp:effectExtent l="0" t="0" r="0" b="0"/>
            <wp:wrapTopAndBottom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760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widowControl/>
        <w:bidi w:val="0"/>
        <w:spacing w:lineRule="auto" w:line="240" w:before="0" w:after="0"/>
        <w:ind w:left="0" w:right="0" w:firstLine="397"/>
        <w:jc w:val="center"/>
        <w:rPr/>
      </w:pP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Рис. 2: 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 xml:space="preserve">Спектры излучения на частоте 84.5 ГГц (черные) и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>96.7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 xml:space="preserve"> ГГц (серые)</w:t>
      </w:r>
    </w:p>
    <w:p>
      <w:pPr>
        <w:pStyle w:val="Style19"/>
        <w:widowControl/>
        <w:bidi w:val="0"/>
        <w:spacing w:lineRule="auto" w:line="240" w:before="0" w:after="0"/>
        <w:ind w:left="0" w:right="0" w:firstLine="397"/>
        <w:jc w:val="center"/>
        <w:rPr>
          <w:rStyle w:val="Style15"/>
          <w:rFonts w:ascii="Times New Roman" w:hAnsi="Times New Roman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Style w:val="Style14"/>
          <w:rFonts w:ascii="Times New Roman" w:hAnsi="Times New Roman"/>
          <w:b/>
          <w:bCs/>
          <w:i w:val="false"/>
          <w:iCs w:val="false"/>
          <w:caps w:val="false"/>
          <w:smallCaps w:val="false"/>
          <w:color w:val="353535"/>
          <w:spacing w:val="0"/>
          <w:sz w:val="24"/>
          <w:szCs w:val="24"/>
          <w:u w:val="none"/>
        </w:rPr>
        <w:t>Литература</w:t>
      </w:r>
      <w:r>
        <w:rPr>
          <w:rStyle w:val="Style15"/>
          <w:rFonts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</w:t>
      </w:r>
    </w:p>
    <w:p>
      <w:pPr>
        <w:pStyle w:val="Style19"/>
        <w:widowControl/>
        <w:numPr>
          <w:ilvl w:val="0"/>
          <w:numId w:val="1"/>
        </w:numPr>
        <w:bidi w:val="0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Batrla Wolfgang, Menten Karl M. Detection of a Strong New Maser Line of Methanol</w:t>
        <w:br/>
        <w:t xml:space="preserve">toward DR 21(OH) // Astrophys. J. Lett. 1988,  Vol. 329,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en-US"/>
        </w:rPr>
        <w:t>p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. L117.</w:t>
      </w:r>
    </w:p>
    <w:p>
      <w:pPr>
        <w:pStyle w:val="Style19"/>
        <w:widowControl/>
        <w:numPr>
          <w:ilvl w:val="0"/>
          <w:numId w:val="1"/>
        </w:numPr>
        <w:bidi w:val="0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Breen S. L., Contreras Y., Dawson J. R. et al. 84-GHz methanol masers, their relation-</w:t>
        <w:br/>
        <w:t>ship to 36-GHz methanol masers, and their molecular environments // Mon. Not. R. As-</w:t>
        <w:br/>
        <w:t xml:space="preserve">tron. Soc. 2019, Vol. 484, № 4,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en-US"/>
        </w:rPr>
        <w:t>p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. 5072–5093.</w:t>
      </w:r>
    </w:p>
    <w:p>
      <w:pPr>
        <w:pStyle w:val="Style19"/>
        <w:widowControl/>
        <w:numPr>
          <w:ilvl w:val="0"/>
          <w:numId w:val="1"/>
        </w:numPr>
        <w:bidi w:val="0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Cyganowski C. J., Brogan C. L., Hunter T. R., Churchwell E. A Class I and Class II CH3OH</w:t>
        <w:br/>
        <w:t xml:space="preserve">Maser Survey of EGOs from the GLIMPSE Survey // Astrophys. J.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en-US"/>
        </w:rPr>
        <w:t>2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009, Vol. 702,</w:t>
        <w:br/>
        <w:t>№ 2,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en-US"/>
        </w:rPr>
        <w:t xml:space="preserve">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en-US"/>
        </w:rPr>
        <w:t>p.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en-US"/>
        </w:rPr>
        <w:t xml:space="preserve">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1615–1647.</w:t>
      </w:r>
    </w:p>
    <w:p>
      <w:pPr>
        <w:pStyle w:val="Style19"/>
        <w:widowControl/>
        <w:numPr>
          <w:ilvl w:val="0"/>
          <w:numId w:val="1"/>
        </w:numPr>
        <w:bidi w:val="0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Cragg Dinah M., Johns Kevin P., Godfrey Peter D., Brown Ronald D. Pumping the inter-</w:t>
        <w:br/>
        <w:t xml:space="preserve">stellar methanol masers // Mon. Not. R. Astron. Soc. 1992, Vol. 259, № 1,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en-US"/>
        </w:rPr>
        <w:t>p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. 203–208.</w:t>
      </w:r>
    </w:p>
    <w:p>
      <w:pPr>
        <w:pStyle w:val="Style19"/>
        <w:widowControl/>
        <w:numPr>
          <w:ilvl w:val="0"/>
          <w:numId w:val="1"/>
        </w:numPr>
        <w:bidi w:val="0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Cragg D. M., Sobolev A. M., Godfrey P. D. Models of class II methanol masers based on</w:t>
        <w:br/>
        <w:t xml:space="preserve">improved molecular data // Mon. Not. R. Astron. Soc. 2005, Vol. 360, № 2,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en-US"/>
        </w:rPr>
        <w:t>p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. 533–545.</w:t>
      </w:r>
    </w:p>
    <w:p>
      <w:pPr>
        <w:pStyle w:val="Style19"/>
        <w:widowControl/>
        <w:numPr>
          <w:ilvl w:val="0"/>
          <w:numId w:val="1"/>
        </w:numPr>
        <w:bidi w:val="0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Kalenski˘i S. V., Promyslov V. G., Slysh V. I. et al. The detection of class I methanol masers</w:t>
        <w:br/>
        <w:t xml:space="preserve">towards regions of low-mass star formation // Astronomy Reports. 2006, Vol. 50, № 4,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en-US"/>
        </w:rPr>
        <w:t>p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. 289–297.</w:t>
      </w:r>
    </w:p>
    <w:p>
      <w:pPr>
        <w:pStyle w:val="Style19"/>
        <w:widowControl/>
        <w:numPr>
          <w:ilvl w:val="0"/>
          <w:numId w:val="1"/>
        </w:numPr>
        <w:bidi w:val="0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Leurini S., Menten K. M., Walmsley C. M. Physical characteristics of bright Class I</w:t>
        <w:br/>
        <w:t>methanol masers // Astron. Astrophys. 2016, Vol. 592,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en-US"/>
        </w:rPr>
        <w:t xml:space="preserve">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en-US"/>
        </w:rPr>
        <w:t>p.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en-US"/>
        </w:rPr>
        <w:t xml:space="preserve">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A31.</w:t>
      </w:r>
    </w:p>
    <w:p>
      <w:pPr>
        <w:pStyle w:val="Style19"/>
        <w:widowControl/>
        <w:numPr>
          <w:ilvl w:val="0"/>
          <w:numId w:val="1"/>
        </w:numPr>
        <w:bidi w:val="0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en-US"/>
        </w:rPr>
        <w:t>S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hakhvorostova N N, Alakoz A V, Bayandina O S et al. Probing infrared dark clouds</w:t>
        <w:br/>
        <w:t>with class I methanol masers and thermal molecular emission using the Onsala 20 meter</w:t>
        <w:br/>
        <w:t>telescope // Mon. Not. R. Astron. Soc.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en-US"/>
        </w:rPr>
        <w:t xml:space="preserve">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2023, Vol. 526, № 1,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en-US"/>
        </w:rPr>
        <w:t>p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. 1165–1189.</w:t>
      </w:r>
    </w:p>
    <w:p>
      <w:pPr>
        <w:pStyle w:val="Style19"/>
        <w:widowControl/>
        <w:numPr>
          <w:ilvl w:val="0"/>
          <w:numId w:val="1"/>
        </w:numPr>
        <w:bidi w:val="0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Val’tts I. E., Ellingsen S. P., Slysh V. I. et al. Detection of new sources of methanol emission at 95 GHz with the Mopra telescope // Mon. Not. R. Astron. Soc. 2000, Vol. 317, № 2,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en-US"/>
        </w:rPr>
        <w:t>p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. 315–332.</w:t>
      </w:r>
    </w:p>
    <w:p>
      <w:pPr>
        <w:pStyle w:val="Style19"/>
        <w:widowControl/>
        <w:numPr>
          <w:ilvl w:val="0"/>
          <w:numId w:val="1"/>
        </w:numPr>
        <w:bidi w:val="0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Voronkov M. A., Brooks K. J., Sobolev A. M. et al. Class I methanol masers in the outflow of IRAS16547-4247 // Mon. Not. R. Astron. Soc. 2006, Vol. 373, № 1,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en-US"/>
        </w:rPr>
        <w:t>p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. 411–424.</w:t>
      </w:r>
    </w:p>
    <w:p>
      <w:pPr>
        <w:pStyle w:val="Style19"/>
        <w:widowControl/>
        <w:numPr>
          <w:ilvl w:val="0"/>
          <w:numId w:val="1"/>
        </w:numPr>
        <w:bidi w:val="0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Xue Ci, Remijan Anthony, Faure Alexandre et al. Maser Activity of Organic Molecules</w:t>
        <w:br/>
        <w:t xml:space="preserve">toward Sgr B2(N) // Astrophys. J. 2024, Vol. 967, № 2,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en-US"/>
        </w:rPr>
        <w:t>p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. 164.</w:t>
      </w:r>
    </w:p>
    <w:p>
      <w:pPr>
        <w:pStyle w:val="Style19"/>
        <w:widowControl/>
        <w:numPr>
          <w:ilvl w:val="0"/>
          <w:numId w:val="1"/>
        </w:numPr>
        <w:bidi w:val="0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Yang W., Gong Y., Menten K. M. et al. ATLASGAL: 3 mm class I methanol masers in</w:t>
        <w:br/>
        <w:t xml:space="preserve">high-mass star formation regions // Astron. Astrophys. 2023,  Vol. 675,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en-US"/>
        </w:rPr>
        <w:t>p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. A112.</w:t>
      </w:r>
    </w:p>
    <w:p>
      <w:pPr>
        <w:pStyle w:val="Style19"/>
        <w:widowControl/>
        <w:numPr>
          <w:ilvl w:val="0"/>
          <w:numId w:val="1"/>
        </w:numPr>
        <w:bidi w:val="0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Yang Wenjin, Xu Ye, Chen Xi et al. A New 95 GHz Methanol Maser Catalog. I. Data //</w:t>
        <w:br/>
        <w:t xml:space="preserve">Astrophys. J. Suppl. Ser. 2017, Vol. 231, № 2, 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en-US"/>
        </w:rPr>
        <w:t>p</w:t>
      </w: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. 20.</w:t>
      </w:r>
    </w:p>
    <w:p>
      <w:pPr>
        <w:pStyle w:val="Style19"/>
        <w:widowControl/>
        <w:numPr>
          <w:ilvl w:val="0"/>
          <w:numId w:val="1"/>
        </w:numPr>
        <w:bidi w:val="0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https://www.iram.fr/IRAMFR/GILDAS</w:t>
      </w:r>
    </w:p>
    <w:p>
      <w:pPr>
        <w:pStyle w:val="Style19"/>
        <w:widowControl/>
        <w:bidi w:val="0"/>
        <w:spacing w:lineRule="atLeast" w:line="336" w:before="0" w:after="0"/>
        <w:ind w:left="0" w:right="0" w:hanging="0"/>
        <w:jc w:val="both"/>
        <w:rPr>
          <w:rStyle w:val="Style15"/>
          <w:rFonts w:ascii="Times New Roman" w:hAnsi="Times New Roman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/>
      </w:r>
    </w:p>
    <w:sectPr>
      <w:type w:val="nextPage"/>
      <w:pgSz w:w="11906" w:h="16838"/>
      <w:pgMar w:left="1270" w:right="1270" w:header="0" w:top="1136" w:footer="0" w:bottom="1259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default"/>
  </w:font>
  <w:font w:name="CMR10">
    <w:charset w:val="01"/>
    <w:family w:val="roman"/>
    <w:pitch w:val="variable"/>
  </w:font>
  <w:font w:name="CMSY8">
    <w:charset w:val="cc"/>
    <w:family w:val="roman"/>
    <w:pitch w:val="variable"/>
  </w:font>
  <w:font w:name="CMR8">
    <w:charset w:val="cc"/>
    <w:family w:val="roman"/>
    <w:pitch w:val="variable"/>
  </w:font>
  <w:font w:name="CMSY10">
    <w:charset w:val="cc"/>
    <w:family w:val="roman"/>
    <w:pitch w:val="variable"/>
  </w:font>
  <w:font w:name="CMR10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8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Выделение"/>
    <w:qFormat/>
    <w:rPr>
      <w:i/>
      <w:iCs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character" w:styleId="Style17">
    <w:name w:val="Символ нумераци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polinas225@mail.ru" TargetMode="External"/><Relationship Id="rId3" Type="http://schemas.openxmlformats.org/officeDocument/2006/relationships/hyperlink" Target="mailto:nadya.shakh@gmail.com" TargetMode="Externa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1041</TotalTime>
  <Application>LibreOffice/7.0.1.2$Windows_x86 LibreOffice_project/7cbcfc562f6eb6708b5ff7d7397325de9e764452</Application>
  <Pages>3</Pages>
  <Words>1068</Words>
  <Characters>5680</Characters>
  <CharactersWithSpaces>6704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2025-03-04T11:14:15Z</dcterms:created>
  <dc:creator/>
  <dc:description/>
  <dc:language>ru-RU</dc:language>
  <cp:lastModifiedBy/>
  <dcterms:modified xsi:type="dcterms:W3CDTF">2025-03-06T16:15:34Z</dcterms:modified>
  <cp:revision>5</cp:revision>
  <dc:subject/>
  <dc:title/>
</cp:coreProperties>
</file>