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Анализ влияния сульфатированных тирозинов в составе гликопротеина (GPIb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 на адгезию с тромбином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Агарков Е.М.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Беляев А.В.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студент,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старший научный сотрудник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  <w:br w:type="textWrapping"/>
        <w:t xml:space="preserve">E–mail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egor1598741@mail.ru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aleksey_belyaev@physics.msu.ru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Адгезия тромбоцитов крови к субэндотелию является начальным этапом гемостаза и тромбообразования. Этот процесс включает нековалентное связывание белка фактора фон Виллебранда (vWF) с гликопротеиновым комплексом GPIb-V-IX на поверхности тромбоцитов. Из литературы известно, что белок клеточной адгезии GPIbα содержит участки для связывания как с vWF, так и с α-тромбином. Оба участка локализованы в пределах N-концевого фрагмента массой 45 кДа [1]. Существующие данные масс-спектрометрии свидетельствуют о том, что in vivo аминокислотные остатки тирозин-278 и тирозин-279 в составе белка GPIbα  сульфатированы как минимум в 90% случаев, а тирозин-276 примерно в 50%. Было сделано предположение, что сульфатированные тирозины и анионные аминокислотные остатки GPIbα способны к адгезии тромбина [1] и могут приводить к активации тромбоцитов тромбином по альтернативному пути, не связанному с PAR-рецепторами [2]. Кроме того, адгезия тромбина к  рецепторам GPIb оказывать влияние на скорость распространения тромбина в тромбоцитарном агрегате. Целью настоящей работы является уточнение биофизических представлений о взаимодействии тромбина с тромбоцитами в процессе клеточного гемостаза.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137321</wp:posOffset>
            </wp:positionH>
            <wp:positionV relativeFrom="paragraph">
              <wp:posOffset>276255</wp:posOffset>
            </wp:positionV>
            <wp:extent cx="2770346" cy="2652459"/>
            <wp:effectExtent b="0" l="0" r="0" t="0"/>
            <wp:wrapSquare wrapText="bothSides" distB="152400" distT="152400" distL="152400" distR="152400"/>
            <wp:docPr descr="Снимок экрана 2025-03-02 в 18.14.18.png" id="1" name="image2.png"/>
            <a:graphic>
              <a:graphicData uri="http://schemas.openxmlformats.org/drawingml/2006/picture">
                <pic:pic>
                  <pic:nvPicPr>
                    <pic:cNvPr descr="Снимок экрана 2025-03-02 в 18.14.18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0346" cy="26524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3171825</wp:posOffset>
            </wp:positionH>
            <wp:positionV relativeFrom="paragraph">
              <wp:posOffset>180975</wp:posOffset>
            </wp:positionV>
            <wp:extent cx="2572400" cy="2747305"/>
            <wp:effectExtent b="0" l="0" r="0" t="0"/>
            <wp:wrapSquare wrapText="bothSides" distB="152400" distT="152400" distL="152400" distR="152400"/>
            <wp:docPr descr="Снимок экрана 2025-03-02 в 18.21.52.png" id="2" name="image1.png"/>
            <a:graphic>
              <a:graphicData uri="http://schemas.openxmlformats.org/drawingml/2006/picture">
                <pic:pic>
                  <pic:nvPicPr>
                    <pic:cNvPr descr="Снимок экрана 2025-03-02 в 18.21.52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2400" cy="2747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Рис. 1. Структура гликопротеина GPIbα с сульфатированными тирозинами в комплексе с тромбином в двух известных экзосайтах (PDB 1ook – слева  и 1p8v – справа).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настоящей работе с использованием методов молекулярного моделирования выполнен анализ влияния сульфатированных тирозинов на адгезию тромбина к двум  экзосайтам связывания с тромбоцитарным рецептором GPIbα. Проводится полноатомное моделирование динамики системы в программе GROMACS (версия 2020.6) в условиях раствора белка при температуре 310К и атмосферном давлении для трех конформаций системы. Так как в стандартных силовых полях не описано взаимодействие для сульфатированных тирозинов, было изменено силовое поле amber99sb, которое учитывает эти изменения (amber99sb—tys). Для воды использована стандартная модель TIP3P. Для продуктивных расчетов в использованы термостат перемасштабирования скоростей и баростат Паринелло-Рахмана. Перед симуляцией последовательно проводились этапы минимизации энергии системы (методом наискорейшего спуска), а также термостатирование и баростатирование  системы до достижения целевых средних значений температуры, давления и плотности. При этом фиксировались положения тяжелых атомов белка, чтобы предотвратить анфолдинг в процессе уравновешивания системы [3]. После этого проводились продуктивные расчеты без ограничений движений атомов.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Начальные структуры белковых комплексов GPIb-тромбин, полученные экспериментально методом рентгеноструктурного анализа, были взяты из базы данных Protein Data Bank (PDB 1ook, 1p8v, 3pmh) [4]. Проведено моделирование динамики белка в равновесных условиях в течение 10 нс модельного времени для каждой из конформаций.  Из молекулярно-динамических траекторий системы были определены среднеквадратичное отклонение структуры и начальной (RMSD) как функция времени, среднеквадратичная флуктуация каждого альфа-углерода в пептидной цепи (RMSF) как функция от номера аминокислоты [3].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Выявлены аминокислотные остатки, ответственные за прикрепление тромбина к GPIb. Показано, что легкая цепь тромбина не образует водородных связей с GPIb. Для всех трех конформаций не обнаружено солевых мостиков с участием сульфотирозинов  в пределах радиуса взаимодействия 3.2 ангстрем. Во всех случаях  сульфотирозины локализовались вблизи подвижного неупорядоченного участка тяжелой цепи тромбина. Для  структур  (3pmh и 1p8v) в ходе моделирования были обнаружены короткоживущие водородные связи с участием сульфотирозинов С-концевого участка белка GPIb, причем акцепторами являлись кислороды сульфатной группы сульфотирозина, а донорами — азоты основной цепи белка тромбина. Как видно из результатов моделирования, сульфтирозины   участвуют во взаимодействии с тяжелой цепью тромбина. В случае структуры 1ook непосредственных водородных связей и солевых мостиков между тромбином и сульфотирозинами не обнаружено. Тем не менее, сульфатирование тирозинов 276 и 279 влияет на конформацию и подвижность C-концевого фрагмента GPIb и косвенно влияет на адгезию тромбина к тромбоцитам.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C.M.Ward et al. Mocarhagin, a Novel Cobra Venom Metalloproteinase, Cleaves the Platelet von Willebrand Factor Receptor Glycoprotein Ibα. Identification of the Sulfated Tyrosine/Anionic Sequence Tyr-276-Glu-282 of Glycoprotein Ibα as a Binding Site for von Willebrand Factor and α-Thrombin // Biochemistry, vol. 35, pp. 4929-4938 (1996).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J. Dumas et al. Crystal Structure of the GpIb α -Thrombin Complex Essential for Platelet Aggregation // Science, vol. 301 , p. 222 (2003).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https://www.gromacs.org/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https://www.rcsb.org/structure/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00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csb.org/structure/" TargetMode="External"/><Relationship Id="rId10" Type="http://schemas.openxmlformats.org/officeDocument/2006/relationships/hyperlink" Target="https://www.gromacs.org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egor1598741@mail.ru" TargetMode="External"/><Relationship Id="rId7" Type="http://schemas.openxmlformats.org/officeDocument/2006/relationships/hyperlink" Target="mailto:aleksey_belyaev@physics.msu.ru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