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D5A1" w14:textId="4095CCA2" w:rsidR="008E2A21" w:rsidRDefault="00F36412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b/>
          <w:sz w:val="24"/>
        </w:rPr>
      </w:pPr>
      <w:r w:rsidRPr="00F36412">
        <w:rPr>
          <w:b/>
          <w:sz w:val="24"/>
        </w:rPr>
        <w:t>Математическое моделирование фазовых равновесий многокомпонентных смесей углеводородов</w:t>
      </w:r>
    </w:p>
    <w:p w14:paraId="167374CE" w14:textId="7EAEC535" w:rsidR="008E2A21" w:rsidRDefault="00F36412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b/>
          <w:sz w:val="24"/>
        </w:rPr>
      </w:pPr>
      <w:r>
        <w:rPr>
          <w:b/>
          <w:i/>
          <w:sz w:val="24"/>
        </w:rPr>
        <w:t>Волкова В.М.</w:t>
      </w:r>
    </w:p>
    <w:p w14:paraId="6654CB4A" w14:textId="1441BF57" w:rsidR="008E2A21" w:rsidRDefault="00000000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</w:rPr>
        <w:t>Студент</w:t>
      </w:r>
    </w:p>
    <w:p w14:paraId="5E07C886" w14:textId="77777777" w:rsidR="008E2A21" w:rsidRDefault="00000000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</w:rPr>
        <w:t xml:space="preserve">Московский государственный университет имени </w:t>
      </w:r>
      <w:proofErr w:type="spellStart"/>
      <w:r>
        <w:rPr>
          <w:i/>
          <w:sz w:val="24"/>
        </w:rPr>
        <w:t>М.В.Ломоносова</w:t>
      </w:r>
      <w:proofErr w:type="spellEnd"/>
    </w:p>
    <w:p w14:paraId="6BA49312" w14:textId="77777777" w:rsidR="008E2A21" w:rsidRDefault="00000000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</w:rPr>
      </w:pPr>
      <w:r>
        <w:rPr>
          <w:i/>
          <w:sz w:val="24"/>
        </w:rPr>
        <w:t>Физический факультет, Москва, Россия</w:t>
      </w:r>
    </w:p>
    <w:p w14:paraId="23AB03F0" w14:textId="04016484" w:rsidR="008E2A21" w:rsidRPr="00F36412" w:rsidRDefault="00000000">
      <w:pPr>
        <w:pStyle w:val="a0"/>
        <w:tabs>
          <w:tab w:val="clear" w:pos="709"/>
          <w:tab w:val="left" w:pos="426"/>
        </w:tabs>
        <w:spacing w:after="120" w:line="240" w:lineRule="auto"/>
        <w:ind w:firstLine="0"/>
        <w:contextualSpacing w:val="0"/>
        <w:jc w:val="center"/>
        <w:rPr>
          <w:i/>
          <w:sz w:val="24"/>
          <w:lang w:val="en-US"/>
        </w:rPr>
      </w:pPr>
      <w:r>
        <w:rPr>
          <w:i/>
          <w:sz w:val="24"/>
          <w:lang w:val="en-US"/>
        </w:rPr>
        <w:t>E</w:t>
      </w:r>
      <w:r w:rsidRPr="00F36412">
        <w:rPr>
          <w:i/>
          <w:sz w:val="24"/>
          <w:lang w:val="en-US"/>
        </w:rPr>
        <w:t>-</w:t>
      </w:r>
      <w:r>
        <w:rPr>
          <w:i/>
          <w:sz w:val="24"/>
          <w:lang w:val="en-US"/>
        </w:rPr>
        <w:t>mail</w:t>
      </w:r>
      <w:r w:rsidRPr="00F36412">
        <w:rPr>
          <w:i/>
          <w:sz w:val="24"/>
          <w:lang w:val="en-US"/>
        </w:rPr>
        <w:t>:</w:t>
      </w:r>
      <w:r w:rsidR="00F36412" w:rsidRPr="00F36412">
        <w:rPr>
          <w:i/>
          <w:sz w:val="24"/>
          <w:lang w:val="en-US"/>
        </w:rPr>
        <w:t xml:space="preserve"> </w:t>
      </w:r>
      <w:r w:rsidR="00F36412">
        <w:rPr>
          <w:i/>
          <w:sz w:val="24"/>
          <w:lang w:val="en-US"/>
        </w:rPr>
        <w:t>volkovavm040929@gmail.com</w:t>
      </w:r>
      <w:r w:rsidR="00F36412" w:rsidRPr="00F36412">
        <w:rPr>
          <w:i/>
          <w:sz w:val="24"/>
          <w:lang w:val="en-US"/>
        </w:rPr>
        <w:t xml:space="preserve"> </w:t>
      </w:r>
    </w:p>
    <w:p w14:paraId="72C2E554" w14:textId="6CF41087" w:rsidR="008E2A21" w:rsidRPr="00F36412" w:rsidRDefault="00F36412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 w:rsidRPr="00F36412">
        <w:rPr>
          <w:sz w:val="24"/>
        </w:rPr>
        <w:t>В работе рассматривается применение численного моделирования для исследования фазового равновесия многокомпонентных углеводородных смесей. Особое внимание уделено методам термодинамического анализа, основанным на уравнениях состояния. Подчеркнута важность учета фазовых превращений при разработке нефтяных и газовых месторождений, так как они напрямую влияют на процессы добычи, транспортировки и переработки углеводородов</w:t>
      </w:r>
      <w:r w:rsidRPr="00F36412">
        <w:rPr>
          <w:sz w:val="24"/>
        </w:rPr>
        <w:t xml:space="preserve"> [1]</w:t>
      </w:r>
      <w:r w:rsidRPr="00F36412">
        <w:rPr>
          <w:sz w:val="24"/>
        </w:rPr>
        <w:t xml:space="preserve">.  </w:t>
      </w:r>
    </w:p>
    <w:p w14:paraId="412F937E" w14:textId="0C381B0A" w:rsidR="00F36412" w:rsidRPr="00F36412" w:rsidRDefault="00F36412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 w:rsidRPr="00F36412">
        <w:rPr>
          <w:sz w:val="24"/>
        </w:rPr>
        <w:t>Современные методы прогнозирования фазовых состояний углеводородных систем требуют высокой точности, поскольку малые изменения в составе могут приводить к значительным изменениям в фазовом поведении</w:t>
      </w:r>
      <w:r w:rsidRPr="00F36412">
        <w:rPr>
          <w:sz w:val="24"/>
        </w:rPr>
        <w:t xml:space="preserve"> [1]</w:t>
      </w:r>
      <w:r w:rsidRPr="00F36412">
        <w:rPr>
          <w:sz w:val="24"/>
        </w:rPr>
        <w:t>. Это важно для оптимизации технологических процессов, таких как транспортировка газа, конденсация углеводородов и работа оборудования. Традиционные эмпирические методы дают лишь приближенные оценки, поэтому численное моделирование с использованием уравнений состояния становится востребованным инструментом анализа</w:t>
      </w:r>
      <w:r w:rsidRPr="00F36412">
        <w:rPr>
          <w:sz w:val="24"/>
        </w:rPr>
        <w:t xml:space="preserve"> [5]</w:t>
      </w:r>
      <w:r w:rsidRPr="00F36412">
        <w:rPr>
          <w:sz w:val="24"/>
        </w:rPr>
        <w:t xml:space="preserve">.  </w:t>
      </w:r>
    </w:p>
    <w:p w14:paraId="13ACD897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Цель исследования — разработка и применение численного алгоритма для расчета фазовых равновесий многокомпонентных углеводородных смесей.  </w:t>
      </w:r>
    </w:p>
    <w:p w14:paraId="68FDCC41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Задачи:  </w:t>
      </w:r>
    </w:p>
    <w:p w14:paraId="6B91CAAE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проанализировать состав нефтей и природных газов;  </w:t>
      </w:r>
    </w:p>
    <w:p w14:paraId="531952B8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описать условия термодинамического равновесия многокомпонентных систем;  </w:t>
      </w:r>
    </w:p>
    <w:p w14:paraId="0D875110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рассмотреть существующие методы расчета фазовых равновесий;  </w:t>
      </w:r>
    </w:p>
    <w:p w14:paraId="1B3D7BBA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разработать итерационный алгоритм определения фазовых параметров;  </w:t>
      </w:r>
    </w:p>
    <w:p w14:paraId="5DDF09A3" w14:textId="20C048CB" w:rsidR="00F36412" w:rsidRDefault="00F36412" w:rsidP="00F36412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 w:rsidRPr="00F36412">
        <w:rPr>
          <w:sz w:val="24"/>
        </w:rPr>
        <w:t xml:space="preserve">- провести вычислительный эксперимент и сравнить результаты моделирования с экспериментальными данными.  </w:t>
      </w:r>
    </w:p>
    <w:p w14:paraId="10DB44EB" w14:textId="67FAAAFB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>Для расчета фазовых равновесий использован итерационный метод, основанный на равенстве летучестей всех компонентов смеси в каждой из фаз</w:t>
      </w:r>
      <w:r w:rsidRPr="00F36412">
        <w:rPr>
          <w:sz w:val="24"/>
        </w:rPr>
        <w:t xml:space="preserve"> [3, 4, 5]</w:t>
      </w:r>
      <w:r w:rsidRPr="00F36412">
        <w:rPr>
          <w:sz w:val="24"/>
        </w:rPr>
        <w:t>. В качестве стартового приближения применена формула Вильсона для коэффициентов фазового равновесия (</w:t>
      </w:r>
      <w:r w:rsidRPr="00F36412">
        <w:rPr>
          <w:sz w:val="24"/>
          <w:lang w:val="en-US"/>
        </w:rPr>
        <w:t>K</w:t>
      </w:r>
      <w:r w:rsidRPr="00F36412">
        <w:rPr>
          <w:sz w:val="24"/>
        </w:rPr>
        <w:t>-</w:t>
      </w:r>
      <w:r w:rsidRPr="00F36412">
        <w:rPr>
          <w:sz w:val="24"/>
          <w:lang w:val="en-US"/>
        </w:rPr>
        <w:t>values</w:t>
      </w:r>
      <w:r w:rsidRPr="00F36412">
        <w:rPr>
          <w:sz w:val="24"/>
        </w:rPr>
        <w:t xml:space="preserve">). В алгоритме используются:  </w:t>
      </w:r>
    </w:p>
    <w:p w14:paraId="46EFA331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уравнения состояния для определения параметров фаз,  </w:t>
      </w:r>
    </w:p>
    <w:p w14:paraId="72547500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уравнение </w:t>
      </w:r>
      <w:proofErr w:type="spellStart"/>
      <w:r w:rsidRPr="00F36412">
        <w:rPr>
          <w:sz w:val="24"/>
        </w:rPr>
        <w:t>Рэчфорда</w:t>
      </w:r>
      <w:proofErr w:type="spellEnd"/>
      <w:r w:rsidRPr="00F36412">
        <w:rPr>
          <w:sz w:val="24"/>
        </w:rPr>
        <w:t xml:space="preserve">-Райса для нахождения мольной доли газовой фазы,  </w:t>
      </w:r>
    </w:p>
    <w:p w14:paraId="2D1977EA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 xml:space="preserve">- метод последовательных итераций для уточнения фазовых характеристик.  </w:t>
      </w:r>
    </w:p>
    <w:p w14:paraId="45407E75" w14:textId="451A09AC" w:rsidR="00F36412" w:rsidRDefault="00F36412" w:rsidP="00F36412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 w:rsidRPr="00F36412">
        <w:rPr>
          <w:sz w:val="24"/>
        </w:rPr>
        <w:t xml:space="preserve">Дополнительно проведены расчеты вязкости и плотности фаз, что позволяет оценить физические свойства системы.  </w:t>
      </w:r>
    </w:p>
    <w:p w14:paraId="2306B49A" w14:textId="24C35591" w:rsidR="00F36412" w:rsidRDefault="00F36412" w:rsidP="00F36412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 w:rsidRPr="00F36412">
        <w:rPr>
          <w:sz w:val="24"/>
        </w:rPr>
        <w:t xml:space="preserve">В рамках вычислительного эксперимента рассчитаны </w:t>
      </w:r>
      <w:r w:rsidRPr="00F36412">
        <w:rPr>
          <w:sz w:val="24"/>
          <w:lang w:val="en-US"/>
        </w:rPr>
        <w:t>K</w:t>
      </w:r>
      <w:r w:rsidRPr="00F36412">
        <w:rPr>
          <w:sz w:val="24"/>
        </w:rPr>
        <w:t>-</w:t>
      </w:r>
      <w:r w:rsidRPr="00F36412">
        <w:rPr>
          <w:sz w:val="24"/>
          <w:lang w:val="en-US"/>
        </w:rPr>
        <w:t>values</w:t>
      </w:r>
      <w:r w:rsidRPr="00F36412">
        <w:rPr>
          <w:sz w:val="24"/>
        </w:rPr>
        <w:t xml:space="preserve"> для метана и гептана при различных давлениях. Сравнены результаты, полученные по уравнению Вильсона, с </w:t>
      </w:r>
      <w:r w:rsidRPr="00F36412">
        <w:rPr>
          <w:sz w:val="24"/>
        </w:rPr>
        <w:lastRenderedPageBreak/>
        <w:t xml:space="preserve">экспериментальными данными. Выявлено, что метод Вильсона дает отклонения, особенно значимые для тяжелых компонентов. Итерационный алгоритм позволил уточнить фазовые характеристики, улучшив соответствие с экспериментом.  </w:t>
      </w:r>
    </w:p>
    <w:p w14:paraId="571D17E9" w14:textId="60D3A2FF" w:rsidR="008E2A21" w:rsidRPr="00F36412" w:rsidRDefault="00F36412" w:rsidP="00F36412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  <w:r w:rsidRPr="00F36412">
        <w:rPr>
          <w:sz w:val="24"/>
        </w:rPr>
        <w:t>В ходе исследования установлено, что фазовые равновесия многокомпонентных углеводородных систем можно эффективно рассчитывать с помощью численных методов, основанных на уравнениях состояния. Итерационный алгоритм обеспечивает высокую точность и может быть использован для прогнозирования фазового поведения пластовых флюидов. Выявлено, что формула Вильсона дает лишь приближенные оценки, и ее необходимо дополнять итерационными процедурами. Полученные результаты могут быть применены в нефтегазовой промышленности для оптимизации процессов добычи и переработки углеводородов.</w:t>
      </w:r>
    </w:p>
    <w:p w14:paraId="122B1F56" w14:textId="77777777" w:rsidR="008E2A21" w:rsidRPr="00F36412" w:rsidRDefault="008E2A21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lang w:val="en-US"/>
        </w:rPr>
      </w:pPr>
    </w:p>
    <w:p w14:paraId="1B5DE9FB" w14:textId="77777777" w:rsidR="008E2A21" w:rsidRDefault="00000000">
      <w:pPr>
        <w:pStyle w:val="a0"/>
        <w:tabs>
          <w:tab w:val="clear" w:pos="709"/>
          <w:tab w:val="left" w:pos="426"/>
        </w:tabs>
        <w:spacing w:after="120" w:line="240" w:lineRule="auto"/>
        <w:ind w:firstLine="426"/>
        <w:contextualSpacing w:val="0"/>
        <w:rPr>
          <w:b/>
          <w:sz w:val="24"/>
          <w:lang w:val="en-US"/>
        </w:rPr>
      </w:pPr>
      <w:r>
        <w:rPr>
          <w:b/>
          <w:sz w:val="24"/>
        </w:rPr>
        <w:t>Литература</w:t>
      </w:r>
    </w:p>
    <w:p w14:paraId="5F269A81" w14:textId="49786E64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</w:rPr>
      </w:pPr>
      <w:r w:rsidRPr="00F36412">
        <w:rPr>
          <w:sz w:val="24"/>
        </w:rPr>
        <w:t>1. Брусиловский А. И. Фазовые превращения при разработке месторождений нефти и газа //М.: Грааль. – 2002. – Т. 575. – С. 2002-233.</w:t>
      </w:r>
    </w:p>
    <w:p w14:paraId="67022EDD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  <w:lang w:val="en-US"/>
        </w:rPr>
      </w:pPr>
      <w:r w:rsidRPr="00F36412">
        <w:rPr>
          <w:sz w:val="24"/>
        </w:rPr>
        <w:t xml:space="preserve">2. </w:t>
      </w:r>
      <w:r w:rsidRPr="00F36412">
        <w:rPr>
          <w:sz w:val="24"/>
          <w:lang w:val="en-US"/>
        </w:rPr>
        <w:t>Isaeva</w:t>
      </w:r>
      <w:r w:rsidRPr="00F36412">
        <w:rPr>
          <w:sz w:val="24"/>
        </w:rPr>
        <w:t xml:space="preserve">, </w:t>
      </w:r>
      <w:r w:rsidRPr="00F36412">
        <w:rPr>
          <w:sz w:val="24"/>
          <w:lang w:val="en-US"/>
        </w:rPr>
        <w:t>A</w:t>
      </w:r>
      <w:r w:rsidRPr="00F36412">
        <w:rPr>
          <w:sz w:val="24"/>
        </w:rPr>
        <w:t xml:space="preserve">., </w:t>
      </w:r>
      <w:proofErr w:type="spellStart"/>
      <w:r w:rsidRPr="00F36412">
        <w:rPr>
          <w:sz w:val="24"/>
          <w:lang w:val="en-US"/>
        </w:rPr>
        <w:t>Grushnikov</w:t>
      </w:r>
      <w:proofErr w:type="spellEnd"/>
      <w:r w:rsidRPr="00F36412">
        <w:rPr>
          <w:sz w:val="24"/>
        </w:rPr>
        <w:t xml:space="preserve">, </w:t>
      </w:r>
      <w:r w:rsidRPr="00F36412">
        <w:rPr>
          <w:sz w:val="24"/>
          <w:lang w:val="en-US"/>
        </w:rPr>
        <w:t>I</w:t>
      </w:r>
      <w:r w:rsidRPr="00F36412">
        <w:rPr>
          <w:sz w:val="24"/>
        </w:rPr>
        <w:t xml:space="preserve">., </w:t>
      </w:r>
      <w:proofErr w:type="spellStart"/>
      <w:r w:rsidRPr="00F36412">
        <w:rPr>
          <w:sz w:val="24"/>
          <w:lang w:val="en-US"/>
        </w:rPr>
        <w:t>Dobrozhanskiy</w:t>
      </w:r>
      <w:proofErr w:type="spellEnd"/>
      <w:r w:rsidRPr="00F36412">
        <w:rPr>
          <w:sz w:val="24"/>
        </w:rPr>
        <w:t xml:space="preserve">, </w:t>
      </w:r>
      <w:r w:rsidRPr="00F36412">
        <w:rPr>
          <w:sz w:val="24"/>
          <w:lang w:val="en-US"/>
        </w:rPr>
        <w:t>V</w:t>
      </w:r>
      <w:r w:rsidRPr="00F36412">
        <w:rPr>
          <w:sz w:val="24"/>
        </w:rPr>
        <w:t xml:space="preserve">. 2018. </w:t>
      </w:r>
      <w:r w:rsidRPr="00F36412">
        <w:rPr>
          <w:sz w:val="24"/>
          <w:lang w:val="en-US"/>
        </w:rPr>
        <w:t>Analysis of Vapor-Liquid Equilibrium Parameters of Multicomponent Hydrocarbon Mixtures Using Cubic Equations of State. Presented at the SPE Russian Petroleum Technology Conference, 15-17 October, Moscow, Russia. SPE-191619-18RPTC-RU. https://doi.org/10.2118/191619-18RPTC-MS.</w:t>
      </w:r>
    </w:p>
    <w:p w14:paraId="59CCB29E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  <w:lang w:val="en-US"/>
        </w:rPr>
      </w:pPr>
      <w:r w:rsidRPr="00F36412">
        <w:rPr>
          <w:sz w:val="24"/>
          <w:lang w:val="en-US"/>
        </w:rPr>
        <w:t xml:space="preserve">3. </w:t>
      </w:r>
      <w:proofErr w:type="spellStart"/>
      <w:r w:rsidRPr="00F36412">
        <w:rPr>
          <w:sz w:val="24"/>
          <w:lang w:val="en-US"/>
        </w:rPr>
        <w:t>Brusilovskiy</w:t>
      </w:r>
      <w:proofErr w:type="spellEnd"/>
      <w:r w:rsidRPr="00F36412">
        <w:rPr>
          <w:sz w:val="24"/>
          <w:lang w:val="en-US"/>
        </w:rPr>
        <w:t>, A. 1992. Mathematical Simulation of Phase Behavior of Multicomponent Systems at High Pressures with an Equation of State. SPE Reservoir Engineering 7(01): 117–122. SPE-20180-PA. https://doi.org/10.2118/20180-PA.</w:t>
      </w:r>
    </w:p>
    <w:p w14:paraId="1CED4B8A" w14:textId="77777777" w:rsidR="00F36412" w:rsidRPr="00F36412" w:rsidRDefault="00F36412" w:rsidP="00F36412">
      <w:pPr>
        <w:pStyle w:val="a0"/>
        <w:tabs>
          <w:tab w:val="left" w:pos="426"/>
        </w:tabs>
        <w:spacing w:after="120"/>
        <w:ind w:firstLine="426"/>
        <w:rPr>
          <w:sz w:val="24"/>
          <w:lang w:val="en-US"/>
        </w:rPr>
      </w:pPr>
      <w:r w:rsidRPr="00F36412">
        <w:rPr>
          <w:sz w:val="24"/>
          <w:lang w:val="en-US"/>
        </w:rPr>
        <w:t>4. Ahmed, T. 2007. Equations of State and PVT Analysis: Applications for Improved Reservoir Modeling. Houston, Texas: Gulf Publishing Company.</w:t>
      </w:r>
    </w:p>
    <w:p w14:paraId="2BE864BB" w14:textId="5677B570" w:rsidR="008E2A21" w:rsidRPr="00F36412" w:rsidRDefault="00F36412" w:rsidP="00F36412">
      <w:pPr>
        <w:pStyle w:val="a0"/>
        <w:tabs>
          <w:tab w:val="left" w:pos="426"/>
        </w:tabs>
        <w:spacing w:after="120" w:line="240" w:lineRule="auto"/>
        <w:ind w:firstLine="426"/>
        <w:contextualSpacing w:val="0"/>
        <w:rPr>
          <w:sz w:val="24"/>
        </w:rPr>
      </w:pPr>
      <w:r w:rsidRPr="00F36412">
        <w:rPr>
          <w:sz w:val="24"/>
          <w:lang w:val="en-US"/>
        </w:rPr>
        <w:t>5. Danesh, A. 1998. PVT and Phase Behavior of Petroleum Reservoir Fluids, Vol. 47, Developments in Petroleum Science. Oxford, UK: Elsevier Science. https://doi.org/10.2118/141399-PA.</w:t>
      </w:r>
    </w:p>
    <w:p w14:paraId="435C3E83" w14:textId="77777777" w:rsidR="00F36412" w:rsidRDefault="00F36412">
      <w:pPr>
        <w:pStyle w:val="a0"/>
        <w:tabs>
          <w:tab w:val="left" w:pos="426"/>
        </w:tabs>
        <w:spacing w:after="120" w:line="240" w:lineRule="auto"/>
        <w:ind w:firstLine="426"/>
        <w:contextualSpacing w:val="0"/>
        <w:rPr>
          <w:sz w:val="24"/>
          <w:lang w:val="en-US"/>
        </w:rPr>
      </w:pPr>
    </w:p>
    <w:sectPr w:rsidR="00F36412">
      <w:pgSz w:w="11906" w:h="16838"/>
      <w:pgMar w:top="1134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21"/>
    <w:rsid w:val="002920AC"/>
    <w:rsid w:val="00376D02"/>
    <w:rsid w:val="00473C98"/>
    <w:rsid w:val="00795CFA"/>
    <w:rsid w:val="008E2A21"/>
    <w:rsid w:val="009029FC"/>
    <w:rsid w:val="00A00C12"/>
    <w:rsid w:val="00A94559"/>
    <w:rsid w:val="00AB4B46"/>
    <w:rsid w:val="00DC10C7"/>
    <w:rsid w:val="00EA1548"/>
    <w:rsid w:val="00F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148E"/>
  <w15:docId w15:val="{FE91F009-FC1B-4887-B2CE-4CD4B6F9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3A"/>
    <w:pPr>
      <w:ind w:firstLine="397"/>
      <w:jc w:val="both"/>
    </w:pPr>
  </w:style>
  <w:style w:type="paragraph" w:styleId="1">
    <w:name w:val="heading 1"/>
    <w:basedOn w:val="a0"/>
    <w:next w:val="a"/>
    <w:link w:val="10"/>
    <w:uiPriority w:val="9"/>
    <w:qFormat/>
    <w:rsid w:val="00DF0E79"/>
    <w:pPr>
      <w:keepNext/>
      <w:keepLines/>
      <w:spacing w:before="240" w:after="120"/>
      <w:contextualSpacing w:val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F0E79"/>
    <w:pPr>
      <w:keepNext/>
      <w:keepLines/>
      <w:spacing w:before="40" w:after="120"/>
      <w:contextualSpacing w:val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E799A"/>
    <w:pPr>
      <w:keepNext/>
      <w:keepLines/>
      <w:spacing w:before="40" w:after="120"/>
      <w:contextualSpacing w:val="0"/>
      <w:outlineLvl w:val="2"/>
    </w:pPr>
    <w:rPr>
      <w:rFonts w:eastAsiaTheme="majorEastAsia" w:cstheme="majorBidi"/>
      <w:b/>
      <w:color w:val="auto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нр Знак"/>
    <w:basedOn w:val="a1"/>
    <w:link w:val="a0"/>
    <w:qFormat/>
    <w:rsid w:val="00C7716A"/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basedOn w:val="a1"/>
    <w:link w:val="1"/>
    <w:uiPriority w:val="9"/>
    <w:qFormat/>
    <w:rsid w:val="00DF0E7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qFormat/>
    <w:rsid w:val="00DF0E7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BE799A"/>
    <w:rPr>
      <w:rFonts w:ascii="Times New Roman" w:eastAsiaTheme="majorEastAsia" w:hAnsi="Times New Roman" w:cstheme="majorBidi"/>
      <w:b/>
      <w:sz w:val="24"/>
      <w:szCs w:val="24"/>
    </w:rPr>
  </w:style>
  <w:style w:type="character" w:styleId="a5">
    <w:name w:val="Hyperlink"/>
    <w:basedOn w:val="a1"/>
    <w:uiPriority w:val="99"/>
    <w:unhideWhenUsed/>
    <w:rsid w:val="00C27C3A"/>
    <w:rPr>
      <w:color w:val="0563C1" w:themeColor="hyperlink"/>
      <w:u w:val="single"/>
    </w:rPr>
  </w:style>
  <w:style w:type="character" w:styleId="a6">
    <w:name w:val="FollowedHyperlink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0">
    <w:name w:val="тнр"/>
    <w:basedOn w:val="a"/>
    <w:link w:val="a4"/>
    <w:qFormat/>
    <w:rsid w:val="00C7716A"/>
    <w:pPr>
      <w:tabs>
        <w:tab w:val="left" w:pos="709"/>
      </w:tabs>
      <w:spacing w:line="360" w:lineRule="auto"/>
      <w:ind w:firstLine="709"/>
      <w:contextualSpacing/>
    </w:pPr>
    <w:rPr>
      <w:rFonts w:ascii="Times New Roman" w:hAnsi="Times New Roman"/>
      <w:color w:val="000000" w:themeColor="text1"/>
      <w:sz w:val="28"/>
    </w:rPr>
  </w:style>
  <w:style w:type="numbering" w:customStyle="1" w:styleId="ac">
    <w:name w:val="Без списка"/>
    <w:uiPriority w:val="99"/>
    <w:semiHidden/>
    <w:unhideWhenUsed/>
    <w:qFormat/>
  </w:style>
  <w:style w:type="character" w:styleId="ad">
    <w:name w:val="Unresolved Mention"/>
    <w:basedOn w:val="a1"/>
    <w:uiPriority w:val="99"/>
    <w:semiHidden/>
    <w:unhideWhenUsed/>
    <w:rsid w:val="00F36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Виктория Волкова</cp:lastModifiedBy>
  <cp:revision>2</cp:revision>
  <cp:lastPrinted>2024-02-06T13:00:00Z</cp:lastPrinted>
  <dcterms:created xsi:type="dcterms:W3CDTF">2025-03-09T18:29:00Z</dcterms:created>
  <dcterms:modified xsi:type="dcterms:W3CDTF">2025-03-09T18:29:00Z</dcterms:modified>
  <dc:language>ru-RU</dc:language>
</cp:coreProperties>
</file>