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59B51" w14:textId="02BDF012" w:rsidR="00245411" w:rsidRPr="001160DD" w:rsidRDefault="00A61C8B" w:rsidP="00767A7E">
      <w:pPr>
        <w:spacing w:after="0" w:line="240" w:lineRule="auto"/>
        <w:ind w:left="11" w:right="0" w:hanging="11"/>
        <w:jc w:val="center"/>
        <w:rPr>
          <w:rFonts w:ascii="Times New Roman" w:hAnsi="Times New Roman" w:cs="Times New Roman"/>
          <w:b/>
        </w:rPr>
      </w:pPr>
      <w:r w:rsidRPr="001160DD">
        <w:rPr>
          <w:rFonts w:ascii="Times New Roman" w:hAnsi="Times New Roman" w:cs="Times New Roman"/>
          <w:b/>
        </w:rPr>
        <w:t>Исследование влияния</w:t>
      </w:r>
      <w:r w:rsidR="00245411" w:rsidRPr="001160DD">
        <w:rPr>
          <w:rFonts w:ascii="Times New Roman" w:hAnsi="Times New Roman" w:cs="Times New Roman"/>
          <w:b/>
        </w:rPr>
        <w:t xml:space="preserve"> </w:t>
      </w:r>
      <w:r w:rsidRPr="001160DD">
        <w:rPr>
          <w:rFonts w:ascii="Times New Roman" w:hAnsi="Times New Roman" w:cs="Times New Roman"/>
          <w:b/>
        </w:rPr>
        <w:t>двумерных возмущений фронта пламени на плоской пористой горелке на динамические характеристики диффузионно-тепловых колебаний</w:t>
      </w:r>
    </w:p>
    <w:p w14:paraId="2974655E" w14:textId="262BF4ED" w:rsidR="00F82208" w:rsidRDefault="009C075E" w:rsidP="00767A7E">
      <w:pPr>
        <w:spacing w:after="0" w:line="240" w:lineRule="auto"/>
        <w:ind w:left="11" w:right="0" w:hanging="11"/>
        <w:jc w:val="center"/>
        <w:rPr>
          <w:rFonts w:ascii="Times New Roman" w:hAnsi="Times New Roman" w:cs="Times New Roman"/>
          <w:b/>
          <w:i/>
        </w:rPr>
      </w:pPr>
      <w:r w:rsidRPr="00767A7E">
        <w:rPr>
          <w:rFonts w:ascii="Times New Roman" w:hAnsi="Times New Roman" w:cs="Times New Roman"/>
          <w:b/>
          <w:i/>
        </w:rPr>
        <w:t>Губарев Е.</w:t>
      </w:r>
      <w:r w:rsidR="00767A7E" w:rsidRPr="00767A7E">
        <w:rPr>
          <w:rFonts w:ascii="Times New Roman" w:hAnsi="Times New Roman" w:cs="Times New Roman"/>
          <w:b/>
          <w:i/>
        </w:rPr>
        <w:t>Д.</w:t>
      </w:r>
    </w:p>
    <w:p w14:paraId="7F5FF8CB" w14:textId="0FF0FD7A" w:rsidR="00767A7E" w:rsidRPr="00767A7E" w:rsidRDefault="00767A7E" w:rsidP="00767A7E">
      <w:pPr>
        <w:spacing w:after="0" w:line="240" w:lineRule="auto"/>
        <w:ind w:left="11" w:right="0" w:hanging="11"/>
        <w:jc w:val="center"/>
        <w:rPr>
          <w:rFonts w:ascii="Times New Roman" w:hAnsi="Times New Roman" w:cs="Times New Roman"/>
          <w:i/>
        </w:rPr>
      </w:pPr>
      <w:r w:rsidRPr="00767A7E">
        <w:rPr>
          <w:rFonts w:ascii="Times New Roman" w:hAnsi="Times New Roman" w:cs="Times New Roman"/>
          <w:i/>
        </w:rPr>
        <w:t>Студент</w:t>
      </w:r>
    </w:p>
    <w:p w14:paraId="7E9C6CA3" w14:textId="77777777" w:rsidR="00A61C8B" w:rsidRDefault="00F82208" w:rsidP="00767A7E">
      <w:pPr>
        <w:spacing w:after="0" w:line="240" w:lineRule="auto"/>
        <w:ind w:left="11" w:right="0" w:hanging="11"/>
        <w:jc w:val="center"/>
        <w:rPr>
          <w:rFonts w:ascii="Times New Roman" w:hAnsi="Times New Roman" w:cs="Times New Roman"/>
          <w:i/>
        </w:rPr>
      </w:pPr>
      <w:r w:rsidRPr="00E70545">
        <w:rPr>
          <w:rFonts w:ascii="Times New Roman" w:hAnsi="Times New Roman" w:cs="Times New Roman"/>
          <w:i/>
        </w:rPr>
        <w:t>Московский Физико-Технический Институт</w:t>
      </w:r>
      <w:r w:rsidR="009561EA" w:rsidRPr="00E70545">
        <w:rPr>
          <w:rFonts w:ascii="Times New Roman" w:hAnsi="Times New Roman" w:cs="Times New Roman"/>
          <w:i/>
        </w:rPr>
        <w:t>,</w:t>
      </w:r>
      <w:r w:rsidR="00767A7E">
        <w:rPr>
          <w:rFonts w:ascii="Times New Roman" w:hAnsi="Times New Roman" w:cs="Times New Roman"/>
          <w:i/>
        </w:rPr>
        <w:t xml:space="preserve"> ЛФИ,</w:t>
      </w:r>
      <w:r w:rsidR="009561EA" w:rsidRPr="00E70545">
        <w:rPr>
          <w:rFonts w:ascii="Times New Roman" w:hAnsi="Times New Roman" w:cs="Times New Roman"/>
          <w:i/>
        </w:rPr>
        <w:t xml:space="preserve"> Долгопрудный,</w:t>
      </w:r>
      <w:r w:rsidR="00767A7E">
        <w:rPr>
          <w:rFonts w:ascii="Times New Roman" w:hAnsi="Times New Roman" w:cs="Times New Roman"/>
          <w:i/>
        </w:rPr>
        <w:t xml:space="preserve"> Россия</w:t>
      </w:r>
    </w:p>
    <w:p w14:paraId="71619333" w14:textId="00215362" w:rsidR="00F82208" w:rsidRPr="00A61C8B" w:rsidRDefault="00A61C8B" w:rsidP="00767A7E">
      <w:pPr>
        <w:spacing w:after="0" w:line="240" w:lineRule="auto"/>
        <w:ind w:left="11" w:right="0" w:hanging="11"/>
        <w:jc w:val="center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 xml:space="preserve">E-mail: </w:t>
      </w:r>
      <w:r w:rsidR="009561EA" w:rsidRPr="00E70545">
        <w:rPr>
          <w:rFonts w:ascii="Times New Roman" w:hAnsi="Times New Roman" w:cs="Times New Roman"/>
          <w:i/>
          <w:lang w:val="en-US"/>
        </w:rPr>
        <w:t>gubarev</w:t>
      </w:r>
      <w:r w:rsidR="009561EA" w:rsidRPr="00A61C8B">
        <w:rPr>
          <w:rFonts w:ascii="Times New Roman" w:hAnsi="Times New Roman" w:cs="Times New Roman"/>
          <w:i/>
          <w:lang w:val="en-US"/>
        </w:rPr>
        <w:t>.</w:t>
      </w:r>
      <w:r w:rsidR="009561EA" w:rsidRPr="00E70545">
        <w:rPr>
          <w:rFonts w:ascii="Times New Roman" w:hAnsi="Times New Roman" w:cs="Times New Roman"/>
          <w:i/>
          <w:lang w:val="en-US"/>
        </w:rPr>
        <w:t>egorgubarev</w:t>
      </w:r>
      <w:r w:rsidR="009561EA" w:rsidRPr="00A61C8B">
        <w:rPr>
          <w:rFonts w:ascii="Times New Roman" w:hAnsi="Times New Roman" w:cs="Times New Roman"/>
          <w:i/>
          <w:lang w:val="en-US"/>
        </w:rPr>
        <w:t>@</w:t>
      </w:r>
      <w:r w:rsidR="009561EA" w:rsidRPr="00E70545">
        <w:rPr>
          <w:rFonts w:ascii="Times New Roman" w:hAnsi="Times New Roman" w:cs="Times New Roman"/>
          <w:i/>
          <w:lang w:val="en-US"/>
        </w:rPr>
        <w:t>yandex</w:t>
      </w:r>
      <w:r w:rsidR="009561EA" w:rsidRPr="00A61C8B">
        <w:rPr>
          <w:rFonts w:ascii="Times New Roman" w:hAnsi="Times New Roman" w:cs="Times New Roman"/>
          <w:i/>
          <w:lang w:val="en-US"/>
        </w:rPr>
        <w:t>.</w:t>
      </w:r>
      <w:r w:rsidR="009561EA" w:rsidRPr="00E70545">
        <w:rPr>
          <w:rFonts w:ascii="Times New Roman" w:hAnsi="Times New Roman" w:cs="Times New Roman"/>
          <w:i/>
          <w:lang w:val="en-US"/>
        </w:rPr>
        <w:t>ru</w:t>
      </w:r>
    </w:p>
    <w:p w14:paraId="0F12FC61" w14:textId="77777777" w:rsidR="00F711E7" w:rsidRPr="00A61C8B" w:rsidRDefault="00F711E7" w:rsidP="00767A7E">
      <w:pPr>
        <w:spacing w:after="0" w:line="240" w:lineRule="auto"/>
        <w:ind w:left="11" w:right="0" w:hanging="11"/>
        <w:jc w:val="center"/>
        <w:rPr>
          <w:rFonts w:ascii="Times New Roman" w:hAnsi="Times New Roman" w:cs="Times New Roman"/>
          <w:i/>
          <w:lang w:val="en-US"/>
        </w:rPr>
      </w:pPr>
    </w:p>
    <w:p w14:paraId="3A7DA0C9" w14:textId="2C199A43" w:rsidR="00B9475E" w:rsidRPr="00E70545" w:rsidRDefault="000E457A" w:rsidP="00767A7E">
      <w:pPr>
        <w:spacing w:after="208" w:line="240" w:lineRule="auto"/>
        <w:ind w:left="11" w:right="62" w:firstLine="397"/>
        <w:rPr>
          <w:rFonts w:ascii="Times New Roman" w:hAnsi="Times New Roman" w:cs="Times New Roman"/>
        </w:rPr>
      </w:pPr>
      <w:r w:rsidRPr="00E70545">
        <w:rPr>
          <w:rFonts w:ascii="Times New Roman" w:hAnsi="Times New Roman" w:cs="Times New Roman"/>
        </w:rPr>
        <w:t>Р</w:t>
      </w:r>
      <w:r w:rsidR="00F82208" w:rsidRPr="00E70545">
        <w:rPr>
          <w:rFonts w:ascii="Times New Roman" w:hAnsi="Times New Roman" w:cs="Times New Roman"/>
        </w:rPr>
        <w:t xml:space="preserve">абота посвящена численному исследованию </w:t>
      </w:r>
      <w:r w:rsidR="00044B73" w:rsidRPr="00E70545">
        <w:rPr>
          <w:rFonts w:ascii="Times New Roman" w:hAnsi="Times New Roman" w:cs="Times New Roman"/>
        </w:rPr>
        <w:t>динамически</w:t>
      </w:r>
      <w:r w:rsidR="00044B73">
        <w:rPr>
          <w:rFonts w:ascii="Times New Roman" w:hAnsi="Times New Roman" w:cs="Times New Roman"/>
        </w:rPr>
        <w:t>х</w:t>
      </w:r>
      <w:r w:rsidR="00044B73" w:rsidRPr="00E70545">
        <w:rPr>
          <w:rFonts w:ascii="Times New Roman" w:hAnsi="Times New Roman" w:cs="Times New Roman"/>
        </w:rPr>
        <w:t xml:space="preserve"> характеристик </w:t>
      </w:r>
      <w:r w:rsidR="009C0BA6" w:rsidRPr="00E70545">
        <w:rPr>
          <w:rFonts w:ascii="Times New Roman" w:hAnsi="Times New Roman" w:cs="Times New Roman"/>
        </w:rPr>
        <w:t xml:space="preserve">двумерных </w:t>
      </w:r>
      <w:r w:rsidR="00044B73" w:rsidRPr="00E70545">
        <w:rPr>
          <w:rFonts w:ascii="Times New Roman" w:hAnsi="Times New Roman" w:cs="Times New Roman"/>
        </w:rPr>
        <w:t xml:space="preserve">диффузионно-тепловых осцилляций </w:t>
      </w:r>
      <w:r w:rsidR="00044B73">
        <w:rPr>
          <w:rFonts w:ascii="Times New Roman" w:hAnsi="Times New Roman" w:cs="Times New Roman"/>
        </w:rPr>
        <w:t>волны горения</w:t>
      </w:r>
      <w:r w:rsidR="00F82208" w:rsidRPr="00E70545">
        <w:rPr>
          <w:rFonts w:ascii="Times New Roman" w:hAnsi="Times New Roman" w:cs="Times New Roman"/>
        </w:rPr>
        <w:t>, стабилизированно</w:t>
      </w:r>
      <w:r w:rsidR="00044B73">
        <w:rPr>
          <w:rFonts w:ascii="Times New Roman" w:hAnsi="Times New Roman" w:cs="Times New Roman"/>
        </w:rPr>
        <w:t>й</w:t>
      </w:r>
      <w:r w:rsidR="00F82208" w:rsidRPr="00E70545">
        <w:rPr>
          <w:rFonts w:ascii="Times New Roman" w:hAnsi="Times New Roman" w:cs="Times New Roman"/>
        </w:rPr>
        <w:t xml:space="preserve"> на плоской пористой горелке</w:t>
      </w:r>
      <w:r w:rsidR="00044B73">
        <w:rPr>
          <w:rFonts w:ascii="Times New Roman" w:hAnsi="Times New Roman" w:cs="Times New Roman"/>
        </w:rPr>
        <w:t>,</w:t>
      </w:r>
      <w:r w:rsidR="009C0BA6" w:rsidRPr="00E70545">
        <w:rPr>
          <w:rFonts w:ascii="Times New Roman" w:hAnsi="Times New Roman" w:cs="Times New Roman"/>
        </w:rPr>
        <w:t xml:space="preserve"> </w:t>
      </w:r>
      <w:r w:rsidR="00B9475E" w:rsidRPr="00E70545">
        <w:rPr>
          <w:rFonts w:ascii="Times New Roman" w:hAnsi="Times New Roman" w:cs="Times New Roman"/>
        </w:rPr>
        <w:t>устройст</w:t>
      </w:r>
      <w:r w:rsidR="00FB33CD" w:rsidRPr="00E70545">
        <w:rPr>
          <w:rFonts w:ascii="Times New Roman" w:hAnsi="Times New Roman" w:cs="Times New Roman"/>
        </w:rPr>
        <w:t xml:space="preserve">во </w:t>
      </w:r>
      <w:r w:rsidR="00044B73">
        <w:rPr>
          <w:rFonts w:ascii="Times New Roman" w:hAnsi="Times New Roman" w:cs="Times New Roman"/>
        </w:rPr>
        <w:t xml:space="preserve">которой </w:t>
      </w:r>
      <w:r w:rsidR="00F6716A">
        <w:rPr>
          <w:rFonts w:ascii="Times New Roman" w:hAnsi="Times New Roman" w:cs="Times New Roman"/>
        </w:rPr>
        <w:t>подробно описано в работе [2</w:t>
      </w:r>
      <w:r w:rsidR="002E1704">
        <w:rPr>
          <w:rFonts w:ascii="Times New Roman" w:hAnsi="Times New Roman" w:cs="Times New Roman"/>
        </w:rPr>
        <w:t>].</w:t>
      </w:r>
    </w:p>
    <w:p w14:paraId="008E22FA" w14:textId="5586F9E2" w:rsidR="001C6D9A" w:rsidRPr="00E70545" w:rsidRDefault="009C0BA6" w:rsidP="00767A7E">
      <w:pPr>
        <w:spacing w:after="208" w:line="240" w:lineRule="auto"/>
        <w:ind w:left="11" w:right="62" w:firstLine="397"/>
        <w:rPr>
          <w:rFonts w:ascii="Times New Roman" w:hAnsi="Times New Roman" w:cs="Times New Roman"/>
        </w:rPr>
      </w:pPr>
      <w:r w:rsidRPr="00E70545">
        <w:rPr>
          <w:rFonts w:ascii="Times New Roman" w:hAnsi="Times New Roman" w:cs="Times New Roman"/>
        </w:rPr>
        <w:t>В работе рассматривается ламинарн</w:t>
      </w:r>
      <w:r w:rsidR="000E457A" w:rsidRPr="00E70545">
        <w:rPr>
          <w:rFonts w:ascii="Times New Roman" w:hAnsi="Times New Roman" w:cs="Times New Roman"/>
        </w:rPr>
        <w:t>ое истечение горючей смеси из горелки</w:t>
      </w:r>
      <w:r w:rsidRPr="00E70545">
        <w:rPr>
          <w:rFonts w:ascii="Times New Roman" w:hAnsi="Times New Roman" w:cs="Times New Roman"/>
        </w:rPr>
        <w:t xml:space="preserve"> с заданн</w:t>
      </w:r>
      <w:r w:rsidR="000E457A" w:rsidRPr="00E70545">
        <w:rPr>
          <w:rFonts w:ascii="Times New Roman" w:hAnsi="Times New Roman" w:cs="Times New Roman"/>
        </w:rPr>
        <w:t>ым</w:t>
      </w:r>
      <w:r w:rsidRPr="00E70545">
        <w:rPr>
          <w:rFonts w:ascii="Times New Roman" w:hAnsi="Times New Roman" w:cs="Times New Roman"/>
        </w:rPr>
        <w:t xml:space="preserve"> постоянн</w:t>
      </w:r>
      <w:r w:rsidR="000E457A" w:rsidRPr="00E70545">
        <w:rPr>
          <w:rFonts w:ascii="Times New Roman" w:hAnsi="Times New Roman" w:cs="Times New Roman"/>
        </w:rPr>
        <w:t>ым</w:t>
      </w:r>
      <w:r w:rsidRPr="00E70545">
        <w:rPr>
          <w:rFonts w:ascii="Times New Roman" w:hAnsi="Times New Roman" w:cs="Times New Roman"/>
        </w:rPr>
        <w:t xml:space="preserve"> </w:t>
      </w:r>
      <w:r w:rsidR="000E457A" w:rsidRPr="00E70545">
        <w:rPr>
          <w:rFonts w:ascii="Times New Roman" w:hAnsi="Times New Roman" w:cs="Times New Roman"/>
        </w:rPr>
        <w:t>массовым расходом</w:t>
      </w:r>
      <w:r w:rsidRPr="00E70545">
        <w:rPr>
          <w:rFonts w:ascii="Times New Roman" w:hAnsi="Times New Roman" w:cs="Times New Roman"/>
        </w:rPr>
        <w:t>.</w:t>
      </w:r>
      <w:r w:rsidR="004E5010" w:rsidRPr="00E70545">
        <w:rPr>
          <w:rFonts w:ascii="Times New Roman" w:hAnsi="Times New Roman" w:cs="Times New Roman"/>
        </w:rPr>
        <w:t xml:space="preserve"> Горение моделируется глобальной одностадийной необратимой реакцией, скорость протекания которой подчиняется закону Аррениуса. В этом случае эволюция системы описывается с помощью диффузионно-тепловой модели, уравнения которой в безразмерном виде записываются следующим образом (см. работу [</w:t>
      </w:r>
      <w:r w:rsidR="00F6716A">
        <w:rPr>
          <w:rFonts w:ascii="Times New Roman" w:hAnsi="Times New Roman" w:cs="Times New Roman"/>
        </w:rPr>
        <w:t>1</w:t>
      </w:r>
      <w:r w:rsidR="004E5010" w:rsidRPr="00E70545">
        <w:rPr>
          <w:rFonts w:ascii="Times New Roman" w:hAnsi="Times New Roman" w:cs="Times New Roman"/>
        </w:rPr>
        <w:t>]):</w:t>
      </w:r>
    </w:p>
    <w:p w14:paraId="67E09022" w14:textId="7B67B896" w:rsidR="00FB3428" w:rsidRPr="00E70545" w:rsidRDefault="00D31210" w:rsidP="008F53E5">
      <w:pPr>
        <w:spacing w:after="208" w:line="240" w:lineRule="auto"/>
        <w:ind w:left="11" w:right="62" w:firstLine="454"/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t</m:t>
            </m:r>
          </m:sub>
        </m:sSub>
        <m: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  <w:lang w:val="en-US"/>
          </w:rPr>
          <m:t>m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x</m:t>
            </m:r>
          </m:sub>
        </m:sSub>
        <m:r>
          <w:rPr>
            <w:rFonts w:ascii="Cambria Math" w:hAnsi="Cambria Math" w:cs="Times New Roman"/>
          </w:rPr>
          <m:t>=∆</m:t>
        </m:r>
        <m:r>
          <w:rPr>
            <w:rFonts w:ascii="Cambria Math" w:hAnsi="Cambria Math" w:cs="Times New Roman"/>
            <w:lang w:val="en-US"/>
          </w:rPr>
          <m:t>T</m:t>
        </m:r>
        <m:r>
          <w:rPr>
            <w:rFonts w:ascii="Cambria Math" w:hAnsi="Cambria Math" w:cs="Times New Roman"/>
          </w:rPr>
          <m:t>+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1-</m:t>
            </m:r>
            <m:r>
              <w:rPr>
                <w:rFonts w:ascii="Cambria Math" w:hAnsi="Cambria Math" w:cs="Times New Roman"/>
                <w:lang w:val="en-US"/>
              </w:rPr>
              <m:t>σ</m:t>
            </m:r>
          </m:e>
        </m:d>
        <m:r>
          <w:rPr>
            <w:rFonts w:ascii="Cambria Math" w:hAnsi="Cambria Math" w:cs="Times New Roman"/>
            <w:lang w:val="en-US"/>
          </w:rPr>
          <m:t>W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T</m:t>
            </m:r>
            <m:r>
              <w:rPr>
                <w:rFonts w:ascii="Cambria Math" w:hAnsi="Cambria Math" w:cs="Times New Roman"/>
              </w:rPr>
              <m:t xml:space="preserve">, </m:t>
            </m:r>
            <m:r>
              <w:rPr>
                <w:rFonts w:ascii="Cambria Math" w:hAnsi="Cambria Math" w:cs="Times New Roman"/>
                <w:lang w:val="en-US"/>
              </w:rPr>
              <m:t>C</m:t>
            </m:r>
          </m:e>
        </m:d>
      </m:oMath>
      <w:r w:rsidR="000E457A" w:rsidRPr="00E70545">
        <w:rPr>
          <w:rFonts w:ascii="Times New Roman" w:eastAsiaTheme="minorEastAsia" w:hAnsi="Times New Roman" w:cs="Times New Roman"/>
        </w:rPr>
        <w:tab/>
      </w:r>
      <w:r w:rsidR="000E457A" w:rsidRPr="00E70545">
        <w:rPr>
          <w:rFonts w:ascii="Times New Roman" w:eastAsiaTheme="minorEastAsia" w:hAnsi="Times New Roman" w:cs="Times New Roman"/>
        </w:rPr>
        <w:tab/>
      </w:r>
      <w:r w:rsidR="000E457A" w:rsidRPr="00E70545">
        <w:rPr>
          <w:rFonts w:ascii="Times New Roman" w:eastAsiaTheme="minorEastAsia" w:hAnsi="Times New Roman" w:cs="Times New Roman"/>
        </w:rPr>
        <w:tab/>
      </w:r>
      <w:r w:rsidR="000E457A" w:rsidRPr="00E70545">
        <w:rPr>
          <w:rFonts w:ascii="Times New Roman" w:eastAsiaTheme="minorEastAsia" w:hAnsi="Times New Roman" w:cs="Times New Roman"/>
        </w:rPr>
        <w:tab/>
        <w:t>(1)</w:t>
      </w:r>
    </w:p>
    <w:p w14:paraId="2D0654DA" w14:textId="1048E3A2" w:rsidR="00FB3428" w:rsidRPr="00E70545" w:rsidRDefault="00D31210" w:rsidP="008F53E5">
      <w:pPr>
        <w:spacing w:after="208" w:line="240" w:lineRule="auto"/>
        <w:ind w:left="11" w:right="62" w:firstLine="454"/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</w:rPr>
              <m:t>t</m:t>
            </m:r>
          </m:sub>
        </m:sSub>
        <m: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  <w:lang w:val="en-US"/>
          </w:rPr>
          <m:t>m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x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Le</m:t>
            </m:r>
          </m:den>
        </m:f>
        <m:r>
          <w:rPr>
            <w:rFonts w:ascii="Cambria Math" w:hAnsi="Cambria Math" w:cs="Times New Roman"/>
          </w:rPr>
          <m:t>∆</m:t>
        </m:r>
        <m:r>
          <w:rPr>
            <w:rFonts w:ascii="Cambria Math" w:hAnsi="Cambria Math" w:cs="Times New Roman"/>
            <w:lang w:val="en-US"/>
          </w:rPr>
          <m:t>C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  <w:lang w:val="en-US"/>
          </w:rPr>
          <m:t>W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T</m:t>
            </m:r>
            <m:r>
              <w:rPr>
                <w:rFonts w:ascii="Cambria Math" w:hAnsi="Cambria Math" w:cs="Times New Roman"/>
              </w:rPr>
              <m:t xml:space="preserve">, </m:t>
            </m:r>
            <m:r>
              <w:rPr>
                <w:rFonts w:ascii="Cambria Math" w:hAnsi="Cambria Math" w:cs="Times New Roman"/>
                <w:lang w:val="en-US"/>
              </w:rPr>
              <m:t>C</m:t>
            </m:r>
          </m:e>
        </m:d>
      </m:oMath>
      <w:r w:rsidR="000E457A" w:rsidRPr="00E70545">
        <w:rPr>
          <w:rFonts w:ascii="Times New Roman" w:eastAsiaTheme="minorEastAsia" w:hAnsi="Times New Roman" w:cs="Times New Roman"/>
        </w:rPr>
        <w:tab/>
      </w:r>
      <w:r w:rsidR="000E457A" w:rsidRPr="00E70545">
        <w:rPr>
          <w:rFonts w:ascii="Times New Roman" w:eastAsiaTheme="minorEastAsia" w:hAnsi="Times New Roman" w:cs="Times New Roman"/>
        </w:rPr>
        <w:tab/>
      </w:r>
      <w:r w:rsidR="000E457A" w:rsidRPr="00E70545">
        <w:rPr>
          <w:rFonts w:ascii="Times New Roman" w:eastAsiaTheme="minorEastAsia" w:hAnsi="Times New Roman" w:cs="Times New Roman"/>
        </w:rPr>
        <w:tab/>
      </w:r>
      <w:r w:rsidR="000E457A" w:rsidRPr="00E70545">
        <w:rPr>
          <w:rFonts w:ascii="Times New Roman" w:eastAsiaTheme="minorEastAsia" w:hAnsi="Times New Roman" w:cs="Times New Roman"/>
        </w:rPr>
        <w:tab/>
      </w:r>
      <w:r w:rsidR="000E457A" w:rsidRPr="00E70545">
        <w:rPr>
          <w:rFonts w:ascii="Times New Roman" w:eastAsiaTheme="minorEastAsia" w:hAnsi="Times New Roman" w:cs="Times New Roman"/>
        </w:rPr>
        <w:tab/>
        <w:t>(2)</w:t>
      </w:r>
    </w:p>
    <w:p w14:paraId="66F1EEBC" w14:textId="333C3051" w:rsidR="00FB3428" w:rsidRDefault="00FB3428" w:rsidP="008F53E5">
      <w:pPr>
        <w:spacing w:after="208" w:line="240" w:lineRule="auto"/>
        <w:ind w:left="11" w:right="62" w:firstLine="454"/>
        <w:jc w:val="right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  <w:lang w:val="en-US"/>
          </w:rPr>
          <m:t>W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T</m:t>
            </m:r>
            <m:r>
              <w:rPr>
                <w:rFonts w:ascii="Cambria Math" w:hAnsi="Cambria Math" w:cs="Times New Roman"/>
              </w:rPr>
              <m:t xml:space="preserve">, </m:t>
            </m:r>
            <m:r>
              <w:rPr>
                <w:rFonts w:ascii="Cambria Math" w:hAnsi="Cambria Math" w:cs="Times New Roman"/>
                <w:lang w:val="en-US"/>
              </w:rPr>
              <m:t>C</m:t>
            </m:r>
          </m:e>
        </m:d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</w:rPr>
              <m:t>(1-</m:t>
            </m:r>
            <m:r>
              <w:rPr>
                <w:rFonts w:ascii="Cambria Math" w:hAnsi="Cambria Math" w:cs="Times New Roman"/>
                <w:lang w:val="en-US"/>
              </w:rPr>
              <m:t>σ</m:t>
            </m:r>
            <m:r>
              <w:rPr>
                <w:rFonts w:ascii="Cambria Math" w:hAnsi="Cambria Math" w:cs="Times New Roman"/>
              </w:rPr>
              <m:t>)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  <w:lang w:val="en-US"/>
          </w:rPr>
          <m:t>C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1-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en-US"/>
                      </w:rPr>
                      <m:t>T</m:t>
                    </m:r>
                  </m:den>
                </m:f>
              </m:e>
            </m:d>
          </m:sup>
        </m:sSup>
      </m:oMath>
      <w:r w:rsidR="000E457A" w:rsidRPr="00E70545">
        <w:rPr>
          <w:rFonts w:ascii="Times New Roman" w:eastAsiaTheme="minorEastAsia" w:hAnsi="Times New Roman" w:cs="Times New Roman"/>
        </w:rPr>
        <w:tab/>
      </w:r>
      <w:r w:rsidR="000E457A" w:rsidRPr="00E70545">
        <w:rPr>
          <w:rFonts w:ascii="Times New Roman" w:eastAsiaTheme="minorEastAsia" w:hAnsi="Times New Roman" w:cs="Times New Roman"/>
        </w:rPr>
        <w:tab/>
      </w:r>
      <w:r w:rsidR="000E457A" w:rsidRPr="00E70545">
        <w:rPr>
          <w:rFonts w:ascii="Times New Roman" w:eastAsiaTheme="minorEastAsia" w:hAnsi="Times New Roman" w:cs="Times New Roman"/>
        </w:rPr>
        <w:tab/>
      </w:r>
      <w:r w:rsidR="000E457A" w:rsidRPr="00E70545">
        <w:rPr>
          <w:rFonts w:ascii="Times New Roman" w:eastAsiaTheme="minorEastAsia" w:hAnsi="Times New Roman" w:cs="Times New Roman"/>
        </w:rPr>
        <w:tab/>
        <w:t>(3)</w:t>
      </w:r>
    </w:p>
    <w:p w14:paraId="2716743C" w14:textId="47AAE0A3" w:rsidR="00AC7172" w:rsidRPr="008F53E5" w:rsidRDefault="00AC7172" w:rsidP="008F53E5">
      <w:pPr>
        <w:spacing w:after="208" w:line="240" w:lineRule="auto"/>
        <w:ind w:left="11" w:right="62" w:firstLine="0"/>
        <w:rPr>
          <w:rFonts w:ascii="Times New Roman" w:hAnsi="Times New Roman" w:cs="Times New Roman"/>
        </w:rPr>
      </w:pPr>
      <w:r w:rsidRPr="008F53E5">
        <w:rPr>
          <w:rFonts w:ascii="Times New Roman" w:hAnsi="Times New Roman" w:cs="Times New Roman"/>
        </w:rPr>
        <w:t xml:space="preserve">Здесь 1-е уравнение — это закон сохранения энергии, 2-е — закон сохранения вещества, 3-е — это скорость химической реакции согласно закону Аррениуса. </w:t>
      </w:r>
      <w:r w:rsidRPr="008F53E5">
        <w:rPr>
          <w:rFonts w:ascii="Times New Roman" w:eastAsia="Cambria Math" w:hAnsi="Times New Roman" w:cs="Times New Roman"/>
          <w:i/>
          <w:lang w:val="en-US"/>
        </w:rPr>
        <w:t>T</w:t>
      </w:r>
      <w:r w:rsidRPr="008F53E5">
        <w:rPr>
          <w:rFonts w:ascii="Times New Roman" w:eastAsia="Cambria Math" w:hAnsi="Times New Roman" w:cs="Times New Roman"/>
          <w:i/>
        </w:rPr>
        <w:t xml:space="preserve"> </w:t>
      </w:r>
      <w:r w:rsidRPr="008F53E5">
        <w:rPr>
          <w:rFonts w:ascii="Times New Roman" w:eastAsia="Cambria Math" w:hAnsi="Times New Roman" w:cs="Times New Roman"/>
        </w:rPr>
        <w:t xml:space="preserve">и </w:t>
      </w:r>
      <w:r w:rsidRPr="008F53E5">
        <w:rPr>
          <w:rFonts w:ascii="Times New Roman" w:eastAsia="Cambria Math" w:hAnsi="Times New Roman" w:cs="Times New Roman"/>
          <w:i/>
          <w:lang w:val="en-US"/>
        </w:rPr>
        <w:t>C</w:t>
      </w:r>
      <w:r w:rsidRPr="008F53E5">
        <w:rPr>
          <w:rFonts w:ascii="Times New Roman" w:eastAsia="Cambria Math" w:hAnsi="Times New Roman" w:cs="Times New Roman"/>
          <w:i/>
        </w:rPr>
        <w:t xml:space="preserve"> </w:t>
      </w:r>
      <w:r w:rsidRPr="008F53E5">
        <w:rPr>
          <w:rFonts w:ascii="Times New Roman" w:hAnsi="Times New Roman" w:cs="Times New Roman"/>
        </w:rPr>
        <w:t>—</w:t>
      </w:r>
      <w:r w:rsidRPr="008F53E5">
        <w:rPr>
          <w:rFonts w:ascii="Times New Roman" w:eastAsia="Cambria Math" w:hAnsi="Times New Roman" w:cs="Times New Roman"/>
        </w:rPr>
        <w:t xml:space="preserve"> температура и концентрация недостающего компонента топливной смеси, </w:t>
      </w:r>
      <w:r w:rsidRPr="008F53E5">
        <w:rPr>
          <w:rFonts w:ascii="Cambria Math" w:eastAsia="Cambria Math" w:hAnsi="Cambria Math" w:cs="Cambria Math"/>
        </w:rPr>
        <w:t>𝑚</w:t>
      </w:r>
      <w:r w:rsidRPr="008F53E5">
        <w:rPr>
          <w:rFonts w:ascii="Times New Roman" w:hAnsi="Times New Roman" w:cs="Times New Roman"/>
        </w:rPr>
        <w:t xml:space="preserve"> — безразмерная скорость подачи смеси на горелку, </w:t>
      </w:r>
      <m:oMath>
        <m:r>
          <w:rPr>
            <w:rFonts w:ascii="Cambria Math" w:hAnsi="Cambria Math" w:cs="Times New Roman"/>
          </w:rPr>
          <m:t>Le=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</w:rPr>
                  <m:t>mol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</w:rPr>
                  <m:t>th</m:t>
                </m:r>
              </m:sub>
            </m:sSub>
          </m:den>
        </m:f>
      </m:oMath>
      <w:r w:rsidRPr="008F53E5">
        <w:rPr>
          <w:rFonts w:ascii="Times New Roman" w:hAnsi="Times New Roman" w:cs="Times New Roman"/>
        </w:rPr>
        <w:t xml:space="preserve"> — число Льюиса — отношение коэффициента диффузии смеси </w:t>
      </w:r>
      <w:r w:rsidRPr="008F53E5">
        <w:rPr>
          <w:rFonts w:ascii="Cambria Math" w:eastAsia="Cambria Math" w:hAnsi="Cambria Math" w:cs="Cambria Math"/>
        </w:rPr>
        <w:t>𝐷</w:t>
      </w:r>
      <w:r w:rsidRPr="008F53E5">
        <w:rPr>
          <w:rFonts w:ascii="Cambria Math" w:eastAsia="Cambria Math" w:hAnsi="Cambria Math" w:cs="Cambria Math"/>
          <w:vertAlign w:val="subscript"/>
        </w:rPr>
        <w:t>𝑚𝑜𝑙</w:t>
      </w:r>
      <w:r w:rsidRPr="008F53E5">
        <w:rPr>
          <w:rFonts w:ascii="Times New Roman" w:hAnsi="Times New Roman" w:cs="Times New Roman"/>
        </w:rPr>
        <w:t xml:space="preserve"> к коэффициенту её теплопроводности </w:t>
      </w:r>
      <w:r w:rsidRPr="008F53E5">
        <w:rPr>
          <w:rFonts w:ascii="Cambria Math" w:eastAsia="Cambria Math" w:hAnsi="Cambria Math" w:cs="Cambria Math"/>
        </w:rPr>
        <w:t>𝐷</w:t>
      </w:r>
      <w:r w:rsidRPr="008F53E5">
        <w:rPr>
          <w:rFonts w:ascii="Cambria Math" w:eastAsia="Cambria Math" w:hAnsi="Cambria Math" w:cs="Cambria Math"/>
          <w:vertAlign w:val="subscript"/>
        </w:rPr>
        <w:t>𝑡</w:t>
      </w:r>
      <w:r w:rsidRPr="008F53E5">
        <w:rPr>
          <w:rFonts w:ascii="Times New Roman" w:eastAsia="Cambria Math" w:hAnsi="Times New Roman" w:cs="Times New Roman"/>
          <w:vertAlign w:val="subscript"/>
        </w:rPr>
        <w:t>ℎ</w:t>
      </w:r>
      <w:r w:rsidRPr="008F53E5">
        <w:rPr>
          <w:rFonts w:ascii="Times New Roman" w:hAnsi="Times New Roman" w:cs="Times New Roman"/>
        </w:rPr>
        <w:t xml:space="preserve">, </w:t>
      </w:r>
      <w:r w:rsidRPr="008F53E5">
        <w:rPr>
          <w:rFonts w:ascii="Cambria Math" w:eastAsia="Cambria Math" w:hAnsi="Cambria Math" w:cs="Cambria Math"/>
        </w:rPr>
        <w:t>𝜎</w:t>
      </w:r>
      <w:r w:rsidRPr="008F53E5">
        <w:rPr>
          <w:rFonts w:ascii="Times New Roman" w:hAnsi="Times New Roman" w:cs="Times New Roman"/>
        </w:rPr>
        <w:t xml:space="preserve"> — безразмерная температура свежей смеси, </w:t>
      </w:r>
      <w:r w:rsidRPr="008F53E5">
        <w:rPr>
          <w:rFonts w:ascii="Cambria Math" w:eastAsia="Cambria Math" w:hAnsi="Cambria Math" w:cs="Cambria Math"/>
        </w:rPr>
        <w:t>𝑁</w:t>
      </w:r>
      <w:r w:rsidRPr="008F53E5">
        <w:rPr>
          <w:rFonts w:ascii="Times New Roman" w:hAnsi="Times New Roman" w:cs="Times New Roman"/>
        </w:rPr>
        <w:t xml:space="preserve"> — безразмерная энергия активации. Нижние индексы </w:t>
      </w:r>
      <w:r w:rsidRPr="008F53E5">
        <w:rPr>
          <w:rFonts w:ascii="Times New Roman" w:hAnsi="Times New Roman" w:cs="Times New Roman"/>
          <w:i/>
          <w:lang w:val="en-US"/>
        </w:rPr>
        <w:t>t</w:t>
      </w:r>
      <w:r w:rsidRPr="008F53E5">
        <w:rPr>
          <w:rFonts w:ascii="Times New Roman" w:hAnsi="Times New Roman" w:cs="Times New Roman"/>
        </w:rPr>
        <w:t xml:space="preserve"> и </w:t>
      </w:r>
      <w:r w:rsidRPr="008F53E5">
        <w:rPr>
          <w:rFonts w:ascii="Times New Roman" w:hAnsi="Times New Roman" w:cs="Times New Roman"/>
          <w:i/>
          <w:lang w:val="en-US"/>
        </w:rPr>
        <w:t>x</w:t>
      </w:r>
      <w:r w:rsidRPr="008F53E5">
        <w:rPr>
          <w:rFonts w:ascii="Times New Roman" w:hAnsi="Times New Roman" w:cs="Times New Roman"/>
        </w:rPr>
        <w:t xml:space="preserve"> обозначают частные производные по времени и координате соответственно, а </w:t>
      </w:r>
      <m:oMath>
        <m:r>
          <w:rPr>
            <w:rFonts w:ascii="Cambria Math" w:hAnsi="Cambria Math" w:cs="Times New Roman"/>
          </w:rPr>
          <m:t xml:space="preserve">∆ =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∂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</w:rPr>
              <m:t>∂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∂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</w:rPr>
              <m:t>∂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 xml:space="preserve"> </m:t>
        </m:r>
      </m:oMath>
      <w:r w:rsidRPr="008F53E5">
        <w:rPr>
          <w:rFonts w:ascii="Times New Roman" w:eastAsiaTheme="minorEastAsia" w:hAnsi="Times New Roman" w:cs="Times New Roman"/>
        </w:rPr>
        <w:t xml:space="preserve"> </w:t>
      </w:r>
      <w:r w:rsidRPr="008F53E5">
        <w:rPr>
          <w:rFonts w:ascii="Times New Roman" w:hAnsi="Times New Roman" w:cs="Times New Roman"/>
        </w:rPr>
        <w:t xml:space="preserve">— двумерный оператор Лапласа. Все величины размерности длины обезразмерены на тепловую толщину пламени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L</m:t>
            </m:r>
          </m:e>
          <m:sub>
            <m:r>
              <w:rPr>
                <w:rFonts w:ascii="Cambria Math" w:hAnsi="Cambria Math" w:cs="Times New Roman"/>
              </w:rPr>
              <m:t>th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</w:rPr>
                  <m:t>th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</w:rPr>
                  <m:t>b</m:t>
                </m:r>
              </m:sub>
            </m:sSub>
          </m:den>
        </m:f>
      </m:oMath>
      <w:r w:rsidRPr="008F53E5">
        <w:rPr>
          <w:rFonts w:ascii="Times New Roman" w:hAnsi="Times New Roman" w:cs="Times New Roman"/>
        </w:rPr>
        <w:t xml:space="preserve">, где </w:t>
      </w:r>
      <w:r w:rsidRPr="008F53E5">
        <w:rPr>
          <w:rFonts w:ascii="Cambria Math" w:eastAsia="Cambria Math" w:hAnsi="Cambria Math" w:cs="Cambria Math"/>
        </w:rPr>
        <w:t>𝑈</w:t>
      </w:r>
      <w:r w:rsidRPr="008F53E5">
        <w:rPr>
          <w:rFonts w:ascii="Cambria Math" w:eastAsia="Cambria Math" w:hAnsi="Cambria Math" w:cs="Cambria Math"/>
          <w:vertAlign w:val="subscript"/>
        </w:rPr>
        <w:t>𝑏</w:t>
      </w:r>
      <w:r w:rsidRPr="008F53E5">
        <w:rPr>
          <w:rFonts w:ascii="Times New Roman" w:hAnsi="Times New Roman" w:cs="Times New Roman"/>
        </w:rPr>
        <w:t xml:space="preserve"> — адиабатическая скорость распространения плоского фронта пламени. Время измеряется в величинах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τ</m:t>
            </m:r>
          </m:e>
          <m:sub>
            <m:r>
              <w:rPr>
                <w:rFonts w:ascii="Cambria Math" w:hAnsi="Cambria Math" w:cs="Times New Roman"/>
              </w:rPr>
              <m:t>th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</w:rPr>
                  <m:t>th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</w:rPr>
                  <m:t>b</m:t>
                </m:r>
              </m:sub>
            </m:sSub>
          </m:den>
        </m:f>
      </m:oMath>
      <w:r w:rsidRPr="008F53E5">
        <w:rPr>
          <w:rFonts w:ascii="Times New Roman" w:hAnsi="Times New Roman" w:cs="Times New Roman"/>
        </w:rPr>
        <w:t xml:space="preserve">. Скорость измеряется в единицах </w:t>
      </w:r>
      <w:r w:rsidRPr="008F53E5">
        <w:rPr>
          <w:rFonts w:ascii="Cambria Math" w:eastAsia="Cambria Math" w:hAnsi="Cambria Math" w:cs="Cambria Math"/>
        </w:rPr>
        <w:t>𝑈</w:t>
      </w:r>
      <w:r w:rsidRPr="008F53E5">
        <w:rPr>
          <w:rFonts w:ascii="Cambria Math" w:eastAsia="Cambria Math" w:hAnsi="Cambria Math" w:cs="Cambria Math"/>
          <w:vertAlign w:val="subscript"/>
        </w:rPr>
        <w:t>𝑏</w:t>
      </w:r>
      <w:r w:rsidRPr="008F53E5">
        <w:rPr>
          <w:rFonts w:ascii="Times New Roman" w:hAnsi="Times New Roman" w:cs="Times New Roman"/>
        </w:rPr>
        <w:t xml:space="preserve">. Температура шкалируется на адиабатическую температуру пламени </w:t>
      </w:r>
      <w:r w:rsidRPr="008F53E5">
        <w:rPr>
          <w:rFonts w:ascii="Cambria Math" w:eastAsia="Cambria Math" w:hAnsi="Cambria Math" w:cs="Cambria Math"/>
          <w:i/>
          <w:iCs/>
          <w:lang w:val="en-US"/>
        </w:rPr>
        <w:t>T</w:t>
      </w:r>
      <w:r w:rsidRPr="008F53E5">
        <w:rPr>
          <w:rFonts w:ascii="Cambria Math" w:eastAsia="Cambria Math" w:hAnsi="Cambria Math" w:cs="Cambria Math"/>
          <w:vertAlign w:val="subscript"/>
        </w:rPr>
        <w:t>𝑏</w:t>
      </w:r>
      <w:r w:rsidRPr="008F53E5">
        <w:rPr>
          <w:rFonts w:ascii="Times New Roman" w:hAnsi="Times New Roman" w:cs="Times New Roman"/>
        </w:rPr>
        <w:t>.</w:t>
      </w:r>
    </w:p>
    <w:p w14:paraId="7555BC98" w14:textId="0B874D5D" w:rsidR="00D17ADF" w:rsidRDefault="0089556D" w:rsidP="00767A7E">
      <w:pPr>
        <w:spacing w:after="208" w:line="240" w:lineRule="auto"/>
        <w:ind w:left="11" w:right="62" w:firstLine="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ходе работы проведено сравнение численных результатов с экспериментом и у</w:t>
      </w:r>
      <w:r w:rsidR="002E1704">
        <w:rPr>
          <w:rFonts w:ascii="Times New Roman" w:hAnsi="Times New Roman" w:cs="Times New Roman"/>
        </w:rPr>
        <w:t>становлено</w:t>
      </w:r>
      <w:r w:rsidR="009C0BA6" w:rsidRPr="00E70545">
        <w:rPr>
          <w:rFonts w:ascii="Times New Roman" w:hAnsi="Times New Roman" w:cs="Times New Roman"/>
        </w:rPr>
        <w:t>, что м</w:t>
      </w:r>
      <w:r w:rsidR="00133973" w:rsidRPr="00E70545">
        <w:rPr>
          <w:rFonts w:ascii="Times New Roman" w:hAnsi="Times New Roman" w:cs="Times New Roman"/>
        </w:rPr>
        <w:t xml:space="preserve">одель успешно описывает колебания </w:t>
      </w:r>
      <w:r w:rsidR="009C0BA6" w:rsidRPr="00E70545">
        <w:rPr>
          <w:rFonts w:ascii="Times New Roman" w:hAnsi="Times New Roman" w:cs="Times New Roman"/>
        </w:rPr>
        <w:t>фронта пламени</w:t>
      </w:r>
      <w:r w:rsidR="002E1704">
        <w:rPr>
          <w:rFonts w:ascii="Times New Roman" w:hAnsi="Times New Roman" w:cs="Times New Roman"/>
        </w:rPr>
        <w:t xml:space="preserve"> в широком диапазоне параметров</w:t>
      </w:r>
      <w:r>
        <w:rPr>
          <w:rFonts w:ascii="Times New Roman" w:hAnsi="Times New Roman" w:cs="Times New Roman"/>
        </w:rPr>
        <w:t xml:space="preserve"> (см. рис. 1).</w:t>
      </w:r>
    </w:p>
    <w:p w14:paraId="57EA424A" w14:textId="753115F7" w:rsidR="0089556D" w:rsidRDefault="0089556D" w:rsidP="008F53E5">
      <w:pPr>
        <w:spacing w:after="208" w:line="240" w:lineRule="auto"/>
        <w:ind w:left="11" w:right="62" w:firstLine="4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39D8937E" wp14:editId="02099A67">
            <wp:extent cx="6120130" cy="32327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ont-modifie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3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4A395" w14:textId="391C8070" w:rsidR="00D17ADF" w:rsidRPr="008F53E5" w:rsidRDefault="00D17ADF" w:rsidP="008F53E5">
      <w:pPr>
        <w:spacing w:after="208" w:line="240" w:lineRule="auto"/>
        <w:ind w:right="63"/>
        <w:jc w:val="center"/>
        <w:rPr>
          <w:rFonts w:ascii="Times New Roman" w:hAnsi="Times New Roman" w:cs="Times New Roman"/>
        </w:rPr>
      </w:pPr>
      <w:r w:rsidRPr="00A61C8B">
        <w:rPr>
          <w:rFonts w:ascii="Times New Roman" w:hAnsi="Times New Roman" w:cs="Times New Roman"/>
          <w:b/>
          <w:i/>
        </w:rPr>
        <w:t>Рис. 1.</w:t>
      </w:r>
      <w:r w:rsidRPr="008F53E5">
        <w:rPr>
          <w:rFonts w:ascii="Times New Roman" w:hAnsi="Times New Roman" w:cs="Times New Roman"/>
        </w:rPr>
        <w:t xml:space="preserve"> Сравнение экспериментальных фото с результатами численного моделирования. Сверху – последовательные фото, полученные в эксперименте. Снизу – </w:t>
      </w:r>
      <w:r w:rsidR="00C024E2" w:rsidRPr="008F53E5">
        <w:rPr>
          <w:rFonts w:ascii="Times New Roman" w:hAnsi="Times New Roman" w:cs="Times New Roman"/>
        </w:rPr>
        <w:t>фронт волны горения</w:t>
      </w:r>
      <w:r w:rsidRPr="008F53E5">
        <w:rPr>
          <w:rFonts w:ascii="Times New Roman" w:hAnsi="Times New Roman" w:cs="Times New Roman"/>
        </w:rPr>
        <w:t xml:space="preserve"> при двумерных колебаниях фронта в численном моделировании.</w:t>
      </w:r>
    </w:p>
    <w:p w14:paraId="4BEC3F83" w14:textId="324A84BE" w:rsidR="00700A1B" w:rsidRPr="00E70545" w:rsidRDefault="00700A1B" w:rsidP="00767A7E">
      <w:pPr>
        <w:spacing w:after="208" w:line="240" w:lineRule="auto"/>
        <w:ind w:left="11" w:right="62" w:firstLine="397"/>
        <w:rPr>
          <w:rFonts w:ascii="Times New Roman" w:hAnsi="Times New Roman" w:cs="Times New Roman"/>
        </w:rPr>
      </w:pPr>
      <w:r w:rsidRPr="00E70545">
        <w:rPr>
          <w:rFonts w:ascii="Times New Roman" w:hAnsi="Times New Roman" w:cs="Times New Roman"/>
        </w:rPr>
        <w:t>В</w:t>
      </w:r>
      <w:r w:rsidR="009C0BA6" w:rsidRPr="00E70545">
        <w:rPr>
          <w:rFonts w:ascii="Times New Roman" w:hAnsi="Times New Roman" w:cs="Times New Roman"/>
        </w:rPr>
        <w:t xml:space="preserve"> рамках </w:t>
      </w:r>
      <w:r w:rsidRPr="00E70545">
        <w:rPr>
          <w:rFonts w:ascii="Times New Roman" w:hAnsi="Times New Roman" w:cs="Times New Roman"/>
        </w:rPr>
        <w:t>двумерной</w:t>
      </w:r>
      <w:r w:rsidR="00133973" w:rsidRPr="00E70545">
        <w:rPr>
          <w:rFonts w:ascii="Times New Roman" w:hAnsi="Times New Roman" w:cs="Times New Roman"/>
        </w:rPr>
        <w:t xml:space="preserve"> диффузионно-тепловой модели и</w:t>
      </w:r>
      <w:r w:rsidR="00F82208" w:rsidRPr="00E70545">
        <w:rPr>
          <w:rFonts w:ascii="Times New Roman" w:hAnsi="Times New Roman" w:cs="Times New Roman"/>
        </w:rPr>
        <w:t xml:space="preserve">зучено влияние теплопотерь и ширины горелки </w:t>
      </w:r>
      <w:r w:rsidR="002E0E21" w:rsidRPr="00E70545">
        <w:rPr>
          <w:rFonts w:ascii="Times New Roman" w:hAnsi="Times New Roman" w:cs="Times New Roman"/>
        </w:rPr>
        <w:t>на</w:t>
      </w:r>
      <w:r w:rsidRPr="00E70545">
        <w:rPr>
          <w:rFonts w:ascii="Times New Roman" w:hAnsi="Times New Roman" w:cs="Times New Roman"/>
        </w:rPr>
        <w:t xml:space="preserve"> характеристики осцилляций</w:t>
      </w:r>
      <w:r w:rsidR="00F82208" w:rsidRPr="00E70545">
        <w:rPr>
          <w:rFonts w:ascii="Times New Roman" w:hAnsi="Times New Roman" w:cs="Times New Roman"/>
        </w:rPr>
        <w:t xml:space="preserve">. Показано, что </w:t>
      </w:r>
      <w:r w:rsidR="004E5010" w:rsidRPr="00E70545">
        <w:rPr>
          <w:rFonts w:ascii="Times New Roman" w:hAnsi="Times New Roman" w:cs="Times New Roman"/>
        </w:rPr>
        <w:t>при до</w:t>
      </w:r>
      <w:r w:rsidR="00216C87">
        <w:rPr>
          <w:rFonts w:ascii="Times New Roman" w:hAnsi="Times New Roman" w:cs="Times New Roman"/>
        </w:rPr>
        <w:t>статочно большой ширине горелки</w:t>
      </w:r>
      <w:r w:rsidR="00F82208" w:rsidRPr="00E70545">
        <w:rPr>
          <w:rFonts w:ascii="Times New Roman" w:hAnsi="Times New Roman" w:cs="Times New Roman"/>
        </w:rPr>
        <w:t xml:space="preserve"> частота колебаний пламени </w:t>
      </w:r>
      <w:r w:rsidRPr="00E70545">
        <w:rPr>
          <w:rFonts w:ascii="Times New Roman" w:hAnsi="Times New Roman" w:cs="Times New Roman"/>
        </w:rPr>
        <w:t>в</w:t>
      </w:r>
      <w:r w:rsidR="004E5010" w:rsidRPr="00E70545">
        <w:rPr>
          <w:rFonts w:ascii="Times New Roman" w:hAnsi="Times New Roman" w:cs="Times New Roman"/>
        </w:rPr>
        <w:t xml:space="preserve"> центральном сечении</w:t>
      </w:r>
      <w:r w:rsidR="00216C87">
        <w:rPr>
          <w:rFonts w:ascii="Times New Roman" w:hAnsi="Times New Roman" w:cs="Times New Roman"/>
        </w:rPr>
        <w:t xml:space="preserve"> </w:t>
      </w:r>
      <w:r w:rsidR="00F82208" w:rsidRPr="00E70545">
        <w:rPr>
          <w:rFonts w:ascii="Times New Roman" w:hAnsi="Times New Roman" w:cs="Times New Roman"/>
        </w:rPr>
        <w:t>не з</w:t>
      </w:r>
      <w:r w:rsidR="00216C87">
        <w:rPr>
          <w:rFonts w:ascii="Times New Roman" w:hAnsi="Times New Roman" w:cs="Times New Roman"/>
        </w:rPr>
        <w:t>ависит</w:t>
      </w:r>
      <w:r w:rsidR="00133973" w:rsidRPr="00E70545">
        <w:rPr>
          <w:rFonts w:ascii="Times New Roman" w:hAnsi="Times New Roman" w:cs="Times New Roman"/>
        </w:rPr>
        <w:t xml:space="preserve"> от величины теплопотерь</w:t>
      </w:r>
      <w:r w:rsidR="00216C87">
        <w:rPr>
          <w:rFonts w:ascii="Times New Roman" w:hAnsi="Times New Roman" w:cs="Times New Roman"/>
        </w:rPr>
        <w:t xml:space="preserve"> и может быть найдена</w:t>
      </w:r>
      <w:r w:rsidR="009230C8" w:rsidRPr="00E70545">
        <w:rPr>
          <w:rFonts w:ascii="Times New Roman" w:hAnsi="Times New Roman" w:cs="Times New Roman"/>
        </w:rPr>
        <w:t xml:space="preserve"> в рамках одномерной диффузионно-тепловой модели</w:t>
      </w:r>
      <w:r w:rsidR="002E1704">
        <w:rPr>
          <w:rFonts w:ascii="Times New Roman" w:hAnsi="Times New Roman" w:cs="Times New Roman"/>
        </w:rPr>
        <w:t>.</w:t>
      </w:r>
    </w:p>
    <w:p w14:paraId="7F2B5AE7" w14:textId="40C8175F" w:rsidR="005A6649" w:rsidRPr="00F6716A" w:rsidRDefault="007D1CEC" w:rsidP="008F53E5">
      <w:pPr>
        <w:spacing w:after="104" w:line="240" w:lineRule="auto"/>
        <w:ind w:right="59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Литература</w:t>
      </w:r>
    </w:p>
    <w:p w14:paraId="0D6AEBA8" w14:textId="31D7BED6" w:rsidR="00F6716A" w:rsidRPr="00F6716A" w:rsidRDefault="00F6716A" w:rsidP="00F6716A">
      <w:pPr>
        <w:spacing w:after="104" w:line="240" w:lineRule="auto"/>
        <w:ind w:right="59"/>
        <w:rPr>
          <w:rFonts w:ascii="Times New Roman" w:hAnsi="Times New Roman" w:cs="Times New Roman"/>
          <w:szCs w:val="18"/>
          <w:lang w:val="en-US"/>
        </w:rPr>
      </w:pPr>
      <w:r>
        <w:rPr>
          <w:rFonts w:ascii="Times New Roman" w:hAnsi="Times New Roman" w:cs="Times New Roman"/>
          <w:szCs w:val="18"/>
          <w:lang w:val="en-US"/>
        </w:rPr>
        <w:t>1</w:t>
      </w:r>
      <w:r w:rsidR="00A61C8B">
        <w:rPr>
          <w:rFonts w:ascii="Times New Roman" w:hAnsi="Times New Roman" w:cs="Times New Roman"/>
          <w:szCs w:val="18"/>
          <w:lang w:val="en-US"/>
        </w:rPr>
        <w:t>.</w:t>
      </w:r>
      <w:r w:rsidRPr="00E70545">
        <w:rPr>
          <w:rFonts w:ascii="Times New Roman" w:hAnsi="Times New Roman" w:cs="Times New Roman"/>
          <w:i/>
          <w:szCs w:val="18"/>
          <w:lang w:val="en-US"/>
        </w:rPr>
        <w:t xml:space="preserve"> </w:t>
      </w:r>
      <w:r w:rsidRPr="00E70545">
        <w:rPr>
          <w:rFonts w:ascii="Times New Roman" w:hAnsi="Times New Roman" w:cs="Times New Roman"/>
          <w:i/>
          <w:color w:val="222222"/>
          <w:szCs w:val="18"/>
          <w:shd w:val="clear" w:color="auto" w:fill="FFFFFF"/>
          <w:lang w:val="en-US"/>
        </w:rPr>
        <w:t>Minaev S., Sereshchenko E., Gubernov V.</w:t>
      </w:r>
      <w:r w:rsidRPr="00E70545">
        <w:rPr>
          <w:rFonts w:ascii="Times New Roman" w:hAnsi="Times New Roman" w:cs="Times New Roman"/>
          <w:color w:val="222222"/>
          <w:szCs w:val="18"/>
          <w:shd w:val="clear" w:color="auto" w:fill="FFFFFF"/>
          <w:lang w:val="en-US"/>
        </w:rPr>
        <w:t xml:space="preserve"> Evolutionary equations for the disturbed flame stabilised at the flat burner // Combust. Theory Model. 2024. V. 28. P. 1-18.</w:t>
      </w:r>
    </w:p>
    <w:p w14:paraId="1D1FAC86" w14:textId="1E643291" w:rsidR="005A6649" w:rsidRPr="00AC7172" w:rsidRDefault="00F6716A" w:rsidP="008F53E5">
      <w:pPr>
        <w:spacing w:after="104" w:line="240" w:lineRule="auto"/>
        <w:ind w:left="0" w:right="59" w:firstLine="0"/>
        <w:rPr>
          <w:rFonts w:ascii="Times New Roman" w:hAnsi="Times New Roman" w:cs="Times New Roman"/>
          <w:b/>
          <w:sz w:val="32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Cs w:val="18"/>
          <w:lang w:val="en-US"/>
        </w:rPr>
        <w:t>2</w:t>
      </w:r>
      <w:r w:rsidR="00A61C8B">
        <w:rPr>
          <w:rFonts w:ascii="Times New Roman" w:hAnsi="Times New Roman" w:cs="Times New Roman"/>
          <w:szCs w:val="18"/>
          <w:lang w:val="en-US"/>
        </w:rPr>
        <w:t>.</w:t>
      </w:r>
      <w:r w:rsidR="00FB33CD" w:rsidRPr="00F6716A">
        <w:rPr>
          <w:rFonts w:ascii="Times New Roman" w:hAnsi="Times New Roman" w:cs="Times New Roman"/>
          <w:szCs w:val="18"/>
          <w:lang w:val="en-US"/>
        </w:rPr>
        <w:t xml:space="preserve"> </w:t>
      </w:r>
      <w:r w:rsidR="005139EF" w:rsidRPr="00E70545">
        <w:rPr>
          <w:rFonts w:ascii="Times New Roman" w:hAnsi="Times New Roman" w:cs="Times New Roman"/>
          <w:i/>
          <w:color w:val="222222"/>
          <w:szCs w:val="18"/>
          <w:shd w:val="clear" w:color="auto" w:fill="FFFFFF"/>
          <w:lang w:val="en-US"/>
        </w:rPr>
        <w:t>Moroshkina</w:t>
      </w:r>
      <w:r w:rsidR="005139EF" w:rsidRPr="00F6716A">
        <w:rPr>
          <w:rFonts w:ascii="Times New Roman" w:hAnsi="Times New Roman" w:cs="Times New Roman"/>
          <w:i/>
          <w:color w:val="222222"/>
          <w:szCs w:val="18"/>
          <w:shd w:val="clear" w:color="auto" w:fill="FFFFFF"/>
          <w:lang w:val="en-US"/>
        </w:rPr>
        <w:t xml:space="preserve"> </w:t>
      </w:r>
      <w:r w:rsidR="005139EF" w:rsidRPr="00E70545">
        <w:rPr>
          <w:rFonts w:ascii="Times New Roman" w:hAnsi="Times New Roman" w:cs="Times New Roman"/>
          <w:i/>
          <w:color w:val="222222"/>
          <w:szCs w:val="18"/>
          <w:shd w:val="clear" w:color="auto" w:fill="FFFFFF"/>
          <w:lang w:val="en-US"/>
        </w:rPr>
        <w:t>A</w:t>
      </w:r>
      <w:r w:rsidR="005139EF" w:rsidRPr="00F6716A">
        <w:rPr>
          <w:rFonts w:ascii="Times New Roman" w:hAnsi="Times New Roman" w:cs="Times New Roman"/>
          <w:i/>
          <w:color w:val="222222"/>
          <w:szCs w:val="18"/>
          <w:shd w:val="clear" w:color="auto" w:fill="FFFFFF"/>
          <w:lang w:val="en-US"/>
        </w:rPr>
        <w:t>.</w:t>
      </w:r>
      <w:r w:rsidR="005139EF" w:rsidRPr="00F6716A">
        <w:rPr>
          <w:rFonts w:ascii="Times New Roman" w:hAnsi="Times New Roman" w:cs="Times New Roman"/>
          <w:color w:val="222222"/>
          <w:szCs w:val="18"/>
          <w:shd w:val="clear" w:color="auto" w:fill="FFFFFF"/>
          <w:lang w:val="en-US"/>
        </w:rPr>
        <w:t xml:space="preserve"> </w:t>
      </w:r>
      <w:r w:rsidR="00C038A4" w:rsidRPr="00F6716A">
        <w:rPr>
          <w:rFonts w:ascii="Times New Roman" w:hAnsi="Times New Roman" w:cs="Times New Roman"/>
          <w:color w:val="222222"/>
          <w:szCs w:val="18"/>
          <w:shd w:val="clear" w:color="auto" w:fill="FFFFFF"/>
          <w:lang w:val="en-US"/>
        </w:rPr>
        <w:t>[</w:t>
      </w:r>
      <w:r w:rsidR="005139EF" w:rsidRPr="00E70545">
        <w:rPr>
          <w:rFonts w:ascii="Times New Roman" w:hAnsi="Times New Roman" w:cs="Times New Roman"/>
          <w:color w:val="222222"/>
          <w:szCs w:val="18"/>
          <w:shd w:val="clear" w:color="auto" w:fill="FFFFFF"/>
          <w:lang w:val="en-US"/>
        </w:rPr>
        <w:t>et</w:t>
      </w:r>
      <w:r w:rsidR="005139EF" w:rsidRPr="00F6716A">
        <w:rPr>
          <w:rFonts w:ascii="Times New Roman" w:hAnsi="Times New Roman" w:cs="Times New Roman"/>
          <w:color w:val="222222"/>
          <w:szCs w:val="18"/>
          <w:shd w:val="clear" w:color="auto" w:fill="FFFFFF"/>
          <w:lang w:val="en-US"/>
        </w:rPr>
        <w:t xml:space="preserve"> </w:t>
      </w:r>
      <w:r w:rsidR="005139EF" w:rsidRPr="00E70545">
        <w:rPr>
          <w:rFonts w:ascii="Times New Roman" w:hAnsi="Times New Roman" w:cs="Times New Roman"/>
          <w:color w:val="222222"/>
          <w:szCs w:val="18"/>
          <w:shd w:val="clear" w:color="auto" w:fill="FFFFFF"/>
          <w:lang w:val="en-US"/>
        </w:rPr>
        <w:t>al</w:t>
      </w:r>
      <w:r w:rsidR="005139EF" w:rsidRPr="00F6716A">
        <w:rPr>
          <w:rFonts w:ascii="Times New Roman" w:hAnsi="Times New Roman" w:cs="Times New Roman"/>
          <w:color w:val="222222"/>
          <w:szCs w:val="18"/>
          <w:shd w:val="clear" w:color="auto" w:fill="FFFFFF"/>
          <w:lang w:val="en-US"/>
        </w:rPr>
        <w:t>.</w:t>
      </w:r>
      <w:r w:rsidR="00C038A4" w:rsidRPr="00F6716A">
        <w:rPr>
          <w:rFonts w:ascii="Times New Roman" w:hAnsi="Times New Roman" w:cs="Times New Roman"/>
          <w:color w:val="222222"/>
          <w:szCs w:val="18"/>
          <w:shd w:val="clear" w:color="auto" w:fill="FFFFFF"/>
          <w:lang w:val="en-US"/>
        </w:rPr>
        <w:t>].</w:t>
      </w:r>
      <w:r w:rsidR="005139EF" w:rsidRPr="00F6716A">
        <w:rPr>
          <w:rFonts w:ascii="Times New Roman" w:hAnsi="Times New Roman" w:cs="Times New Roman"/>
          <w:color w:val="222222"/>
          <w:szCs w:val="18"/>
          <w:shd w:val="clear" w:color="auto" w:fill="FFFFFF"/>
          <w:lang w:val="en-US"/>
        </w:rPr>
        <w:t xml:space="preserve"> </w:t>
      </w:r>
      <w:r w:rsidR="005139EF" w:rsidRPr="00E70545">
        <w:rPr>
          <w:rFonts w:ascii="Times New Roman" w:hAnsi="Times New Roman" w:cs="Times New Roman"/>
          <w:color w:val="222222"/>
          <w:szCs w:val="18"/>
          <w:shd w:val="clear" w:color="auto" w:fill="FFFFFF"/>
          <w:lang w:val="en-US"/>
        </w:rPr>
        <w:t>Burner stabilized flames: Towards reliable experiments and modelling of transient combustion //</w:t>
      </w:r>
      <w:r w:rsidR="00C038A4" w:rsidRPr="00E70545">
        <w:rPr>
          <w:rFonts w:ascii="Times New Roman" w:hAnsi="Times New Roman" w:cs="Times New Roman"/>
          <w:color w:val="222222"/>
          <w:szCs w:val="18"/>
          <w:shd w:val="clear" w:color="auto" w:fill="FFFFFF"/>
          <w:lang w:val="en-US"/>
        </w:rPr>
        <w:t xml:space="preserve"> Fuel. 2023. </w:t>
      </w:r>
      <w:r w:rsidR="0020004D" w:rsidRPr="00E70545">
        <w:rPr>
          <w:rFonts w:ascii="Times New Roman" w:hAnsi="Times New Roman" w:cs="Times New Roman"/>
          <w:color w:val="222222"/>
          <w:szCs w:val="18"/>
          <w:shd w:val="clear" w:color="auto" w:fill="FFFFFF"/>
          <w:lang w:val="en-US"/>
        </w:rPr>
        <w:t>V. 332:</w:t>
      </w:r>
      <w:r>
        <w:rPr>
          <w:rFonts w:ascii="Times New Roman" w:hAnsi="Times New Roman" w:cs="Times New Roman"/>
          <w:color w:val="222222"/>
          <w:szCs w:val="18"/>
          <w:shd w:val="clear" w:color="auto" w:fill="FFFFFF"/>
          <w:lang w:val="en-US"/>
        </w:rPr>
        <w:t xml:space="preserve"> 125754</w:t>
      </w:r>
    </w:p>
    <w:sectPr w:rsidR="005A6649" w:rsidRPr="00AC7172" w:rsidSect="00407690">
      <w:pgSz w:w="11906" w:h="16838"/>
      <w:pgMar w:top="1134" w:right="1361" w:bottom="1259" w:left="1361" w:header="0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6563F" w14:textId="77777777" w:rsidR="00D31210" w:rsidRDefault="00D31210" w:rsidP="00245411">
      <w:pPr>
        <w:spacing w:after="0" w:line="240" w:lineRule="auto"/>
      </w:pPr>
      <w:r>
        <w:separator/>
      </w:r>
    </w:p>
  </w:endnote>
  <w:endnote w:type="continuationSeparator" w:id="0">
    <w:p w14:paraId="002AAD7A" w14:textId="77777777" w:rsidR="00D31210" w:rsidRDefault="00D31210" w:rsidP="0024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68791" w14:textId="77777777" w:rsidR="00D31210" w:rsidRDefault="00D31210" w:rsidP="00245411">
      <w:pPr>
        <w:spacing w:after="0" w:line="240" w:lineRule="auto"/>
      </w:pPr>
      <w:r>
        <w:separator/>
      </w:r>
    </w:p>
  </w:footnote>
  <w:footnote w:type="continuationSeparator" w:id="0">
    <w:p w14:paraId="29EBB185" w14:textId="77777777" w:rsidR="00D31210" w:rsidRDefault="00D31210" w:rsidP="00245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46F98"/>
    <w:multiLevelType w:val="hybridMultilevel"/>
    <w:tmpl w:val="CC7EB8C2"/>
    <w:lvl w:ilvl="0" w:tplc="615ED234">
      <w:start w:val="1"/>
      <w:numFmt w:val="decimal"/>
      <w:lvlText w:val="[%1]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8E71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B4E6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B6E6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C667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34BF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867A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9E5D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36C5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25"/>
    <w:rsid w:val="00044B73"/>
    <w:rsid w:val="000852DC"/>
    <w:rsid w:val="000E1FD6"/>
    <w:rsid w:val="000E457A"/>
    <w:rsid w:val="001160DD"/>
    <w:rsid w:val="00133973"/>
    <w:rsid w:val="001B00AD"/>
    <w:rsid w:val="001C5DDD"/>
    <w:rsid w:val="001C6D9A"/>
    <w:rsid w:val="0020004D"/>
    <w:rsid w:val="00216C87"/>
    <w:rsid w:val="00231D2F"/>
    <w:rsid w:val="002352F1"/>
    <w:rsid w:val="002360F6"/>
    <w:rsid w:val="00245411"/>
    <w:rsid w:val="002819D6"/>
    <w:rsid w:val="00285A9E"/>
    <w:rsid w:val="002C2BD4"/>
    <w:rsid w:val="002E0E21"/>
    <w:rsid w:val="002E1704"/>
    <w:rsid w:val="003A1BD0"/>
    <w:rsid w:val="003A59D6"/>
    <w:rsid w:val="003B4CC5"/>
    <w:rsid w:val="003C34CF"/>
    <w:rsid w:val="003E1A0C"/>
    <w:rsid w:val="003E3F86"/>
    <w:rsid w:val="00407690"/>
    <w:rsid w:val="004107ED"/>
    <w:rsid w:val="004E5010"/>
    <w:rsid w:val="005139EF"/>
    <w:rsid w:val="00560FFF"/>
    <w:rsid w:val="005A1EDB"/>
    <w:rsid w:val="005A6649"/>
    <w:rsid w:val="00614B65"/>
    <w:rsid w:val="0065591A"/>
    <w:rsid w:val="00655BD0"/>
    <w:rsid w:val="006915A7"/>
    <w:rsid w:val="006A31DA"/>
    <w:rsid w:val="006C076C"/>
    <w:rsid w:val="006C49D9"/>
    <w:rsid w:val="00700A1B"/>
    <w:rsid w:val="00767A7E"/>
    <w:rsid w:val="00795464"/>
    <w:rsid w:val="007A7C93"/>
    <w:rsid w:val="007D1CEC"/>
    <w:rsid w:val="007D7708"/>
    <w:rsid w:val="0081625D"/>
    <w:rsid w:val="008516D1"/>
    <w:rsid w:val="00866D41"/>
    <w:rsid w:val="0089556D"/>
    <w:rsid w:val="008B0076"/>
    <w:rsid w:val="008E33CF"/>
    <w:rsid w:val="008F53E5"/>
    <w:rsid w:val="009123CC"/>
    <w:rsid w:val="009230C8"/>
    <w:rsid w:val="009561EA"/>
    <w:rsid w:val="009A475E"/>
    <w:rsid w:val="009C075E"/>
    <w:rsid w:val="009C0BA6"/>
    <w:rsid w:val="009E4C8B"/>
    <w:rsid w:val="009E6B79"/>
    <w:rsid w:val="00A21805"/>
    <w:rsid w:val="00A422BB"/>
    <w:rsid w:val="00A61C8B"/>
    <w:rsid w:val="00A95525"/>
    <w:rsid w:val="00AC7172"/>
    <w:rsid w:val="00B24736"/>
    <w:rsid w:val="00B4655F"/>
    <w:rsid w:val="00B80735"/>
    <w:rsid w:val="00B9475E"/>
    <w:rsid w:val="00C024E2"/>
    <w:rsid w:val="00C02570"/>
    <w:rsid w:val="00C038A4"/>
    <w:rsid w:val="00C2397C"/>
    <w:rsid w:val="00C8288B"/>
    <w:rsid w:val="00C90D25"/>
    <w:rsid w:val="00C978C1"/>
    <w:rsid w:val="00CC3646"/>
    <w:rsid w:val="00CD6F43"/>
    <w:rsid w:val="00D17ADF"/>
    <w:rsid w:val="00D31210"/>
    <w:rsid w:val="00D615A8"/>
    <w:rsid w:val="00DF0EC1"/>
    <w:rsid w:val="00E04401"/>
    <w:rsid w:val="00E512B7"/>
    <w:rsid w:val="00E70545"/>
    <w:rsid w:val="00EB6A38"/>
    <w:rsid w:val="00F6716A"/>
    <w:rsid w:val="00F711E7"/>
    <w:rsid w:val="00F82208"/>
    <w:rsid w:val="00F9235D"/>
    <w:rsid w:val="00FA7C96"/>
    <w:rsid w:val="00FB33CD"/>
    <w:rsid w:val="00FB3428"/>
    <w:rsid w:val="00FD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80ED"/>
  <w15:chartTrackingRefBased/>
  <w15:docId w15:val="{9E173117-25FC-4677-958B-43C43022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0F6"/>
    <w:pPr>
      <w:spacing w:after="128" w:line="267" w:lineRule="auto"/>
      <w:ind w:left="10" w:right="61" w:hanging="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3428"/>
    <w:rPr>
      <w:color w:val="808080"/>
    </w:rPr>
  </w:style>
  <w:style w:type="paragraph" w:styleId="a4">
    <w:name w:val="header"/>
    <w:basedOn w:val="a"/>
    <w:link w:val="a5"/>
    <w:uiPriority w:val="99"/>
    <w:unhideWhenUsed/>
    <w:rsid w:val="00245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5411"/>
    <w:rPr>
      <w:rFonts w:ascii="Times New Roman" w:eastAsia="Times New Roman" w:hAnsi="Times New Roman" w:cs="Times New Roman"/>
      <w:color w:val="000000"/>
      <w:lang w:eastAsia="ru-RU"/>
    </w:rPr>
  </w:style>
  <w:style w:type="paragraph" w:styleId="a6">
    <w:name w:val="footer"/>
    <w:basedOn w:val="a"/>
    <w:link w:val="a7"/>
    <w:uiPriority w:val="99"/>
    <w:unhideWhenUsed/>
    <w:rsid w:val="00245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5411"/>
    <w:rPr>
      <w:rFonts w:ascii="Times New Roman" w:eastAsia="Times New Roman" w:hAnsi="Times New Roman" w:cs="Times New Roman"/>
      <w:color w:val="000000"/>
      <w:lang w:eastAsia="ru-RU"/>
    </w:rPr>
  </w:style>
  <w:style w:type="paragraph" w:styleId="a8">
    <w:name w:val="Revision"/>
    <w:hidden/>
    <w:uiPriority w:val="99"/>
    <w:semiHidden/>
    <w:rsid w:val="00E512B7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80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0735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866D4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66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881E0-4DF3-4E6F-A486-DFFFB4C2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Губарев</dc:creator>
  <cp:keywords/>
  <dc:description/>
  <cp:lastModifiedBy>Егор Губарев</cp:lastModifiedBy>
  <cp:revision>49</cp:revision>
  <cp:lastPrinted>2024-09-09T10:42:00Z</cp:lastPrinted>
  <dcterms:created xsi:type="dcterms:W3CDTF">2024-09-07T16:24:00Z</dcterms:created>
  <dcterms:modified xsi:type="dcterms:W3CDTF">2025-02-27T12:46:00Z</dcterms:modified>
</cp:coreProperties>
</file>