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0A7F" w14:textId="77777777" w:rsidR="008741D9" w:rsidRPr="009F379F" w:rsidRDefault="00877A13" w:rsidP="00BB01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379F">
        <w:rPr>
          <w:rFonts w:ascii="Times New Roman" w:hAnsi="Times New Roman" w:cs="Times New Roman"/>
          <w:bCs/>
          <w:sz w:val="24"/>
          <w:szCs w:val="24"/>
        </w:rPr>
        <w:t>УДК 534.5</w:t>
      </w:r>
    </w:p>
    <w:p w14:paraId="65617849" w14:textId="77777777" w:rsidR="00834EDC" w:rsidRPr="009F379F" w:rsidRDefault="00834EDC" w:rsidP="009F37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79F">
        <w:rPr>
          <w:rFonts w:ascii="Times New Roman" w:hAnsi="Times New Roman" w:cs="Times New Roman"/>
          <w:b/>
          <w:bCs/>
          <w:sz w:val="24"/>
          <w:szCs w:val="24"/>
        </w:rPr>
        <w:t>Двойной математический маятник: эксперимент, визуализация, анализ</w:t>
      </w:r>
    </w:p>
    <w:p w14:paraId="675073AA" w14:textId="708582A7" w:rsidR="008741D9" w:rsidRDefault="009F379F" w:rsidP="008741D9">
      <w:pPr>
        <w:pStyle w:val="Authors"/>
        <w:rPr>
          <w:sz w:val="24"/>
          <w:szCs w:val="24"/>
          <w:lang w:val="ru-RU"/>
        </w:rPr>
      </w:pPr>
      <w:r w:rsidRPr="009F379F">
        <w:rPr>
          <w:sz w:val="24"/>
          <w:szCs w:val="24"/>
          <w:lang w:val="ru-RU"/>
        </w:rPr>
        <w:t>Игуменов</w:t>
      </w:r>
      <w:r>
        <w:rPr>
          <w:sz w:val="24"/>
          <w:szCs w:val="24"/>
          <w:lang w:val="ru-RU"/>
        </w:rPr>
        <w:t xml:space="preserve"> </w:t>
      </w:r>
      <w:r w:rsidRPr="009F379F">
        <w:rPr>
          <w:sz w:val="24"/>
          <w:szCs w:val="24"/>
          <w:lang w:val="ru-RU"/>
        </w:rPr>
        <w:t>А.Ю.</w:t>
      </w:r>
      <w:r w:rsidRPr="009F379F">
        <w:rPr>
          <w:sz w:val="24"/>
          <w:szCs w:val="24"/>
          <w:vertAlign w:val="superscript"/>
          <w:lang w:val="ru-RU"/>
        </w:rPr>
        <w:t>1,2</w:t>
      </w:r>
      <w:r w:rsidR="00A97B96">
        <w:rPr>
          <w:sz w:val="24"/>
          <w:szCs w:val="24"/>
          <w:vertAlign w:val="superscript"/>
          <w:lang w:val="ru-RU"/>
        </w:rPr>
        <w:t>*</w:t>
      </w:r>
      <w:r>
        <w:rPr>
          <w:sz w:val="24"/>
          <w:szCs w:val="24"/>
          <w:lang w:val="ru-RU"/>
        </w:rPr>
        <w:t xml:space="preserve">, </w:t>
      </w:r>
      <w:r w:rsidRPr="009F379F">
        <w:rPr>
          <w:sz w:val="24"/>
          <w:szCs w:val="24"/>
          <w:lang w:val="ru-RU"/>
        </w:rPr>
        <w:t>Г</w:t>
      </w:r>
      <w:r w:rsidR="008741D9" w:rsidRPr="009F379F">
        <w:rPr>
          <w:sz w:val="24"/>
          <w:szCs w:val="24"/>
          <w:lang w:val="ru-RU"/>
        </w:rPr>
        <w:t>аранов</w:t>
      </w:r>
      <w:r>
        <w:rPr>
          <w:sz w:val="24"/>
          <w:szCs w:val="24"/>
          <w:lang w:val="ru-RU"/>
        </w:rPr>
        <w:t xml:space="preserve"> </w:t>
      </w:r>
      <w:r w:rsidRPr="009F379F">
        <w:rPr>
          <w:sz w:val="24"/>
          <w:szCs w:val="24"/>
          <w:lang w:val="ru-RU"/>
        </w:rPr>
        <w:t>И.А.</w:t>
      </w:r>
      <w:r w:rsidR="008741D9" w:rsidRPr="009F379F">
        <w:rPr>
          <w:sz w:val="24"/>
          <w:szCs w:val="24"/>
          <w:vertAlign w:val="superscript"/>
          <w:lang w:val="ru-RU"/>
        </w:rPr>
        <w:t>1</w:t>
      </w:r>
      <w:r w:rsidR="00A97B96">
        <w:rPr>
          <w:sz w:val="24"/>
          <w:szCs w:val="24"/>
          <w:vertAlign w:val="superscript"/>
          <w:lang w:val="ru-RU"/>
        </w:rPr>
        <w:t>**</w:t>
      </w:r>
      <w:r w:rsidR="008741D9" w:rsidRPr="009F379F">
        <w:rPr>
          <w:sz w:val="24"/>
          <w:szCs w:val="24"/>
          <w:lang w:val="ru-RU"/>
        </w:rPr>
        <w:t>, Ладонкин</w:t>
      </w:r>
      <w:r>
        <w:rPr>
          <w:sz w:val="24"/>
          <w:szCs w:val="24"/>
          <w:vertAlign w:val="superscript"/>
          <w:lang w:val="ru-RU"/>
        </w:rPr>
        <w:t xml:space="preserve"> </w:t>
      </w:r>
      <w:r w:rsidRPr="009F379F">
        <w:rPr>
          <w:sz w:val="24"/>
          <w:szCs w:val="24"/>
          <w:lang w:val="ru-RU"/>
        </w:rPr>
        <w:t>М.А</w:t>
      </w:r>
      <w:r w:rsidR="00A97B96">
        <w:rPr>
          <w:sz w:val="24"/>
          <w:szCs w:val="24"/>
          <w:lang w:val="ru-RU"/>
        </w:rPr>
        <w:t>.</w:t>
      </w:r>
      <w:r w:rsidR="00A97B96" w:rsidRPr="00A97B96">
        <w:rPr>
          <w:sz w:val="24"/>
          <w:szCs w:val="24"/>
          <w:vertAlign w:val="superscript"/>
          <w:lang w:val="ru-RU"/>
        </w:rPr>
        <w:t xml:space="preserve"> </w:t>
      </w:r>
      <w:r w:rsidR="00A97B96" w:rsidRPr="009F379F">
        <w:rPr>
          <w:sz w:val="24"/>
          <w:szCs w:val="24"/>
          <w:vertAlign w:val="superscript"/>
          <w:lang w:val="ru-RU"/>
        </w:rPr>
        <w:t>1</w:t>
      </w:r>
      <w:r w:rsidR="00A97B96">
        <w:rPr>
          <w:sz w:val="24"/>
          <w:szCs w:val="24"/>
          <w:vertAlign w:val="superscript"/>
          <w:lang w:val="ru-RU"/>
        </w:rPr>
        <w:t>***</w:t>
      </w:r>
      <w:r>
        <w:rPr>
          <w:sz w:val="24"/>
          <w:szCs w:val="24"/>
          <w:lang w:val="ru-RU"/>
        </w:rPr>
        <w:t xml:space="preserve"> </w:t>
      </w:r>
    </w:p>
    <w:p w14:paraId="3A0B0C54" w14:textId="73C8123F" w:rsidR="009F379F" w:rsidRPr="009F379F" w:rsidRDefault="009F379F" w:rsidP="009F379F">
      <w:pPr>
        <w:pStyle w:val="Organization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Доцент, студент, студент</w:t>
      </w:r>
    </w:p>
    <w:p w14:paraId="14723739" w14:textId="1C96E040" w:rsidR="008741D9" w:rsidRPr="009F379F" w:rsidRDefault="008741D9" w:rsidP="008741D9">
      <w:pPr>
        <w:pStyle w:val="Organization"/>
        <w:rPr>
          <w:sz w:val="24"/>
          <w:szCs w:val="24"/>
        </w:rPr>
      </w:pPr>
      <w:r w:rsidRPr="009F379F">
        <w:rPr>
          <w:sz w:val="24"/>
          <w:szCs w:val="24"/>
          <w:vertAlign w:val="superscript"/>
        </w:rPr>
        <w:t>1</w:t>
      </w:r>
      <w:r w:rsidRPr="009F379F">
        <w:rPr>
          <w:sz w:val="24"/>
          <w:szCs w:val="24"/>
        </w:rPr>
        <w:t>Московский физико-технический институт (национальный исследовательский</w:t>
      </w:r>
      <w:r w:rsidR="009F2CA0">
        <w:rPr>
          <w:sz w:val="24"/>
          <w:szCs w:val="24"/>
        </w:rPr>
        <w:t xml:space="preserve"> </w:t>
      </w:r>
      <w:r w:rsidRPr="009F379F">
        <w:rPr>
          <w:sz w:val="24"/>
          <w:szCs w:val="24"/>
        </w:rPr>
        <w:t>университет)</w:t>
      </w:r>
    </w:p>
    <w:p w14:paraId="7CBD3FD9" w14:textId="77777777" w:rsidR="008741D9" w:rsidRDefault="008741D9" w:rsidP="008741D9">
      <w:pPr>
        <w:pStyle w:val="Organization"/>
        <w:rPr>
          <w:sz w:val="24"/>
          <w:szCs w:val="24"/>
        </w:rPr>
      </w:pPr>
      <w:r w:rsidRPr="009F379F">
        <w:rPr>
          <w:sz w:val="24"/>
          <w:szCs w:val="24"/>
          <w:vertAlign w:val="superscript"/>
        </w:rPr>
        <w:t>2</w:t>
      </w:r>
      <w:r w:rsidRPr="009F379F">
        <w:rPr>
          <w:sz w:val="24"/>
          <w:szCs w:val="24"/>
        </w:rPr>
        <w:t>ООО «Т8»</w:t>
      </w:r>
    </w:p>
    <w:p w14:paraId="05227797" w14:textId="138D3E6A" w:rsidR="00A97B96" w:rsidRPr="00A97B96" w:rsidRDefault="00A97B96" w:rsidP="008741D9">
      <w:pPr>
        <w:pStyle w:val="Organization"/>
        <w:rPr>
          <w:sz w:val="24"/>
          <w:szCs w:val="24"/>
          <w:lang w:val="de-DE"/>
        </w:rPr>
      </w:pPr>
      <w:r w:rsidRPr="00A97B96">
        <w:rPr>
          <w:lang w:val="de-DE"/>
        </w:rPr>
        <w:t>*</w:t>
      </w:r>
      <w:r w:rsidRPr="00A97B96">
        <w:rPr>
          <w:sz w:val="24"/>
          <w:szCs w:val="24"/>
          <w:lang w:val="de-DE"/>
        </w:rPr>
        <w:t>E-Mail:</w:t>
      </w:r>
      <w:r>
        <w:rPr>
          <w:sz w:val="24"/>
          <w:szCs w:val="24"/>
          <w:lang w:val="de-DE"/>
        </w:rPr>
        <w:t xml:space="preserve"> </w:t>
      </w:r>
      <w:r w:rsidRPr="00A97B96">
        <w:rPr>
          <w:sz w:val="24"/>
          <w:szCs w:val="24"/>
          <w:lang w:val="de-DE"/>
        </w:rPr>
        <w:t>igumenov.an@mipt.ru</w:t>
      </w:r>
    </w:p>
    <w:p w14:paraId="536A051D" w14:textId="6225F3AB" w:rsidR="00A97B96" w:rsidRPr="00A97B96" w:rsidRDefault="00A97B96" w:rsidP="008741D9">
      <w:pPr>
        <w:pStyle w:val="Organization"/>
        <w:rPr>
          <w:sz w:val="24"/>
          <w:szCs w:val="24"/>
          <w:lang w:val="de-DE"/>
        </w:rPr>
      </w:pPr>
      <w:r w:rsidRPr="00A97B96">
        <w:rPr>
          <w:lang w:val="de-DE"/>
        </w:rPr>
        <w:t>**</w:t>
      </w:r>
      <w:r w:rsidRPr="00A97B96">
        <w:rPr>
          <w:sz w:val="24"/>
          <w:szCs w:val="24"/>
          <w:lang w:val="de-DE"/>
        </w:rPr>
        <w:t>E-Mail</w:t>
      </w:r>
      <w:r w:rsidRPr="00A97B96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</w:t>
      </w:r>
      <w:r w:rsidRPr="00A97B96">
        <w:rPr>
          <w:sz w:val="24"/>
          <w:szCs w:val="24"/>
          <w:lang w:val="de-DE"/>
        </w:rPr>
        <w:t>garanov.ia@phystech.edu</w:t>
      </w:r>
    </w:p>
    <w:p w14:paraId="221C472F" w14:textId="31592633" w:rsidR="00A97B96" w:rsidRPr="00A97B96" w:rsidRDefault="00A97B96" w:rsidP="008741D9">
      <w:pPr>
        <w:pStyle w:val="Organization"/>
        <w:rPr>
          <w:sz w:val="24"/>
          <w:szCs w:val="24"/>
          <w:lang w:val="de-DE"/>
        </w:rPr>
      </w:pPr>
      <w:r w:rsidRPr="00A97B96">
        <w:rPr>
          <w:lang w:val="de-DE"/>
        </w:rPr>
        <w:t>***</w:t>
      </w:r>
      <w:r w:rsidRPr="00A97B96">
        <w:rPr>
          <w:sz w:val="24"/>
          <w:szCs w:val="24"/>
          <w:lang w:val="de-DE"/>
        </w:rPr>
        <w:t>E-Mail</w:t>
      </w:r>
      <w:r w:rsidRPr="00A97B96">
        <w:rPr>
          <w:sz w:val="24"/>
          <w:szCs w:val="24"/>
          <w:lang w:val="de-DE"/>
        </w:rPr>
        <w:t>:</w:t>
      </w:r>
      <w:r w:rsidRPr="00A97B96">
        <w:rPr>
          <w:sz w:val="24"/>
          <w:szCs w:val="24"/>
          <w:lang w:val="de-DE"/>
        </w:rPr>
        <w:t xml:space="preserve"> </w:t>
      </w:r>
      <w:r w:rsidRPr="00A97B96">
        <w:rPr>
          <w:sz w:val="24"/>
          <w:szCs w:val="24"/>
          <w:lang w:val="de-DE"/>
        </w:rPr>
        <w:t>ladonkin.ma@phystech.edu</w:t>
      </w:r>
    </w:p>
    <w:p w14:paraId="0347663D" w14:textId="77777777" w:rsidR="00914C08" w:rsidRPr="00A97B96" w:rsidRDefault="00914C08" w:rsidP="00BB016D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529F61E" w14:textId="6424D4BB" w:rsidR="00E545FB" w:rsidRPr="009F379F" w:rsidRDefault="00BB016D" w:rsidP="003C5C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79F">
        <w:rPr>
          <w:rFonts w:ascii="Times New Roman" w:hAnsi="Times New Roman" w:cs="Times New Roman"/>
          <w:sz w:val="24"/>
          <w:szCs w:val="24"/>
        </w:rPr>
        <w:t>Исследование двойного математического маятника представляет значительный интерес для современной физики и механики, так как оно позволяет изучить сложные колебательные системы, включая явление сложения перпендикулярных колебаний (двухосевых колебаний)</w:t>
      </w:r>
      <w:r w:rsidR="0019430F" w:rsidRPr="009F379F">
        <w:rPr>
          <w:rFonts w:ascii="Times New Roman" w:hAnsi="Times New Roman" w:cs="Times New Roman"/>
          <w:sz w:val="24"/>
          <w:szCs w:val="24"/>
        </w:rPr>
        <w:t xml:space="preserve"> [</w:t>
      </w:r>
      <w:r w:rsidR="00C728A1" w:rsidRPr="009F379F">
        <w:rPr>
          <w:rFonts w:ascii="Times New Roman" w:hAnsi="Times New Roman" w:cs="Times New Roman"/>
          <w:sz w:val="24"/>
          <w:szCs w:val="24"/>
        </w:rPr>
        <w:t>5][6][8][9]</w:t>
      </w:r>
      <w:r w:rsidRPr="009F379F">
        <w:rPr>
          <w:rFonts w:ascii="Times New Roman" w:hAnsi="Times New Roman" w:cs="Times New Roman"/>
          <w:sz w:val="24"/>
          <w:szCs w:val="24"/>
        </w:rPr>
        <w:t>. Такие системы широко применяются в различных областях, от инженерных расчётов до моделирования динамических процессов в природе.</w:t>
      </w:r>
      <w:r w:rsidR="00E545FB" w:rsidRPr="009F379F">
        <w:rPr>
          <w:rFonts w:ascii="Times New Roman" w:hAnsi="Times New Roman" w:cs="Times New Roman"/>
          <w:sz w:val="24"/>
          <w:szCs w:val="24"/>
        </w:rPr>
        <w:t xml:space="preserve"> </w:t>
      </w:r>
      <w:r w:rsidR="003C5CF7" w:rsidRPr="009F379F">
        <w:rPr>
          <w:rFonts w:ascii="Times New Roman" w:hAnsi="Times New Roman" w:cs="Times New Roman"/>
          <w:sz w:val="24"/>
          <w:szCs w:val="24"/>
        </w:rPr>
        <w:t> </w:t>
      </w:r>
      <w:r w:rsidR="00651727" w:rsidRPr="009F379F">
        <w:rPr>
          <w:rFonts w:ascii="Times New Roman" w:hAnsi="Times New Roman" w:cs="Times New Roman"/>
          <w:sz w:val="24"/>
          <w:szCs w:val="24"/>
        </w:rPr>
        <w:t>В</w:t>
      </w:r>
      <w:r w:rsidR="003C5CF7" w:rsidRPr="009F379F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3C5CF7" w:rsidRPr="009F3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CF7" w:rsidRPr="009F379F">
        <w:rPr>
          <w:rFonts w:ascii="Times New Roman" w:hAnsi="Times New Roman" w:cs="Times New Roman"/>
          <w:sz w:val="24"/>
          <w:szCs w:val="24"/>
        </w:rPr>
        <w:t>[</w:t>
      </w:r>
      <w:r w:rsidR="00C728A1" w:rsidRPr="009F379F">
        <w:rPr>
          <w:rFonts w:ascii="Times New Roman" w:hAnsi="Times New Roman" w:cs="Times New Roman"/>
          <w:sz w:val="24"/>
          <w:szCs w:val="24"/>
        </w:rPr>
        <w:t>4</w:t>
      </w:r>
      <w:r w:rsidR="003C5CF7" w:rsidRPr="009F379F">
        <w:rPr>
          <w:rFonts w:ascii="Times New Roman" w:hAnsi="Times New Roman" w:cs="Times New Roman"/>
          <w:sz w:val="24"/>
          <w:szCs w:val="24"/>
        </w:rPr>
        <w:t>] маятниковая система используется для моделирования ударных воздействий на</w:t>
      </w:r>
      <w:r w:rsidR="0019430F" w:rsidRPr="009F379F">
        <w:rPr>
          <w:rFonts w:ascii="Times New Roman" w:hAnsi="Times New Roman" w:cs="Times New Roman"/>
          <w:sz w:val="24"/>
          <w:szCs w:val="24"/>
        </w:rPr>
        <w:t xml:space="preserve"> </w:t>
      </w:r>
      <w:r w:rsidR="003C5CF7" w:rsidRPr="009F379F">
        <w:rPr>
          <w:rFonts w:ascii="Times New Roman" w:hAnsi="Times New Roman" w:cs="Times New Roman"/>
          <w:sz w:val="24"/>
          <w:szCs w:val="24"/>
        </w:rPr>
        <w:t>плоды аронии, что позволяет изучать механические повреждения и их влияние на структуру материала. В статье</w:t>
      </w:r>
      <w:r w:rsidR="00012F3A" w:rsidRPr="009F379F">
        <w:rPr>
          <w:rFonts w:ascii="Times New Roman" w:hAnsi="Times New Roman" w:cs="Times New Roman"/>
          <w:sz w:val="24"/>
          <w:szCs w:val="24"/>
        </w:rPr>
        <w:t xml:space="preserve"> </w:t>
      </w:r>
      <w:r w:rsidR="003C5CF7" w:rsidRPr="009F379F">
        <w:rPr>
          <w:rFonts w:ascii="Times New Roman" w:hAnsi="Times New Roman" w:cs="Times New Roman"/>
          <w:sz w:val="24"/>
          <w:szCs w:val="24"/>
        </w:rPr>
        <w:t>[</w:t>
      </w:r>
      <w:r w:rsidR="00C728A1" w:rsidRPr="009F379F">
        <w:rPr>
          <w:rFonts w:ascii="Times New Roman" w:hAnsi="Times New Roman" w:cs="Times New Roman"/>
          <w:sz w:val="24"/>
          <w:szCs w:val="24"/>
        </w:rPr>
        <w:t>3</w:t>
      </w:r>
      <w:r w:rsidR="003C5CF7" w:rsidRPr="009F379F">
        <w:rPr>
          <w:rFonts w:ascii="Times New Roman" w:hAnsi="Times New Roman" w:cs="Times New Roman"/>
          <w:sz w:val="24"/>
          <w:szCs w:val="24"/>
        </w:rPr>
        <w:t xml:space="preserve">] маятниковая система применяется экспериментах, </w:t>
      </w:r>
      <w:r w:rsidR="0019430F" w:rsidRPr="009F379F">
        <w:rPr>
          <w:rFonts w:ascii="Times New Roman" w:hAnsi="Times New Roman" w:cs="Times New Roman"/>
          <w:sz w:val="24"/>
          <w:szCs w:val="24"/>
        </w:rPr>
        <w:t>в которых</w:t>
      </w:r>
      <w:r w:rsidR="003C5CF7" w:rsidRPr="009F379F">
        <w:rPr>
          <w:rFonts w:ascii="Times New Roman" w:hAnsi="Times New Roman" w:cs="Times New Roman"/>
          <w:sz w:val="24"/>
          <w:szCs w:val="24"/>
        </w:rPr>
        <w:t xml:space="preserve"> ключевое внимание уделяется управлению колебаниями с помощью параметрического охлаждения. Это подчеркивает важность маятниковых систем в инженерных расчетах и высокоточных измерениях.</w:t>
      </w:r>
      <w:r w:rsidR="005B699C" w:rsidRPr="009F379F">
        <w:rPr>
          <w:rFonts w:ascii="Times New Roman" w:hAnsi="Times New Roman" w:cs="Times New Roman"/>
          <w:sz w:val="24"/>
          <w:szCs w:val="24"/>
        </w:rPr>
        <w:t xml:space="preserve"> </w:t>
      </w:r>
      <w:r w:rsidR="003C5CF7" w:rsidRPr="009F379F">
        <w:rPr>
          <w:rFonts w:ascii="Times New Roman" w:hAnsi="Times New Roman" w:cs="Times New Roman"/>
          <w:sz w:val="24"/>
          <w:szCs w:val="24"/>
        </w:rPr>
        <w:t>В исследовании</w:t>
      </w:r>
      <w:r w:rsidR="00012F3A" w:rsidRPr="009F379F">
        <w:rPr>
          <w:rFonts w:ascii="Times New Roman" w:hAnsi="Times New Roman" w:cs="Times New Roman"/>
          <w:sz w:val="24"/>
          <w:szCs w:val="24"/>
        </w:rPr>
        <w:t xml:space="preserve"> </w:t>
      </w:r>
      <w:r w:rsidR="003C5CF7" w:rsidRPr="009F379F">
        <w:rPr>
          <w:rFonts w:ascii="Times New Roman" w:hAnsi="Times New Roman" w:cs="Times New Roman"/>
          <w:sz w:val="24"/>
          <w:szCs w:val="24"/>
        </w:rPr>
        <w:t>[</w:t>
      </w:r>
      <w:r w:rsidR="009F379F" w:rsidRPr="009F379F">
        <w:rPr>
          <w:rFonts w:ascii="Times New Roman" w:hAnsi="Times New Roman" w:cs="Times New Roman"/>
          <w:sz w:val="24"/>
          <w:szCs w:val="24"/>
        </w:rPr>
        <w:t>2</w:t>
      </w:r>
      <w:r w:rsidR="003C5CF7" w:rsidRPr="009F379F">
        <w:rPr>
          <w:rFonts w:ascii="Times New Roman" w:hAnsi="Times New Roman" w:cs="Times New Roman"/>
          <w:sz w:val="24"/>
          <w:szCs w:val="24"/>
        </w:rPr>
        <w:t xml:space="preserve">] маятниковая </w:t>
      </w:r>
      <w:r w:rsidR="0019430F" w:rsidRPr="009F379F">
        <w:rPr>
          <w:rFonts w:ascii="Times New Roman" w:hAnsi="Times New Roman" w:cs="Times New Roman"/>
          <w:sz w:val="24"/>
          <w:szCs w:val="24"/>
        </w:rPr>
        <w:t>система</w:t>
      </w:r>
      <w:r w:rsidR="003C5CF7" w:rsidRPr="009F379F">
        <w:rPr>
          <w:rFonts w:ascii="Times New Roman" w:hAnsi="Times New Roman" w:cs="Times New Roman"/>
          <w:sz w:val="24"/>
          <w:szCs w:val="24"/>
        </w:rPr>
        <w:t xml:space="preserve"> используется для тестирования амортизирующих материалов, что иллюстрирует её применение в задачах, связанных с защитой биологических объектов от механических повреждений.</w:t>
      </w:r>
      <w:r w:rsidR="005B699C" w:rsidRPr="009F379F">
        <w:rPr>
          <w:rFonts w:ascii="Times New Roman" w:hAnsi="Times New Roman" w:cs="Times New Roman"/>
          <w:sz w:val="24"/>
          <w:szCs w:val="24"/>
        </w:rPr>
        <w:t xml:space="preserve"> </w:t>
      </w:r>
      <w:r w:rsidR="003C5CF7" w:rsidRPr="009F379F">
        <w:rPr>
          <w:rFonts w:ascii="Times New Roman" w:hAnsi="Times New Roman" w:cs="Times New Roman"/>
          <w:sz w:val="24"/>
          <w:szCs w:val="24"/>
        </w:rPr>
        <w:t>В публикации [</w:t>
      </w:r>
      <w:r w:rsidR="009F379F" w:rsidRPr="009F379F">
        <w:rPr>
          <w:rFonts w:ascii="Times New Roman" w:hAnsi="Times New Roman" w:cs="Times New Roman"/>
          <w:sz w:val="24"/>
          <w:szCs w:val="24"/>
        </w:rPr>
        <w:t>1</w:t>
      </w:r>
      <w:r w:rsidR="003C5CF7" w:rsidRPr="009F379F">
        <w:rPr>
          <w:rFonts w:ascii="Times New Roman" w:hAnsi="Times New Roman" w:cs="Times New Roman"/>
          <w:sz w:val="24"/>
          <w:szCs w:val="24"/>
        </w:rPr>
        <w:t>] маятниковые системы изучаются с использованием смартфоно</w:t>
      </w:r>
      <w:r w:rsidR="0019430F" w:rsidRPr="009F379F">
        <w:rPr>
          <w:rFonts w:ascii="Times New Roman" w:hAnsi="Times New Roman" w:cs="Times New Roman"/>
          <w:sz w:val="24"/>
          <w:szCs w:val="24"/>
        </w:rPr>
        <w:t>в</w:t>
      </w:r>
      <w:r w:rsidR="003C5CF7" w:rsidRPr="009F379F">
        <w:rPr>
          <w:rFonts w:ascii="Times New Roman" w:hAnsi="Times New Roman" w:cs="Times New Roman"/>
          <w:sz w:val="24"/>
          <w:szCs w:val="24"/>
        </w:rPr>
        <w:t>, что демонстрирует их универсальность</w:t>
      </w:r>
      <w:r w:rsidR="0019430F" w:rsidRPr="009F379F">
        <w:rPr>
          <w:rFonts w:ascii="Times New Roman" w:hAnsi="Times New Roman" w:cs="Times New Roman"/>
          <w:sz w:val="24"/>
          <w:szCs w:val="24"/>
        </w:rPr>
        <w:t xml:space="preserve"> и доступность</w:t>
      </w:r>
      <w:r w:rsidR="003C5CF7" w:rsidRPr="009F379F">
        <w:rPr>
          <w:rFonts w:ascii="Times New Roman" w:hAnsi="Times New Roman" w:cs="Times New Roman"/>
          <w:sz w:val="24"/>
          <w:szCs w:val="24"/>
        </w:rPr>
        <w:t xml:space="preserve"> для моделирования и анализа динамических процессов в образовательных и научных целях.</w:t>
      </w:r>
    </w:p>
    <w:p w14:paraId="15D3D371" w14:textId="0985DDD8" w:rsidR="00BB016D" w:rsidRPr="009F379F" w:rsidRDefault="00E545FB" w:rsidP="00E30C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79F">
        <w:rPr>
          <w:rFonts w:ascii="Times New Roman" w:hAnsi="Times New Roman" w:cs="Times New Roman"/>
          <w:sz w:val="24"/>
          <w:szCs w:val="24"/>
        </w:rPr>
        <w:t>Настоящая работа посвящена</w:t>
      </w:r>
      <w:r w:rsidR="00BB016D" w:rsidRPr="009F379F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Pr="009F379F">
        <w:rPr>
          <w:rFonts w:ascii="Times New Roman" w:hAnsi="Times New Roman" w:cs="Times New Roman"/>
          <w:sz w:val="24"/>
          <w:szCs w:val="24"/>
        </w:rPr>
        <w:t>ю</w:t>
      </w:r>
      <w:r w:rsidR="00BB016D" w:rsidRPr="009F379F">
        <w:rPr>
          <w:rFonts w:ascii="Times New Roman" w:hAnsi="Times New Roman" w:cs="Times New Roman"/>
          <w:sz w:val="24"/>
          <w:szCs w:val="24"/>
        </w:rPr>
        <w:t xml:space="preserve"> свойств двойного математического маятника, включая проверку применимости модели гармонических колебаний</w:t>
      </w:r>
      <w:r w:rsidR="00012F3A" w:rsidRPr="009F379F">
        <w:rPr>
          <w:rFonts w:ascii="Times New Roman" w:hAnsi="Times New Roman" w:cs="Times New Roman"/>
          <w:sz w:val="24"/>
          <w:szCs w:val="24"/>
        </w:rPr>
        <w:t xml:space="preserve"> [</w:t>
      </w:r>
      <w:r w:rsidR="009F379F" w:rsidRPr="009F379F">
        <w:rPr>
          <w:rFonts w:ascii="Times New Roman" w:hAnsi="Times New Roman" w:cs="Times New Roman"/>
          <w:sz w:val="24"/>
          <w:szCs w:val="24"/>
        </w:rPr>
        <w:t>7</w:t>
      </w:r>
      <w:r w:rsidR="00012F3A" w:rsidRPr="009F379F">
        <w:rPr>
          <w:rFonts w:ascii="Times New Roman" w:hAnsi="Times New Roman" w:cs="Times New Roman"/>
          <w:sz w:val="24"/>
          <w:szCs w:val="24"/>
        </w:rPr>
        <w:t>]</w:t>
      </w:r>
      <w:r w:rsidR="00BB016D" w:rsidRPr="009F379F">
        <w:rPr>
          <w:rFonts w:ascii="Times New Roman" w:hAnsi="Times New Roman" w:cs="Times New Roman"/>
          <w:sz w:val="24"/>
          <w:szCs w:val="24"/>
        </w:rPr>
        <w:t xml:space="preserve"> для описания его движения. Основные задачи включали изучение зависимости периода биений системы от её ключевых параметров, таких как длины нитей, образующих маятник, а также экспериментальное подтверждение теоретической модели. Для этого были использованы современные методы обработки данных, включая анализ видео</w:t>
      </w:r>
      <w:r w:rsidRPr="009F379F">
        <w:rPr>
          <w:rFonts w:ascii="Times New Roman" w:hAnsi="Times New Roman" w:cs="Times New Roman"/>
          <w:sz w:val="24"/>
          <w:szCs w:val="24"/>
        </w:rPr>
        <w:t xml:space="preserve"> с помощью программы Tracker</w:t>
      </w:r>
      <w:r w:rsidR="00BB016D" w:rsidRPr="009F379F">
        <w:rPr>
          <w:rFonts w:ascii="Times New Roman" w:hAnsi="Times New Roman" w:cs="Times New Roman"/>
          <w:sz w:val="24"/>
          <w:szCs w:val="24"/>
        </w:rPr>
        <w:t xml:space="preserve"> и численные методы</w:t>
      </w:r>
      <w:r w:rsidRPr="009F379F">
        <w:rPr>
          <w:rFonts w:ascii="Times New Roman" w:hAnsi="Times New Roman" w:cs="Times New Roman"/>
          <w:sz w:val="24"/>
          <w:szCs w:val="24"/>
        </w:rPr>
        <w:t xml:space="preserve"> нелинейной</w:t>
      </w:r>
      <w:r w:rsidR="00BB016D" w:rsidRPr="009F379F">
        <w:rPr>
          <w:rFonts w:ascii="Times New Roman" w:hAnsi="Times New Roman" w:cs="Times New Roman"/>
          <w:sz w:val="24"/>
          <w:szCs w:val="24"/>
        </w:rPr>
        <w:t xml:space="preserve"> аппроксимации. </w:t>
      </w:r>
      <w:r w:rsidRPr="009F379F">
        <w:rPr>
          <w:rFonts w:ascii="Times New Roman" w:hAnsi="Times New Roman" w:cs="Times New Roman"/>
          <w:sz w:val="24"/>
          <w:szCs w:val="24"/>
        </w:rPr>
        <w:t>Важным аспектом является экспериментальное выявление границ применимости теории двухосевых колебаний, что позволяет уточнить условия, при которых данная модель может быть использована для описания реальных физических систем.</w:t>
      </w:r>
    </w:p>
    <w:p w14:paraId="7A6347CD" w14:textId="77777777" w:rsidR="00BB016D" w:rsidRPr="009F379F" w:rsidRDefault="00E30CA6" w:rsidP="00E30C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79F">
        <w:rPr>
          <w:rFonts w:ascii="Times New Roman" w:hAnsi="Times New Roman" w:cs="Times New Roman"/>
          <w:sz w:val="24"/>
          <w:szCs w:val="24"/>
        </w:rPr>
        <w:t xml:space="preserve">В данной работе экспериментально исследована применимость модели гармонических колебаний для описания движения двойного математического маятника при малых отклонениях. Исследована зависимость периода биений от длины нити и расстояния до точки подвеса, а также выявлены границы применимости теории двухосевых колебаний. Показано, что использованная модель корректно описывает экспериментальные результаты. </w:t>
      </w:r>
      <w:r w:rsidR="00BB016D" w:rsidRPr="009F379F">
        <w:rPr>
          <w:rFonts w:ascii="Times New Roman" w:hAnsi="Times New Roman" w:cs="Times New Roman"/>
          <w:sz w:val="24"/>
          <w:szCs w:val="24"/>
        </w:rPr>
        <w:t xml:space="preserve">Разработанные методики могут быть применены для </w:t>
      </w:r>
      <w:r w:rsidR="00BB016D" w:rsidRPr="009F379F">
        <w:rPr>
          <w:rFonts w:ascii="Times New Roman" w:hAnsi="Times New Roman" w:cs="Times New Roman"/>
          <w:sz w:val="24"/>
          <w:szCs w:val="24"/>
        </w:rPr>
        <w:lastRenderedPageBreak/>
        <w:t>исследования других механических систем, что делает работу важной для дальнейшего развития теории колебаний и динамики.</w:t>
      </w:r>
    </w:p>
    <w:p w14:paraId="4A870C60" w14:textId="7845384C" w:rsidR="00C728A1" w:rsidRPr="009F379F" w:rsidRDefault="00BB016D" w:rsidP="009F528F">
      <w:pPr>
        <w:rPr>
          <w:rFonts w:ascii="Times New Roman" w:hAnsi="Times New Roman" w:cs="Times New Roman"/>
          <w:sz w:val="24"/>
          <w:szCs w:val="24"/>
        </w:rPr>
      </w:pPr>
      <w:r w:rsidRPr="009F379F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2165A4EA" w14:textId="050975CF" w:rsidR="00C728A1" w:rsidRPr="009F379F" w:rsidRDefault="00C728A1" w:rsidP="00C728A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379F">
        <w:rPr>
          <w:rFonts w:ascii="Times New Roman" w:hAnsi="Times New Roman" w:cs="Times New Roman"/>
          <w:sz w:val="24"/>
          <w:szCs w:val="24"/>
          <w:lang w:val="en-US"/>
        </w:rPr>
        <w:t>Dynamic study of pendulum systems through smartphone-based laboratory experiments.</w:t>
      </w:r>
      <w:r w:rsidRPr="009F379F">
        <w:rPr>
          <w:rFonts w:ascii="Times New Roman" w:hAnsi="Times New Roman" w:cs="Times New Roman"/>
          <w:color w:val="404040"/>
          <w:sz w:val="24"/>
          <w:szCs w:val="24"/>
          <w:lang w:val="en-US"/>
        </w:rPr>
        <w:t xml:space="preserve"> </w:t>
      </w:r>
      <w:r w:rsidRPr="009F379F">
        <w:rPr>
          <w:rFonts w:ascii="Times New Roman" w:hAnsi="Times New Roman" w:cs="Times New Roman"/>
          <w:sz w:val="24"/>
          <w:szCs w:val="24"/>
          <w:lang w:val="en-US"/>
        </w:rPr>
        <w:t>// Physics Education, 57, (2022</w:t>
      </w:r>
      <w:r w:rsidRPr="009F379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F1FE708" w14:textId="66E7AFE8" w:rsidR="00C728A1" w:rsidRPr="009F379F" w:rsidRDefault="00C728A1" w:rsidP="00C728A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379F">
        <w:rPr>
          <w:rFonts w:ascii="Times New Roman" w:eastAsiaTheme="majorEastAsia" w:hAnsi="Times New Roman" w:cs="Times New Roman"/>
          <w:color w:val="131314"/>
          <w:sz w:val="24"/>
          <w:szCs w:val="24"/>
          <w:bdr w:val="none" w:sz="0" w:space="0" w:color="auto" w:frame="1"/>
          <w:lang w:val="en-US"/>
        </w:rPr>
        <w:t xml:space="preserve">Elçin YEŞİLOĞLU. </w:t>
      </w:r>
      <w:r w:rsidRPr="009F379F">
        <w:rPr>
          <w:rFonts w:ascii="Times New Roman" w:hAnsi="Times New Roman" w:cs="Times New Roman"/>
          <w:sz w:val="24"/>
          <w:szCs w:val="24"/>
          <w:lang w:val="en-US"/>
        </w:rPr>
        <w:t>Determination of bruise preventing capacity of the cushioning material in persimmon fruit under pendulum impact test.</w:t>
      </w:r>
      <w:r w:rsidRPr="009F379F">
        <w:rPr>
          <w:rFonts w:ascii="Times New Roman" w:hAnsi="Times New Roman" w:cs="Times New Roman"/>
          <w:color w:val="404040"/>
          <w:sz w:val="24"/>
          <w:szCs w:val="24"/>
          <w:lang w:val="en-US"/>
        </w:rPr>
        <w:t xml:space="preserve"> </w:t>
      </w:r>
      <w:r w:rsidRPr="009F379F">
        <w:rPr>
          <w:rFonts w:ascii="Times New Roman" w:hAnsi="Times New Roman" w:cs="Times New Roman"/>
          <w:sz w:val="24"/>
          <w:szCs w:val="24"/>
          <w:lang w:val="en-US"/>
        </w:rPr>
        <w:t>// Journal of Food Process Engineering, 45, (2022)</w:t>
      </w:r>
      <w:r w:rsidRPr="009F37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8D22C7" w14:textId="6C166659" w:rsidR="00C728A1" w:rsidRPr="009F379F" w:rsidRDefault="00C728A1" w:rsidP="00C728A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379F">
        <w:rPr>
          <w:rFonts w:ascii="Times New Roman" w:hAnsi="Times New Roman" w:cs="Times New Roman"/>
          <w:sz w:val="24"/>
          <w:szCs w:val="24"/>
          <w:lang w:val="en-US"/>
        </w:rPr>
        <w:t>Hartwig H. [et al.]. Mechanical parametric feedback-cooling for pendulum-based gravity experiments. // Engineering Research Express, 4, (2022).</w:t>
      </w:r>
    </w:p>
    <w:p w14:paraId="2739B2A3" w14:textId="3059A3D6" w:rsidR="00C728A1" w:rsidRPr="009F379F" w:rsidRDefault="00C728A1" w:rsidP="00C728A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379F">
        <w:rPr>
          <w:rFonts w:ascii="Times New Roman" w:hAnsi="Times New Roman" w:cs="Times New Roman"/>
          <w:sz w:val="24"/>
          <w:szCs w:val="24"/>
          <w:lang w:val="en-US"/>
        </w:rPr>
        <w:t>Hou1 J. [et al.]. Mechanical behavior of impact damage on Aronia melanocarpa: an experiment on pendulum method and hyperspectral imaging // Journal of Food Measurement and Characterization, 18, 7894–7915 (2024).</w:t>
      </w:r>
    </w:p>
    <w:p w14:paraId="789E58E8" w14:textId="478511EB" w:rsidR="00C728A1" w:rsidRPr="009F379F" w:rsidRDefault="00C728A1" w:rsidP="00C728A1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79F">
        <w:rPr>
          <w:rFonts w:ascii="Times New Roman" w:hAnsi="Times New Roman" w:cs="Times New Roman"/>
          <w:sz w:val="24"/>
          <w:szCs w:val="24"/>
        </w:rPr>
        <w:t>Ландау Л.Д., Лифшиц Е.М. </w:t>
      </w:r>
      <w:r w:rsidRPr="009F379F">
        <w:rPr>
          <w:rFonts w:ascii="Times New Roman" w:hAnsi="Times New Roman" w:cs="Times New Roman"/>
          <w:i/>
          <w:iCs/>
          <w:sz w:val="24"/>
          <w:szCs w:val="24"/>
        </w:rPr>
        <w:t>Теоретическая физика. Том 1: Механика.</w:t>
      </w:r>
      <w:r w:rsidRPr="009F379F">
        <w:rPr>
          <w:rFonts w:ascii="Times New Roman" w:hAnsi="Times New Roman" w:cs="Times New Roman"/>
          <w:sz w:val="24"/>
          <w:szCs w:val="24"/>
        </w:rPr>
        <w:t> — М.: Наука, 1988.</w:t>
      </w:r>
    </w:p>
    <w:p w14:paraId="33EA1A57" w14:textId="46D66381" w:rsidR="00C728A1" w:rsidRPr="009F379F" w:rsidRDefault="00C728A1" w:rsidP="00C728A1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79F">
        <w:rPr>
          <w:rFonts w:ascii="Times New Roman" w:hAnsi="Times New Roman" w:cs="Times New Roman"/>
          <w:sz w:val="24"/>
          <w:szCs w:val="24"/>
        </w:rPr>
        <w:t>Савельев И.В. </w:t>
      </w:r>
      <w:r w:rsidRPr="009F379F">
        <w:rPr>
          <w:rFonts w:ascii="Times New Roman" w:hAnsi="Times New Roman" w:cs="Times New Roman"/>
          <w:i/>
          <w:iCs/>
          <w:sz w:val="24"/>
          <w:szCs w:val="24"/>
        </w:rPr>
        <w:t>Курс общей физики. Том 1: Механика.</w:t>
      </w:r>
      <w:r w:rsidRPr="009F379F">
        <w:rPr>
          <w:rFonts w:ascii="Times New Roman" w:hAnsi="Times New Roman" w:cs="Times New Roman"/>
          <w:sz w:val="24"/>
          <w:szCs w:val="24"/>
        </w:rPr>
        <w:t> — М.: Наука, 1982.</w:t>
      </w:r>
    </w:p>
    <w:p w14:paraId="65F866F3" w14:textId="359478EA" w:rsidR="00C728A1" w:rsidRPr="009F379F" w:rsidRDefault="00C728A1" w:rsidP="00C728A1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79F">
        <w:rPr>
          <w:rFonts w:ascii="Times New Roman" w:hAnsi="Times New Roman" w:cs="Times New Roman"/>
          <w:sz w:val="24"/>
          <w:szCs w:val="24"/>
        </w:rPr>
        <w:t>Самарский А.А., Михайлов А.П. </w:t>
      </w:r>
      <w:r w:rsidRPr="009F379F">
        <w:rPr>
          <w:rFonts w:ascii="Times New Roman" w:hAnsi="Times New Roman" w:cs="Times New Roman"/>
          <w:i/>
          <w:iCs/>
          <w:sz w:val="24"/>
          <w:szCs w:val="24"/>
        </w:rPr>
        <w:t>Математическое моделирование: Идеи. Методы. Примеры.</w:t>
      </w:r>
      <w:r w:rsidRPr="009F379F">
        <w:rPr>
          <w:rFonts w:ascii="Times New Roman" w:hAnsi="Times New Roman" w:cs="Times New Roman"/>
          <w:sz w:val="24"/>
          <w:szCs w:val="24"/>
        </w:rPr>
        <w:t> — М.: Физматлит, 2005.</w:t>
      </w:r>
    </w:p>
    <w:p w14:paraId="20216C1E" w14:textId="77777777" w:rsidR="00C728A1" w:rsidRPr="009F379F" w:rsidRDefault="00C728A1" w:rsidP="00C728A1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79F">
        <w:rPr>
          <w:rFonts w:ascii="Times New Roman" w:hAnsi="Times New Roman" w:cs="Times New Roman"/>
          <w:sz w:val="24"/>
          <w:szCs w:val="24"/>
        </w:rPr>
        <w:t>Сивухин Д.В. </w:t>
      </w:r>
      <w:r w:rsidRPr="009F379F">
        <w:rPr>
          <w:rFonts w:ascii="Times New Roman" w:hAnsi="Times New Roman" w:cs="Times New Roman"/>
          <w:i/>
          <w:iCs/>
          <w:sz w:val="24"/>
          <w:szCs w:val="24"/>
        </w:rPr>
        <w:t>Общий курс физики. Том 1: Механика.</w:t>
      </w:r>
      <w:r w:rsidRPr="009F379F">
        <w:rPr>
          <w:rFonts w:ascii="Times New Roman" w:hAnsi="Times New Roman" w:cs="Times New Roman"/>
          <w:sz w:val="24"/>
          <w:szCs w:val="24"/>
        </w:rPr>
        <w:t> — М.: Наука, 1989.</w:t>
      </w:r>
    </w:p>
    <w:p w14:paraId="05E86A1B" w14:textId="77777777" w:rsidR="00C728A1" w:rsidRPr="009F379F" w:rsidRDefault="00C728A1" w:rsidP="00C728A1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79F">
        <w:rPr>
          <w:rFonts w:ascii="Times New Roman" w:hAnsi="Times New Roman" w:cs="Times New Roman"/>
          <w:sz w:val="24"/>
          <w:szCs w:val="24"/>
        </w:rPr>
        <w:t>Фейнман Р., Лейтон Р., Сэндс М</w:t>
      </w:r>
      <w:r w:rsidRPr="009F37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379F">
        <w:rPr>
          <w:rFonts w:ascii="Times New Roman" w:hAnsi="Times New Roman" w:cs="Times New Roman"/>
          <w:sz w:val="24"/>
          <w:szCs w:val="24"/>
        </w:rPr>
        <w:t> </w:t>
      </w:r>
      <w:r w:rsidRPr="009F379F">
        <w:rPr>
          <w:rFonts w:ascii="Times New Roman" w:hAnsi="Times New Roman" w:cs="Times New Roman"/>
          <w:i/>
          <w:iCs/>
          <w:sz w:val="24"/>
          <w:szCs w:val="24"/>
        </w:rPr>
        <w:t>Фейнмановские лекции по физике. Том 1: Современная наука о природе. Законы механики.</w:t>
      </w:r>
      <w:r w:rsidRPr="009F379F">
        <w:rPr>
          <w:rFonts w:ascii="Times New Roman" w:hAnsi="Times New Roman" w:cs="Times New Roman"/>
          <w:sz w:val="24"/>
          <w:szCs w:val="24"/>
        </w:rPr>
        <w:t> — М.: Мир, 1965.</w:t>
      </w:r>
    </w:p>
    <w:p w14:paraId="5C6E61C4" w14:textId="77777777" w:rsidR="00C728A1" w:rsidRPr="009F379F" w:rsidRDefault="00C728A1" w:rsidP="00C728A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728A1" w:rsidRPr="009F379F" w:rsidSect="009F379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0C26"/>
    <w:multiLevelType w:val="multilevel"/>
    <w:tmpl w:val="7456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90C93"/>
    <w:multiLevelType w:val="multilevel"/>
    <w:tmpl w:val="2D72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429BD"/>
    <w:multiLevelType w:val="hybridMultilevel"/>
    <w:tmpl w:val="EB38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7860"/>
    <w:multiLevelType w:val="multilevel"/>
    <w:tmpl w:val="9128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D03C7"/>
    <w:multiLevelType w:val="multilevel"/>
    <w:tmpl w:val="0C02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15B08"/>
    <w:multiLevelType w:val="multilevel"/>
    <w:tmpl w:val="32D4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D0517"/>
    <w:multiLevelType w:val="multilevel"/>
    <w:tmpl w:val="F46C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FD6191"/>
    <w:multiLevelType w:val="multilevel"/>
    <w:tmpl w:val="669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53DAA"/>
    <w:multiLevelType w:val="multilevel"/>
    <w:tmpl w:val="A786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802343">
    <w:abstractNumId w:val="3"/>
  </w:num>
  <w:num w:numId="2" w16cid:durableId="645401006">
    <w:abstractNumId w:val="4"/>
  </w:num>
  <w:num w:numId="3" w16cid:durableId="1144009511">
    <w:abstractNumId w:val="6"/>
  </w:num>
  <w:num w:numId="4" w16cid:durableId="934215984">
    <w:abstractNumId w:val="0"/>
  </w:num>
  <w:num w:numId="5" w16cid:durableId="156073802">
    <w:abstractNumId w:val="1"/>
  </w:num>
  <w:num w:numId="6" w16cid:durableId="539244691">
    <w:abstractNumId w:val="5"/>
  </w:num>
  <w:num w:numId="7" w16cid:durableId="1214997283">
    <w:abstractNumId w:val="7"/>
  </w:num>
  <w:num w:numId="8" w16cid:durableId="762847832">
    <w:abstractNumId w:val="8"/>
  </w:num>
  <w:num w:numId="9" w16cid:durableId="825753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6D"/>
    <w:rsid w:val="00012F3A"/>
    <w:rsid w:val="000B0088"/>
    <w:rsid w:val="0019430F"/>
    <w:rsid w:val="001D1BD9"/>
    <w:rsid w:val="0028054F"/>
    <w:rsid w:val="002C637D"/>
    <w:rsid w:val="003B7B7D"/>
    <w:rsid w:val="003C5CF7"/>
    <w:rsid w:val="003F2680"/>
    <w:rsid w:val="0044690C"/>
    <w:rsid w:val="00473495"/>
    <w:rsid w:val="00547A89"/>
    <w:rsid w:val="005B699C"/>
    <w:rsid w:val="005C0DF0"/>
    <w:rsid w:val="00600EF2"/>
    <w:rsid w:val="00601DF0"/>
    <w:rsid w:val="00651727"/>
    <w:rsid w:val="006A7C8A"/>
    <w:rsid w:val="0072688F"/>
    <w:rsid w:val="00740527"/>
    <w:rsid w:val="00834EDC"/>
    <w:rsid w:val="008741D9"/>
    <w:rsid w:val="00877A13"/>
    <w:rsid w:val="008D2426"/>
    <w:rsid w:val="00902F0E"/>
    <w:rsid w:val="00914C08"/>
    <w:rsid w:val="009B4ECF"/>
    <w:rsid w:val="009F2CA0"/>
    <w:rsid w:val="009F379F"/>
    <w:rsid w:val="009F528F"/>
    <w:rsid w:val="00A97B96"/>
    <w:rsid w:val="00B233EE"/>
    <w:rsid w:val="00B96B46"/>
    <w:rsid w:val="00BB016D"/>
    <w:rsid w:val="00BF01E4"/>
    <w:rsid w:val="00C313FA"/>
    <w:rsid w:val="00C43F26"/>
    <w:rsid w:val="00C728A1"/>
    <w:rsid w:val="00D501CA"/>
    <w:rsid w:val="00E30CA6"/>
    <w:rsid w:val="00E4106F"/>
    <w:rsid w:val="00E545FB"/>
    <w:rsid w:val="00E57073"/>
    <w:rsid w:val="00EB503C"/>
    <w:rsid w:val="00FA2CD7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F65D"/>
  <w15:docId w15:val="{881CD2AE-C8E7-4C9F-9147-1AA78549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8A1"/>
  </w:style>
  <w:style w:type="paragraph" w:styleId="1">
    <w:name w:val="heading 1"/>
    <w:basedOn w:val="a"/>
    <w:next w:val="a"/>
    <w:link w:val="10"/>
    <w:uiPriority w:val="9"/>
    <w:qFormat/>
    <w:rsid w:val="00BB0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0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01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01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1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1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01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01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01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0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0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01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01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01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0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01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016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F528F"/>
    <w:rPr>
      <w:color w:val="0563C1" w:themeColor="hyperlink"/>
      <w:u w:val="single"/>
    </w:rPr>
  </w:style>
  <w:style w:type="paragraph" w:customStyle="1" w:styleId="Authors">
    <w:name w:val="!! Authors"/>
    <w:next w:val="Organization"/>
    <w:qFormat/>
    <w:rsid w:val="008741D9"/>
    <w:pPr>
      <w:keepNext/>
      <w:suppressAutoHyphens/>
      <w:spacing w:before="240" w:after="0" w:line="240" w:lineRule="auto"/>
      <w:jc w:val="center"/>
      <w:outlineLvl w:val="0"/>
    </w:pPr>
    <w:rPr>
      <w:rFonts w:ascii="Times New Roman" w:eastAsia="SimSun" w:hAnsi="Times New Roman" w:cs="Times New Roman"/>
      <w:b/>
      <w:i/>
      <w:iCs/>
      <w:kern w:val="0"/>
      <w:lang w:val="en-US" w:eastAsia="ru-RU"/>
    </w:rPr>
  </w:style>
  <w:style w:type="paragraph" w:customStyle="1" w:styleId="Organization">
    <w:name w:val="!! Organization"/>
    <w:qFormat/>
    <w:rsid w:val="008741D9"/>
    <w:pPr>
      <w:keepNext/>
      <w:keepLines/>
      <w:suppressAutoHyphens/>
      <w:spacing w:before="120" w:after="240" w:line="240" w:lineRule="auto"/>
      <w:contextualSpacing/>
      <w:jc w:val="center"/>
    </w:pPr>
    <w:rPr>
      <w:rFonts w:ascii="Times New Roman" w:eastAsia="SimSun" w:hAnsi="Times New Roman" w:cs="Times New Roman"/>
      <w:kern w:val="0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C637D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A7C8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3C5CF7"/>
    <w:rPr>
      <w:rFonts w:ascii="Times New Roman" w:hAnsi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547A89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54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2187-1420-4210-9712-0C7077CF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Ladonkin</dc:creator>
  <cp:keywords/>
  <dc:description/>
  <cp:lastModifiedBy>Matthew Ladonkin</cp:lastModifiedBy>
  <cp:revision>3</cp:revision>
  <dcterms:created xsi:type="dcterms:W3CDTF">2025-03-20T13:09:00Z</dcterms:created>
  <dcterms:modified xsi:type="dcterms:W3CDTF">2025-03-20T13:10:00Z</dcterms:modified>
</cp:coreProperties>
</file>