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различных методов заполнения пропусков во временных рядах</w:t>
      </w:r>
    </w:p>
    <w:p w:rsidR="00000000" w:rsidDel="00000000" w:rsidP="00000000" w:rsidRDefault="00000000" w:rsidRPr="00000000" w14:paraId="00000002">
      <w:pPr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Захаров И.М.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Арзангулян М.Э.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студент,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студент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  <w:rtl w:val="0"/>
        </w:rPr>
        <w:t xml:space="preserve">Московский государственный университет имени М.В.Ломоносова,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53535"/>
          <w:sz w:val="24"/>
          <w:szCs w:val="24"/>
          <w:highlight w:val="white"/>
          <w:rtl w:val="0"/>
        </w:rPr>
        <w:t xml:space="preserve">E-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  <w:rtl w:val="0"/>
        </w:rPr>
        <w:t xml:space="preserve">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mallCaps w:val="0"/>
            <w:color w:val="0000ff"/>
            <w:sz w:val="24"/>
            <w:szCs w:val="24"/>
            <w:highlight w:val="white"/>
            <w:u w:val="single"/>
            <w:rtl w:val="0"/>
          </w:rPr>
          <w:t xml:space="preserve">z4haroff.ivan@yandex.ru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Временные ряды, используемые в практических приложениях, часто содержат пропуски данных, вызванные сбоями в процессе сбора информации, техническими неполадками или человеческим фактором. Наличие пропусков значительно усложняет анализ, поскольку большинство методов работы с временными рядами требуют полных и непрерывных данных. Для решения этой проблемы разработаны различные подходы к заполнению пропусков, однако их эффективность во многом зависит от характера данных, размера и расположения пропусков, а также наличия сезонности или трендов.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В данной работе представлен сравнительный анализ нескольких популярных методов заполнения пропусков, включая линейную интерполяцию, экспоненциальное сглаживание с двусторонним подходом[1], метод k-ближайших соседей (k-NN) и инструменты открытой библиотеки Prophet[2]. В рамках исследования проведено сравнение эффективности на различных типах данных, включая синтетические и реальные временные ряды, с учетом таких факторов, как длина ряда, размер пропусков и наличие сезонности или трендов. Для оценки эффективности использовались средняя абсолютная ошибка (MAE)[3], время срабатывания алгоритма и другие метрики.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По результатам исследования можно понять, какие методы лучше всего себя проявляют в различных задачах, учитывая их эффективность и точность, что позволяет сделать выбор в пользу одного из алгоритмов в конкретных задачах. Вышепредставленные методы также интегрированы в программный комплекс для обработки временных рядов[4], вместе с указаниями их преимуществ на различных данных, что позволит пользователям выбирать наиболее подходящий метод для конкретной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i w:val="1"/>
          <w:smallCaps w:val="0"/>
          <w:color w:val="35353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  <w:drawing>
          <wp:inline distB="0" distT="0" distL="114300" distR="114300">
            <wp:extent cx="4267835" cy="2016760"/>
            <wp:effectExtent b="0" l="0" r="0" t="0"/>
            <wp:docPr descr="tsfillgap_greyscale" id="1" name="image1.png"/>
            <a:graphic>
              <a:graphicData uri="http://schemas.openxmlformats.org/drawingml/2006/picture">
                <pic:pic>
                  <pic:nvPicPr>
                    <pic:cNvPr descr="tsfillgap_greyscale" id="0" name="image1.png"/>
                    <pic:cNvPicPr preferRelativeResize="0"/>
                  </pic:nvPicPr>
                  <pic:blipFill>
                    <a:blip r:embed="rId7"/>
                    <a:srcRect b="0" l="0" r="0" t="5476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2016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Рис. 1 Сравнение методов заполнения пропусков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25" w:hanging="425"/>
        <w:jc w:val="both"/>
        <w:rPr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Заполнение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экспон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енциальным сглаживанием: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ff"/>
            <w:sz w:val="24"/>
            <w:szCs w:val="24"/>
            <w:u w:val="single"/>
            <w:rtl w:val="0"/>
          </w:rPr>
          <w:t xml:space="preserve">https://github.com/carloalbe/fill-large-gaps-in-timeseries-using-forecasting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5" w:hanging="425"/>
        <w:jc w:val="both"/>
        <w:rPr>
          <w:i w:val="0"/>
          <w:smallCaps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для работы с временными рядами Prophet: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ff"/>
            <w:sz w:val="24"/>
            <w:szCs w:val="24"/>
            <w:u w:val="single"/>
            <w:rtl w:val="0"/>
          </w:rPr>
          <w:t xml:space="preserve">https://github.com/facebook/prophet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5" w:hanging="425"/>
        <w:jc w:val="both"/>
        <w:rPr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 J Hyndman and George Athanasopoulos, Forecasting: Principles and Practice: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800080"/>
            <w:sz w:val="24"/>
            <w:szCs w:val="24"/>
            <w:u w:val="single"/>
            <w:rtl w:val="0"/>
          </w:rPr>
          <w:t xml:space="preserve">https://otexts.com/fpp2/accuracy.html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5" w:hanging="425"/>
        <w:jc w:val="both"/>
        <w:rPr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Программный комплекс для обработки временных рядов: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800080"/>
            <w:sz w:val="24"/>
            <w:szCs w:val="24"/>
            <w:u w:val="single"/>
            <w:rtl w:val="0"/>
          </w:rPr>
          <w:t xml:space="preserve">https://github.com/Arzangulyan/Time_series_app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425" w:hanging="425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М.Л. Кричевский, Временные ряды в менеджменте часть 1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Everette S. Gardner Jr.,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Exponential smoothing: The state of the art—Part II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59" w:top="1134" w:left="1361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Arzangulyan/Time_series_app" TargetMode="External"/><Relationship Id="rId10" Type="http://schemas.openxmlformats.org/officeDocument/2006/relationships/hyperlink" Target="https://otexts.com/fpp2/accuracy.html" TargetMode="External"/><Relationship Id="rId9" Type="http://schemas.openxmlformats.org/officeDocument/2006/relationships/hyperlink" Target="https://github.com/facebook/prophet" TargetMode="External"/><Relationship Id="rId5" Type="http://schemas.openxmlformats.org/officeDocument/2006/relationships/styles" Target="styles.xml"/><Relationship Id="rId6" Type="http://schemas.openxmlformats.org/officeDocument/2006/relationships/hyperlink" Target="mailto:z4haroff.ivan@yandex.r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github.com/carloalbe/fill-large-gaps-in-timeseries-using-foreca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595C0DC6A1924D7C9A18819392E79634_11</vt:lpwstr>
  </property>
</Properties>
</file>