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BFD36" w14:textId="3A3B020E" w:rsidR="00810650" w:rsidRPr="00C862A6" w:rsidRDefault="002152C2" w:rsidP="00C862A6">
      <w:pPr>
        <w:shd w:val="clear" w:color="auto" w:fill="FFFFFF"/>
        <w:jc w:val="center"/>
        <w:rPr>
          <w:b/>
          <w:bCs/>
        </w:rPr>
      </w:pPr>
      <w:r>
        <w:rPr>
          <w:b/>
          <w:bCs/>
        </w:rPr>
        <w:t xml:space="preserve">Квантовые </w:t>
      </w:r>
      <w:r w:rsidR="00A74374">
        <w:rPr>
          <w:b/>
          <w:bCs/>
        </w:rPr>
        <w:t xml:space="preserve">и гибридные </w:t>
      </w:r>
      <w:r>
        <w:rPr>
          <w:b/>
          <w:bCs/>
        </w:rPr>
        <w:t>алгоритмы для задачи сейсмической инверсии</w:t>
      </w:r>
      <w:r w:rsidR="00C92F0F">
        <w:rPr>
          <w:b/>
          <w:bCs/>
        </w:rPr>
        <w:t xml:space="preserve"> </w:t>
      </w:r>
    </w:p>
    <w:p w14:paraId="09805D75" w14:textId="4676F7C9" w:rsidR="00810650" w:rsidRPr="00C862A6" w:rsidRDefault="00FA4712" w:rsidP="00C862A6">
      <w:pPr>
        <w:shd w:val="clear" w:color="auto" w:fill="FFFFFF"/>
        <w:jc w:val="center"/>
        <w:rPr>
          <w:b/>
          <w:bCs/>
        </w:rPr>
      </w:pPr>
      <w:r>
        <w:rPr>
          <w:b/>
          <w:bCs/>
          <w:i/>
          <w:iCs/>
        </w:rPr>
        <w:t>Еременко</w:t>
      </w:r>
      <w:r w:rsidR="00C92F0F">
        <w:rPr>
          <w:b/>
          <w:bCs/>
          <w:i/>
          <w:iCs/>
        </w:rPr>
        <w:t xml:space="preserve"> </w:t>
      </w:r>
      <w:r>
        <w:rPr>
          <w:b/>
          <w:bCs/>
          <w:i/>
          <w:iCs/>
        </w:rPr>
        <w:t>А</w:t>
      </w:r>
      <w:r w:rsidR="00C92F0F">
        <w:rPr>
          <w:b/>
          <w:bCs/>
          <w:i/>
          <w:iCs/>
        </w:rPr>
        <w:t>.</w:t>
      </w:r>
      <w:r>
        <w:rPr>
          <w:b/>
          <w:bCs/>
          <w:i/>
          <w:iCs/>
        </w:rPr>
        <w:t>М</w:t>
      </w:r>
      <w:r w:rsidR="00C92F0F">
        <w:rPr>
          <w:b/>
          <w:bCs/>
          <w:i/>
          <w:iCs/>
        </w:rPr>
        <w:t>.</w:t>
      </w:r>
      <w:r w:rsidR="00C92F0F">
        <w:rPr>
          <w:b/>
          <w:bCs/>
        </w:rPr>
        <w:t xml:space="preserve"> </w:t>
      </w:r>
    </w:p>
    <w:p w14:paraId="604E69F7" w14:textId="5F20AB96" w:rsidR="0084673D" w:rsidRDefault="00FA4712">
      <w:pPr>
        <w:shd w:val="clear" w:color="auto" w:fill="FFFFFF"/>
        <w:jc w:val="center"/>
      </w:pPr>
      <w:r>
        <w:rPr>
          <w:i/>
          <w:iCs/>
        </w:rPr>
        <w:t>Аспирант 1-го года</w:t>
      </w:r>
    </w:p>
    <w:p w14:paraId="3B441620" w14:textId="77777777" w:rsidR="0084673D" w:rsidRDefault="00C92F0F">
      <w:pPr>
        <w:ind w:left="57" w:firstLine="363"/>
        <w:jc w:val="center"/>
      </w:pPr>
      <w:r>
        <w:rPr>
          <w:i/>
          <w:iCs/>
          <w:shd w:val="clear" w:color="auto" w:fill="FFFFFF"/>
        </w:rPr>
        <w:t xml:space="preserve">Московский государственный университет имени </w:t>
      </w:r>
      <w:proofErr w:type="spellStart"/>
      <w:r>
        <w:rPr>
          <w:i/>
          <w:iCs/>
          <w:shd w:val="clear" w:color="auto" w:fill="FFFFFF"/>
        </w:rPr>
        <w:t>М.В.Ломоносова</w:t>
      </w:r>
      <w:proofErr w:type="spellEnd"/>
      <w:r>
        <w:rPr>
          <w:i/>
          <w:iCs/>
          <w:shd w:val="clear" w:color="auto" w:fill="FFFFFF"/>
        </w:rPr>
        <w:t>, </w:t>
      </w:r>
      <w:r>
        <w:rPr>
          <w:shd w:val="clear" w:color="auto" w:fill="FFFFFF"/>
        </w:rPr>
        <w:br/>
      </w:r>
      <w:r>
        <w:rPr>
          <w:i/>
          <w:iCs/>
          <w:shd w:val="clear" w:color="auto" w:fill="FFFFFF"/>
        </w:rPr>
        <w:t>физический факультет, Москва, Россия</w:t>
      </w:r>
    </w:p>
    <w:p w14:paraId="3E11AAF5" w14:textId="2C76E098" w:rsidR="0084673D" w:rsidRDefault="00C92F0F">
      <w:pPr>
        <w:shd w:val="clear" w:color="auto" w:fill="FFFFFF"/>
        <w:jc w:val="center"/>
        <w:rPr>
          <w:i/>
          <w:iCs/>
          <w:color w:val="212121"/>
          <w:u w:color="212121"/>
          <w:shd w:val="clear" w:color="auto" w:fill="FFFFFF"/>
          <w:lang w:val="en-US"/>
        </w:rPr>
      </w:pPr>
      <w:r>
        <w:rPr>
          <w:i/>
          <w:iCs/>
          <w:lang w:val="en-US"/>
        </w:rPr>
        <w:t xml:space="preserve">E-mail: </w:t>
      </w:r>
      <w:hyperlink r:id="rId7" w:history="1">
        <w:r w:rsidR="00810650" w:rsidRPr="005F5BDE">
          <w:rPr>
            <w:rStyle w:val="a3"/>
            <w:i/>
            <w:iCs/>
            <w:shd w:val="clear" w:color="auto" w:fill="FFFFFF"/>
            <w:lang w:val="en-US"/>
          </w:rPr>
          <w:t>eremenko.am18@physics.msu.ru</w:t>
        </w:r>
      </w:hyperlink>
    </w:p>
    <w:p w14:paraId="414EE976" w14:textId="77777777" w:rsidR="00810650" w:rsidRDefault="00810650">
      <w:pPr>
        <w:shd w:val="clear" w:color="auto" w:fill="FFFFFF"/>
        <w:jc w:val="center"/>
        <w:rPr>
          <w:b/>
          <w:bCs/>
          <w:sz w:val="26"/>
          <w:szCs w:val="26"/>
          <w:shd w:val="clear" w:color="auto" w:fill="FFFFFF"/>
          <w:lang w:val="en-US"/>
        </w:rPr>
      </w:pPr>
    </w:p>
    <w:p w14:paraId="7B8E1F91" w14:textId="491317DF" w:rsidR="001E7FB3" w:rsidRDefault="00B51A5D" w:rsidP="001E7FB3">
      <w:pPr>
        <w:ind w:firstLine="420"/>
        <w:jc w:val="both"/>
        <w:rPr>
          <w:rFonts w:cs="Times New Roman"/>
        </w:rPr>
      </w:pPr>
      <w:r>
        <w:rPr>
          <w:shd w:val="clear" w:color="auto" w:fill="FFFFFF"/>
        </w:rPr>
        <w:t>Исследование</w:t>
      </w:r>
      <w:r w:rsidR="001E7FB3">
        <w:rPr>
          <w:shd w:val="clear" w:color="auto" w:fill="FFFFFF"/>
        </w:rPr>
        <w:t xml:space="preserve"> </w:t>
      </w:r>
      <w:r w:rsidRPr="001E7FB3">
        <w:rPr>
          <w:shd w:val="clear" w:color="auto" w:fill="FFFFFF"/>
        </w:rPr>
        <w:t>посвящено</w:t>
      </w:r>
      <w:r w:rsidR="001E7FB3">
        <w:rPr>
          <w:shd w:val="clear" w:color="auto" w:fill="FFFFFF"/>
        </w:rPr>
        <w:t xml:space="preserve"> теоретической разработке и программной реализации алгоритмов</w:t>
      </w:r>
      <w:r w:rsidRPr="001E7FB3">
        <w:rPr>
          <w:shd w:val="clear" w:color="auto" w:fill="FFFFFF"/>
        </w:rPr>
        <w:t xml:space="preserve"> </w:t>
      </w:r>
      <w:r w:rsidR="001E7FB3" w:rsidRPr="001E7FB3">
        <w:rPr>
          <w:rFonts w:cs="Times New Roman"/>
        </w:rPr>
        <w:t>решени</w:t>
      </w:r>
      <w:r w:rsidR="001E7FB3">
        <w:rPr>
          <w:rFonts w:cs="Times New Roman"/>
        </w:rPr>
        <w:t xml:space="preserve">я </w:t>
      </w:r>
      <w:r w:rsidR="001E7FB3" w:rsidRPr="001E7FB3">
        <w:rPr>
          <w:rFonts w:cs="Times New Roman"/>
        </w:rPr>
        <w:t xml:space="preserve">масштабных задач инверсии сейсмический данных на современных гибридных (квантово-классических) и квантово-инспирированных </w:t>
      </w:r>
      <w:proofErr w:type="spellStart"/>
      <w:r w:rsidR="001E7FB3" w:rsidRPr="001E7FB3">
        <w:rPr>
          <w:rFonts w:cs="Times New Roman"/>
        </w:rPr>
        <w:t>отжигателях</w:t>
      </w:r>
      <w:proofErr w:type="spellEnd"/>
      <w:r w:rsidR="001E7FB3" w:rsidRPr="001E7FB3">
        <w:rPr>
          <w:rFonts w:cs="Times New Roman"/>
        </w:rPr>
        <w:t xml:space="preserve"> на примере одномерной </w:t>
      </w:r>
      <w:r w:rsidR="00C64348">
        <w:rPr>
          <w:rFonts w:cs="Times New Roman"/>
        </w:rPr>
        <w:t xml:space="preserve">и двумерной </w:t>
      </w:r>
      <w:r w:rsidR="001E7FB3" w:rsidRPr="001E7FB3">
        <w:rPr>
          <w:rFonts w:cs="Times New Roman"/>
        </w:rPr>
        <w:t>задач</w:t>
      </w:r>
      <w:r w:rsidR="003B54B6">
        <w:rPr>
          <w:rFonts w:cs="Times New Roman"/>
        </w:rPr>
        <w:t xml:space="preserve"> в выбранной модели среды</w:t>
      </w:r>
      <w:r w:rsidR="001E7FB3" w:rsidRPr="001E7FB3">
        <w:rPr>
          <w:rFonts w:cs="Times New Roman"/>
        </w:rPr>
        <w:t>. Задача оптимизации функционала невязки наблюдаемых и синтетических данных</w:t>
      </w:r>
      <w:r w:rsidR="003B54B6">
        <w:rPr>
          <w:rFonts w:cs="Times New Roman"/>
        </w:rPr>
        <w:t xml:space="preserve"> </w:t>
      </w:r>
      <w:r w:rsidR="001E7FB3" w:rsidRPr="001E7FB3">
        <w:rPr>
          <w:rFonts w:cs="Times New Roman"/>
        </w:rPr>
        <w:t xml:space="preserve">преобразуется в задачу </w:t>
      </w:r>
      <w:r w:rsidR="001E7FB3" w:rsidRPr="001E7FB3">
        <w:rPr>
          <w:rFonts w:cs="Times New Roman"/>
          <w:lang w:val="en-US"/>
        </w:rPr>
        <w:t>QUBO</w:t>
      </w:r>
      <w:r w:rsidR="001E7FB3" w:rsidRPr="001E7FB3">
        <w:rPr>
          <w:rFonts w:cs="Times New Roman"/>
        </w:rPr>
        <w:t xml:space="preserve"> </w:t>
      </w:r>
      <w:r w:rsidR="003B54B6">
        <w:rPr>
          <w:rFonts w:cs="Times New Roman"/>
        </w:rPr>
        <w:t xml:space="preserve">более </w:t>
      </w:r>
      <w:r w:rsidR="003B54B6">
        <w:rPr>
          <w:rFonts w:cs="Times New Roman"/>
        </w:rPr>
        <w:t>вычислительно</w:t>
      </w:r>
      <w:r w:rsidR="003B54B6" w:rsidRPr="001E7FB3">
        <w:rPr>
          <w:rFonts w:cs="Times New Roman"/>
        </w:rPr>
        <w:t xml:space="preserve"> </w:t>
      </w:r>
      <w:r w:rsidR="003B54B6">
        <w:rPr>
          <w:rFonts w:cs="Times New Roman"/>
        </w:rPr>
        <w:t xml:space="preserve">удобной </w:t>
      </w:r>
      <w:r w:rsidR="001E7FB3" w:rsidRPr="001E7FB3">
        <w:rPr>
          <w:rFonts w:cs="Times New Roman"/>
        </w:rPr>
        <w:t xml:space="preserve">размерности, </w:t>
      </w:r>
      <w:r w:rsidR="003B54B6">
        <w:rPr>
          <w:rFonts w:cs="Times New Roman"/>
        </w:rPr>
        <w:t>и затем решается на симуляторе</w:t>
      </w:r>
      <w:r w:rsidR="001E7FB3" w:rsidRPr="001E7FB3">
        <w:rPr>
          <w:rFonts w:cs="Times New Roman"/>
        </w:rPr>
        <w:t xml:space="preserve">. </w:t>
      </w:r>
    </w:p>
    <w:p w14:paraId="7C879CA0" w14:textId="7990A56D" w:rsidR="003B54B6" w:rsidRDefault="003B54B6" w:rsidP="001E7FB3">
      <w:pPr>
        <w:ind w:firstLine="420"/>
        <w:jc w:val="both"/>
        <w:rPr>
          <w:rFonts w:cs="Times New Roman"/>
        </w:rPr>
      </w:pPr>
    </w:p>
    <w:p w14:paraId="162FBF7A" w14:textId="7739D03C" w:rsidR="00E9358E" w:rsidRPr="00CD668C" w:rsidRDefault="00E9358E" w:rsidP="00CD668C">
      <w:pPr>
        <w:shd w:val="clear" w:color="auto" w:fill="FFFFFF"/>
        <w:ind w:firstLine="227"/>
        <w:jc w:val="both"/>
      </w:pPr>
      <w:r w:rsidRPr="00E9358E">
        <w:rPr>
          <w:rFonts w:cs="Times New Roman"/>
        </w:rPr>
        <w:t xml:space="preserve">Эмуляцию квантовых компьютеров вентильного типа ограничивает экспоненциальный рост объемов необходимой оперативной памяти с ростом количества </w:t>
      </w:r>
      <w:proofErr w:type="spellStart"/>
      <w:r w:rsidRPr="00E9358E">
        <w:rPr>
          <w:rFonts w:cs="Times New Roman"/>
        </w:rPr>
        <w:t>кубитов</w:t>
      </w:r>
      <w:proofErr w:type="spellEnd"/>
      <w:r w:rsidRPr="00E9358E">
        <w:rPr>
          <w:rFonts w:cs="Times New Roman"/>
        </w:rPr>
        <w:t xml:space="preserve"> – добавление каждого нового </w:t>
      </w:r>
      <w:proofErr w:type="spellStart"/>
      <w:r w:rsidRPr="00E9358E">
        <w:rPr>
          <w:rFonts w:cs="Times New Roman"/>
        </w:rPr>
        <w:t>кубита</w:t>
      </w:r>
      <w:proofErr w:type="spellEnd"/>
      <w:r w:rsidRPr="00E9358E">
        <w:rPr>
          <w:rFonts w:cs="Times New Roman"/>
        </w:rPr>
        <w:t xml:space="preserve"> приводит к ее двухкратному увеличению, в то же время гибридные квантово-классические и квантово-инспирированные </w:t>
      </w:r>
      <w:proofErr w:type="spellStart"/>
      <w:r w:rsidRPr="00E9358E">
        <w:rPr>
          <w:rFonts w:cs="Times New Roman"/>
        </w:rPr>
        <w:t>отжигатели</w:t>
      </w:r>
      <w:proofErr w:type="spellEnd"/>
      <w:r w:rsidRPr="00E9358E">
        <w:rPr>
          <w:rFonts w:cs="Times New Roman"/>
        </w:rPr>
        <w:t xml:space="preserve"> уже сейчас могут работать с достаточно большим количеством бинарных переменных. Эта возможность позволяет использовать </w:t>
      </w:r>
      <w:proofErr w:type="spellStart"/>
      <w:r w:rsidRPr="00E9358E">
        <w:rPr>
          <w:rFonts w:cs="Times New Roman"/>
        </w:rPr>
        <w:t>отжигатели</w:t>
      </w:r>
      <w:proofErr w:type="spellEnd"/>
      <w:r w:rsidRPr="00E9358E">
        <w:rPr>
          <w:rFonts w:cs="Times New Roman"/>
        </w:rPr>
        <w:t xml:space="preserve"> при решении некоторых прикладных задач оптимизации</w:t>
      </w:r>
      <w:r w:rsidR="00C51191">
        <w:rPr>
          <w:rFonts w:cs="Times New Roman"/>
        </w:rPr>
        <w:t xml:space="preserve"> </w:t>
      </w:r>
      <w:r w:rsidR="00CD668C">
        <w:rPr>
          <w:shd w:val="clear" w:color="auto" w:fill="FFFFFF"/>
        </w:rPr>
        <w:t>[2]</w:t>
      </w:r>
      <w:r w:rsidRPr="00E9358E">
        <w:rPr>
          <w:rFonts w:cs="Times New Roman"/>
        </w:rPr>
        <w:t>.</w:t>
      </w:r>
    </w:p>
    <w:p w14:paraId="40D1659D" w14:textId="77777777" w:rsidR="00E9358E" w:rsidRPr="00E9358E" w:rsidRDefault="00E9358E" w:rsidP="00E9358E">
      <w:pPr>
        <w:spacing w:line="22" w:lineRule="atLeast"/>
        <w:jc w:val="both"/>
        <w:rPr>
          <w:rFonts w:cs="Times New Roman"/>
        </w:rPr>
      </w:pPr>
    </w:p>
    <w:p w14:paraId="3C341E03" w14:textId="77777777" w:rsidR="00E9358E" w:rsidRPr="00E9358E" w:rsidRDefault="00E9358E" w:rsidP="00E9358E">
      <w:pPr>
        <w:spacing w:line="22" w:lineRule="atLeast"/>
        <w:ind w:firstLine="227"/>
        <w:jc w:val="both"/>
        <w:rPr>
          <w:rFonts w:cs="Times New Roman"/>
        </w:rPr>
      </w:pPr>
      <w:r w:rsidRPr="00E9358E">
        <w:rPr>
          <w:rFonts w:cs="Times New Roman"/>
        </w:rPr>
        <w:t xml:space="preserve">Математической спецификой </w:t>
      </w:r>
      <w:proofErr w:type="spellStart"/>
      <w:r w:rsidRPr="00E9358E">
        <w:rPr>
          <w:rFonts w:cs="Times New Roman"/>
        </w:rPr>
        <w:t>отжигателей</w:t>
      </w:r>
      <w:proofErr w:type="spellEnd"/>
      <w:r w:rsidRPr="00E9358E">
        <w:rPr>
          <w:rFonts w:cs="Times New Roman"/>
        </w:rPr>
        <w:t xml:space="preserve"> является то, что они предназначены для решения лишь одного типа задач – задач </w:t>
      </w:r>
      <w:r w:rsidRPr="00E9358E">
        <w:rPr>
          <w:rFonts w:cs="Times New Roman"/>
          <w:lang w:val="en-US"/>
        </w:rPr>
        <w:t>QUBO</w:t>
      </w:r>
      <w:r w:rsidRPr="00E9358E">
        <w:rPr>
          <w:rFonts w:cs="Times New Roman"/>
        </w:rPr>
        <w:t xml:space="preserve"> (</w:t>
      </w:r>
      <w:proofErr w:type="spellStart"/>
      <w:r w:rsidRPr="00E9358E">
        <w:rPr>
          <w:rFonts w:cs="Times New Roman"/>
        </w:rPr>
        <w:t>Quadratic</w:t>
      </w:r>
      <w:proofErr w:type="spellEnd"/>
      <w:r w:rsidRPr="00E9358E">
        <w:rPr>
          <w:rFonts w:cs="Times New Roman"/>
        </w:rPr>
        <w:t xml:space="preserve"> </w:t>
      </w:r>
      <w:r w:rsidRPr="00E9358E">
        <w:rPr>
          <w:rFonts w:cs="Times New Roman"/>
          <w:lang w:val="en-US"/>
        </w:rPr>
        <w:t>U</w:t>
      </w:r>
      <w:proofErr w:type="spellStart"/>
      <w:r w:rsidRPr="00E9358E">
        <w:rPr>
          <w:rFonts w:cs="Times New Roman"/>
        </w:rPr>
        <w:t>nconstrained</w:t>
      </w:r>
      <w:proofErr w:type="spellEnd"/>
      <w:r w:rsidRPr="00E9358E">
        <w:rPr>
          <w:rFonts w:cs="Times New Roman"/>
        </w:rPr>
        <w:t xml:space="preserve"> </w:t>
      </w:r>
      <w:proofErr w:type="spellStart"/>
      <w:r w:rsidRPr="00E9358E">
        <w:rPr>
          <w:rFonts w:cs="Times New Roman"/>
        </w:rPr>
        <w:t>Binary</w:t>
      </w:r>
      <w:proofErr w:type="spellEnd"/>
      <w:r w:rsidRPr="00E9358E">
        <w:rPr>
          <w:rFonts w:cs="Times New Roman"/>
        </w:rPr>
        <w:t xml:space="preserve"> </w:t>
      </w:r>
      <w:proofErr w:type="spellStart"/>
      <w:r w:rsidRPr="00E9358E">
        <w:rPr>
          <w:rFonts w:cs="Times New Roman"/>
        </w:rPr>
        <w:t>Optimization</w:t>
      </w:r>
      <w:proofErr w:type="spellEnd"/>
      <w:r w:rsidRPr="00E9358E">
        <w:rPr>
          <w:rFonts w:cs="Times New Roman"/>
        </w:rPr>
        <w:t xml:space="preserve">). Задача </w:t>
      </w:r>
      <w:r w:rsidRPr="00E9358E">
        <w:rPr>
          <w:rFonts w:cs="Times New Roman"/>
          <w:lang w:val="en-US"/>
        </w:rPr>
        <w:t>QUBO</w:t>
      </w:r>
      <w:r w:rsidRPr="00E9358E">
        <w:rPr>
          <w:rFonts w:cs="Times New Roman"/>
        </w:rPr>
        <w:t xml:space="preserve"> – это задача определения координат глобального минимума квадратичной формы от бинарных переменных</w:t>
      </w:r>
    </w:p>
    <w:p w14:paraId="36703B19" w14:textId="77777777" w:rsidR="00E9358E" w:rsidRPr="00E9358E" w:rsidRDefault="00E9358E" w:rsidP="00E9358E">
      <w:pPr>
        <w:ind w:firstLine="227"/>
        <w:jc w:val="center"/>
        <w:rPr>
          <w:rFonts w:cs="Times New Roman"/>
        </w:rPr>
      </w:pPr>
      <m:oMath>
        <m:r>
          <m:rPr>
            <m:sty m:val="p"/>
          </m:rPr>
          <w:rPr>
            <w:rFonts w:ascii="Cambria Math" w:hAnsi="Cambria Math" w:cs="Times New Roman"/>
          </w:rPr>
          <m:t>Н(</m:t>
        </m:r>
        <m:sSub>
          <m:sSubPr>
            <m:ctrlPr>
              <w:rPr>
                <w:rFonts w:ascii="Cambria Math" w:hAnsi="Cambria Math" w:cs="Times New Roman"/>
              </w:rPr>
            </m:ctrlPr>
          </m:sSubPr>
          <m:e>
            <m:r>
              <w:rPr>
                <w:rFonts w:ascii="Cambria Math" w:hAnsi="Cambria Math" w:cs="Times New Roman"/>
              </w:rPr>
              <m:t>q</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q</m:t>
            </m:r>
          </m:e>
          <m:sub>
            <m:r>
              <m:rPr>
                <m:sty m:val="p"/>
              </m:rPr>
              <w:rPr>
                <w:rFonts w:ascii="Cambria Math" w:hAnsi="Cambria Math" w:cs="Times New Roman"/>
              </w:rPr>
              <m:t>2</m:t>
            </m:r>
          </m:sub>
        </m:sSub>
        <m:r>
          <m:rPr>
            <m:sty m:val="p"/>
          </m:rPr>
          <w:rPr>
            <w:rFonts w:ascii="Cambria Math" w:hAnsi="Cambria Math" w:cs="Times New Roman"/>
          </w:rPr>
          <m:t xml:space="preserve"> , …,</m:t>
        </m:r>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N</m:t>
            </m:r>
          </m:sub>
        </m:sSub>
        <m:r>
          <m:rPr>
            <m:sty m:val="p"/>
          </m:rPr>
          <w:rPr>
            <w:rFonts w:ascii="Cambria Math" w:hAnsi="Cambria Math" w:cs="Times New Roman"/>
          </w:rPr>
          <m:t xml:space="preserve"> ) = </m:t>
        </m:r>
        <m:sSub>
          <m:sSubPr>
            <m:ctrlPr>
              <w:rPr>
                <w:rFonts w:ascii="Cambria Math" w:hAnsi="Cambria Math" w:cs="Times New Roman"/>
              </w:rPr>
            </m:ctrlPr>
          </m:sSubPr>
          <m:e>
            <m:r>
              <w:rPr>
                <w:rFonts w:ascii="Cambria Math" w:hAnsi="Cambria Math" w:cs="Times New Roman"/>
              </w:rPr>
              <m:t>α</m:t>
            </m:r>
          </m:e>
          <m:sub>
            <m:r>
              <m:rPr>
                <m:sty m:val="p"/>
              </m:rPr>
              <w:rPr>
                <w:rFonts w:ascii="Cambria Math" w:hAnsi="Cambria Math" w:cs="Times New Roman"/>
              </w:rPr>
              <m:t>00</m:t>
            </m:r>
          </m:sub>
        </m:sSub>
        <m:r>
          <m:rPr>
            <m:sty m:val="p"/>
          </m:rPr>
          <w:rPr>
            <w:rFonts w:ascii="Cambria Math" w:hAnsi="Cambria Math" w:cs="Times New Roman"/>
          </w:rPr>
          <m:t xml:space="preserve"> +</m:t>
        </m:r>
        <m:nary>
          <m:naryPr>
            <m:chr m:val="∑"/>
            <m:limLoc m:val="undOvr"/>
            <m:ctrlPr>
              <w:rPr>
                <w:rFonts w:ascii="Cambria Math" w:hAnsi="Cambria Math" w:cs="Times New Roman"/>
              </w:rPr>
            </m:ctrlPr>
          </m:naryPr>
          <m:sub>
            <m:r>
              <w:rPr>
                <w:rFonts w:ascii="Cambria Math" w:hAnsi="Cambria Math" w:cs="Times New Roman"/>
              </w:rPr>
              <m:t>i</m:t>
            </m:r>
            <m:r>
              <m:rPr>
                <m:sty m:val="p"/>
              </m:rPr>
              <w:rPr>
                <w:rFonts w:ascii="Cambria Math" w:hAnsi="Cambria Math" w:cs="Times New Roman"/>
              </w:rPr>
              <m:t>=1</m:t>
            </m:r>
          </m:sub>
          <m:sup>
            <m:r>
              <w:rPr>
                <w:rFonts w:ascii="Cambria Math" w:hAnsi="Cambria Math" w:cs="Times New Roman"/>
              </w:rPr>
              <m:t>N</m:t>
            </m:r>
          </m:sup>
          <m:e>
            <m:nary>
              <m:naryPr>
                <m:chr m:val="∑"/>
                <m:limLoc m:val="subSup"/>
                <m:ctrlPr>
                  <w:rPr>
                    <w:rFonts w:ascii="Cambria Math" w:hAnsi="Cambria Math" w:cs="Times New Roman"/>
                  </w:rPr>
                </m:ctrlPr>
              </m:naryPr>
              <m:sub>
                <m:r>
                  <w:rPr>
                    <w:rFonts w:ascii="Cambria Math" w:hAnsi="Cambria Math" w:cs="Times New Roman"/>
                  </w:rPr>
                  <m:t>j</m:t>
                </m:r>
                <m:r>
                  <m:rPr>
                    <m:sty m:val="p"/>
                  </m:rPr>
                  <w:rPr>
                    <w:rFonts w:ascii="Cambria Math" w:hAnsi="Cambria Math" w:cs="Times New Roman"/>
                  </w:rPr>
                  <m:t>≥</m:t>
                </m:r>
                <m:r>
                  <w:rPr>
                    <w:rFonts w:ascii="Cambria Math" w:hAnsi="Cambria Math" w:cs="Times New Roman"/>
                  </w:rPr>
                  <m:t>i</m:t>
                </m:r>
              </m:sub>
              <m:sup>
                <m:r>
                  <w:rPr>
                    <w:rFonts w:ascii="Cambria Math" w:hAnsi="Cambria Math" w:cs="Times New Roman"/>
                  </w:rPr>
                  <m:t>N</m:t>
                </m:r>
              </m:sup>
              <m:e>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ij</m:t>
                    </m:r>
                  </m:sub>
                </m:sSub>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i</m:t>
                    </m:r>
                  </m:sub>
                </m:sSub>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j</m:t>
                    </m:r>
                  </m:sub>
                </m:sSub>
              </m:e>
            </m:nary>
          </m:e>
        </m:nary>
      </m:oMath>
      <w:r w:rsidRPr="00E9358E">
        <w:rPr>
          <w:rFonts w:cs="Times New Roman"/>
        </w:rPr>
        <w:t>,</w:t>
      </w:r>
    </w:p>
    <w:p w14:paraId="0A97F80A" w14:textId="26FF24E4" w:rsidR="00E9358E" w:rsidRDefault="00E9358E" w:rsidP="00E9358E">
      <w:pPr>
        <w:jc w:val="both"/>
        <w:rPr>
          <w:rFonts w:cs="Times New Roman"/>
        </w:rPr>
      </w:pPr>
      <w:r w:rsidRPr="00E9358E">
        <w:rPr>
          <w:rFonts w:cs="Times New Roman"/>
        </w:rPr>
        <w:t xml:space="preserve">где </w:t>
      </w:r>
      <m:oMath>
        <m:sSub>
          <m:sSubPr>
            <m:ctrlPr>
              <w:rPr>
                <w:rFonts w:ascii="Cambria Math" w:hAnsi="Cambria Math" w:cs="Times New Roman"/>
              </w:rPr>
            </m:ctrlPr>
          </m:sSubPr>
          <m:e>
            <m:r>
              <w:rPr>
                <w:rFonts w:ascii="Cambria Math" w:hAnsi="Cambria Math" w:cs="Times New Roman"/>
              </w:rPr>
              <m:t>q</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q</m:t>
            </m:r>
          </m:e>
          <m:sub>
            <m:r>
              <m:rPr>
                <m:sty m:val="p"/>
              </m:rPr>
              <w:rPr>
                <w:rFonts w:ascii="Cambria Math" w:hAnsi="Cambria Math" w:cs="Times New Roman"/>
              </w:rPr>
              <m:t>2</m:t>
            </m:r>
          </m:sub>
        </m:sSub>
        <m:r>
          <m:rPr>
            <m:sty m:val="p"/>
          </m:rPr>
          <w:rPr>
            <w:rFonts w:ascii="Cambria Math" w:hAnsi="Cambria Math" w:cs="Times New Roman"/>
          </w:rPr>
          <m:t xml:space="preserve"> , …,</m:t>
        </m:r>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N</m:t>
            </m:r>
          </m:sub>
        </m:sSub>
      </m:oMath>
      <w:r w:rsidRPr="00E9358E">
        <w:rPr>
          <w:rFonts w:cs="Times New Roman"/>
        </w:rPr>
        <w:t xml:space="preserve"> – бинарные переменные, принимающие значения 0 или 1, а </w:t>
      </w:r>
      <m:oMath>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ij</m:t>
            </m:r>
          </m:sub>
        </m:sSub>
      </m:oMath>
      <w:r w:rsidRPr="00E9358E">
        <w:rPr>
          <w:rFonts w:cs="Times New Roman"/>
        </w:rPr>
        <w:t xml:space="preserve"> – действительные коэффициенты. </w:t>
      </w:r>
    </w:p>
    <w:p w14:paraId="0F4B57B2" w14:textId="77777777" w:rsidR="005977E3" w:rsidRDefault="005977E3" w:rsidP="005977E3">
      <w:pPr>
        <w:shd w:val="clear" w:color="auto" w:fill="FFFFFF"/>
        <w:jc w:val="both"/>
        <w:rPr>
          <w:rFonts w:cs="Times New Roman"/>
        </w:rPr>
      </w:pPr>
    </w:p>
    <w:p w14:paraId="2BA00964" w14:textId="03BD46A2" w:rsidR="002D3D7B" w:rsidRPr="005977E3" w:rsidRDefault="002D3D7B" w:rsidP="005977E3">
      <w:pPr>
        <w:shd w:val="clear" w:color="auto" w:fill="FFFFFF"/>
        <w:ind w:firstLine="227"/>
        <w:jc w:val="both"/>
      </w:pPr>
      <w:r w:rsidRPr="002D3D7B">
        <w:rPr>
          <w:rFonts w:cs="Times New Roman"/>
        </w:rPr>
        <w:t xml:space="preserve">Большое количество практически интересных задач оптимизации могут быть сведены к задачам </w:t>
      </w:r>
      <w:r w:rsidRPr="002D3D7B">
        <w:rPr>
          <w:rFonts w:cs="Times New Roman"/>
          <w:lang w:val="en-US"/>
        </w:rPr>
        <w:t>QUBO</w:t>
      </w:r>
      <w:r w:rsidRPr="002D3D7B">
        <w:rPr>
          <w:rFonts w:cs="Times New Roman"/>
        </w:rPr>
        <w:t xml:space="preserve"> эффективно, т.е. с хорошей масштабируемостью. Задачами параметризации сложных моделей являются и задачи инверсии сейсмических данных – реконструкции структуры и состава геологических пород по данным измерений отраженных сейсмических волн. За последние несколько лет в научной литературе появилось уже некоторое количество публикаций, посвященных изучению возможности использования </w:t>
      </w:r>
      <w:proofErr w:type="spellStart"/>
      <w:r w:rsidRPr="002D3D7B">
        <w:rPr>
          <w:rFonts w:cs="Times New Roman"/>
        </w:rPr>
        <w:t>отжигателей</w:t>
      </w:r>
      <w:proofErr w:type="spellEnd"/>
      <w:r w:rsidRPr="002D3D7B">
        <w:rPr>
          <w:rFonts w:cs="Times New Roman"/>
        </w:rPr>
        <w:t xml:space="preserve"> для решения различных вариантов задач инверсии сейсмических данных</w:t>
      </w:r>
      <w:r w:rsidR="00782F70">
        <w:rPr>
          <w:rFonts w:cs="Times New Roman"/>
        </w:rPr>
        <w:t xml:space="preserve"> </w:t>
      </w:r>
      <w:r w:rsidR="005977E3">
        <w:rPr>
          <w:shd w:val="clear" w:color="auto" w:fill="FFFFFF"/>
        </w:rPr>
        <w:t>[3</w:t>
      </w:r>
      <w:r w:rsidR="005977E3" w:rsidRPr="005977E3">
        <w:rPr>
          <w:shd w:val="clear" w:color="auto" w:fill="FFFFFF"/>
        </w:rPr>
        <w:t>, 4</w:t>
      </w:r>
      <w:r w:rsidR="005977E3">
        <w:rPr>
          <w:shd w:val="clear" w:color="auto" w:fill="FFFFFF"/>
        </w:rPr>
        <w:t>]</w:t>
      </w:r>
      <w:r w:rsidRPr="002D3D7B">
        <w:rPr>
          <w:rFonts w:cs="Times New Roman"/>
        </w:rPr>
        <w:t>.</w:t>
      </w:r>
    </w:p>
    <w:p w14:paraId="7EDCC802" w14:textId="76F203E9" w:rsidR="00490447" w:rsidRDefault="00490447" w:rsidP="002D3D7B">
      <w:pPr>
        <w:spacing w:line="22" w:lineRule="atLeast"/>
        <w:ind w:firstLine="227"/>
        <w:jc w:val="both"/>
        <w:rPr>
          <w:rFonts w:cs="Times New Roman"/>
        </w:rPr>
      </w:pPr>
    </w:p>
    <w:p w14:paraId="66392BD1" w14:textId="5C0D1BF4" w:rsidR="00490447" w:rsidRPr="00C51191" w:rsidRDefault="00490447" w:rsidP="005977E3">
      <w:pPr>
        <w:shd w:val="clear" w:color="auto" w:fill="FFFFFF"/>
        <w:ind w:firstLine="227"/>
        <w:jc w:val="both"/>
        <w:rPr>
          <w:shd w:val="clear" w:color="auto" w:fill="FFFFFF"/>
        </w:rPr>
      </w:pPr>
      <w:r>
        <w:rPr>
          <w:rFonts w:cs="Times New Roman"/>
        </w:rPr>
        <w:t>Р</w:t>
      </w:r>
      <w:r w:rsidRPr="002D3D7B">
        <w:rPr>
          <w:rFonts w:cs="Times New Roman"/>
        </w:rPr>
        <w:t>ассм</w:t>
      </w:r>
      <w:r>
        <w:rPr>
          <w:rFonts w:cs="Times New Roman"/>
        </w:rPr>
        <w:t>атривается</w:t>
      </w:r>
      <w:r w:rsidRPr="002D3D7B">
        <w:rPr>
          <w:rFonts w:cs="Times New Roman"/>
        </w:rPr>
        <w:t xml:space="preserve"> задач</w:t>
      </w:r>
      <w:r>
        <w:rPr>
          <w:rFonts w:cs="Times New Roman"/>
        </w:rPr>
        <w:t>а</w:t>
      </w:r>
      <w:r w:rsidRPr="002D3D7B">
        <w:rPr>
          <w:rFonts w:cs="Times New Roman"/>
        </w:rPr>
        <w:t xml:space="preserve"> определения акустических </w:t>
      </w:r>
      <w:proofErr w:type="spellStart"/>
      <w:r w:rsidRPr="002D3D7B">
        <w:rPr>
          <w:rFonts w:cs="Times New Roman"/>
        </w:rPr>
        <w:t>импедансов</w:t>
      </w:r>
      <w:proofErr w:type="spellEnd"/>
      <w:r w:rsidRPr="002D3D7B">
        <w:rPr>
          <w:rFonts w:cs="Times New Roman"/>
        </w:rPr>
        <w:t xml:space="preserve"> слоев и времени прохождения в них сигнала при наличии априорной информации об оцениваемых параметрах, задаваемой функциями произвольного вида. Определение искомых параметров производится из анализа спектров, испускаемого источником и поглощаемого детектором сигналов, ортогональных к границам раздела слоев.</w:t>
      </w:r>
      <w:r w:rsidR="004B07CE">
        <w:rPr>
          <w:rFonts w:cs="Times New Roman"/>
        </w:rPr>
        <w:t xml:space="preserve"> Эта информация используется впоследствии и для расчёта </w:t>
      </w:r>
      <w:r w:rsidR="008C0DC6">
        <w:rPr>
          <w:rFonts w:cs="Times New Roman"/>
        </w:rPr>
        <w:t xml:space="preserve">двумерной </w:t>
      </w:r>
      <w:r w:rsidR="004B07CE">
        <w:rPr>
          <w:rFonts w:cs="Times New Roman"/>
        </w:rPr>
        <w:t>задачи</w:t>
      </w:r>
      <w:r w:rsidR="00C51191">
        <w:rPr>
          <w:rFonts w:cs="Times New Roman"/>
        </w:rPr>
        <w:t xml:space="preserve"> </w:t>
      </w:r>
      <w:r w:rsidR="00C51191">
        <w:rPr>
          <w:shd w:val="clear" w:color="auto" w:fill="FFFFFF"/>
        </w:rPr>
        <w:t>[1]</w:t>
      </w:r>
      <w:r w:rsidR="004B07CE">
        <w:rPr>
          <w:rFonts w:cs="Times New Roman"/>
        </w:rPr>
        <w:t>.</w:t>
      </w:r>
    </w:p>
    <w:p w14:paraId="3A52E690" w14:textId="77777777" w:rsidR="00490447" w:rsidRPr="002D3D7B" w:rsidRDefault="00490447" w:rsidP="00490447">
      <w:pPr>
        <w:ind w:firstLine="227"/>
        <w:jc w:val="both"/>
        <w:rPr>
          <w:rFonts w:cs="Times New Roman"/>
        </w:rPr>
      </w:pPr>
    </w:p>
    <w:p w14:paraId="281CBFE0" w14:textId="090E4028" w:rsidR="00916802" w:rsidRPr="002D3D7B" w:rsidRDefault="00490447" w:rsidP="00677A9A">
      <w:pPr>
        <w:ind w:firstLine="227"/>
        <w:jc w:val="both"/>
        <w:rPr>
          <w:rFonts w:cs="Times New Roman"/>
        </w:rPr>
      </w:pPr>
      <w:r w:rsidRPr="002D3D7B">
        <w:rPr>
          <w:rFonts w:cs="Times New Roman"/>
        </w:rPr>
        <w:t>Математическ</w:t>
      </w:r>
      <w:r w:rsidR="008C0DC6">
        <w:rPr>
          <w:rFonts w:cs="Times New Roman"/>
        </w:rPr>
        <w:t>ая</w:t>
      </w:r>
      <w:r w:rsidRPr="002D3D7B">
        <w:rPr>
          <w:rFonts w:cs="Times New Roman"/>
        </w:rPr>
        <w:t xml:space="preserve"> модель </w:t>
      </w:r>
      <w:r w:rsidR="008C0DC6">
        <w:rPr>
          <w:rFonts w:cs="Times New Roman"/>
        </w:rPr>
        <w:t xml:space="preserve">одномерной </w:t>
      </w:r>
      <w:r w:rsidRPr="002D3D7B">
        <w:rPr>
          <w:rFonts w:cs="Times New Roman"/>
        </w:rPr>
        <w:t>задачи строи</w:t>
      </w:r>
      <w:r w:rsidR="001602C6">
        <w:rPr>
          <w:rFonts w:cs="Times New Roman"/>
        </w:rPr>
        <w:t>тся</w:t>
      </w:r>
      <w:r w:rsidRPr="002D3D7B">
        <w:rPr>
          <w:rFonts w:cs="Times New Roman"/>
        </w:rPr>
        <w:t xml:space="preserve"> в приближении плоских волн, линейной теории упругости, малых коэффициентов отражения и пренебрегая потерями на прохождение и кратные отражения.  Без учета априорной информации о параметрах слоев, заданных произвольными функциями, такая постановка задачи и ее решение классическими вычислительными методами известны давно и не представляют интереса.</w:t>
      </w:r>
      <w:r w:rsidR="001602C6">
        <w:rPr>
          <w:rFonts w:cs="Times New Roman"/>
        </w:rPr>
        <w:t xml:space="preserve"> </w:t>
      </w:r>
      <w:r w:rsidRPr="002D3D7B">
        <w:rPr>
          <w:rFonts w:cs="Times New Roman"/>
        </w:rPr>
        <w:lastRenderedPageBreak/>
        <w:t xml:space="preserve">Наличие же априорной информации, заданной произвольными функциями, существенно увеличивает вычислительную сложность такой задачи. В этом случае решение задачи сейсмической инверсии сводится к задаче оптимизации существенно нелинейной многомерной функции, и представляется органичным попытаться использовать для ее решения квантовый </w:t>
      </w:r>
      <w:proofErr w:type="spellStart"/>
      <w:r w:rsidRPr="002D3D7B">
        <w:rPr>
          <w:rFonts w:cs="Times New Roman"/>
        </w:rPr>
        <w:t>отжигатель</w:t>
      </w:r>
      <w:proofErr w:type="spellEnd"/>
      <w:r w:rsidRPr="002D3D7B">
        <w:rPr>
          <w:rFonts w:cs="Times New Roman"/>
        </w:rPr>
        <w:t>.</w:t>
      </w:r>
      <w:r w:rsidR="00677A9A">
        <w:rPr>
          <w:rFonts w:cs="Times New Roman"/>
        </w:rPr>
        <w:t xml:space="preserve"> В работе представлены результаты численных расчётов на симуляторах, в соответствии с представленными моделями. </w:t>
      </w:r>
    </w:p>
    <w:p w14:paraId="26F2B39E" w14:textId="582E7E09" w:rsidR="00810650" w:rsidRDefault="00810650" w:rsidP="00935D16">
      <w:pPr>
        <w:jc w:val="both"/>
      </w:pPr>
    </w:p>
    <w:p w14:paraId="0AA603D4" w14:textId="77777777" w:rsidR="00810650" w:rsidRDefault="00810650">
      <w:pPr>
        <w:ind w:firstLine="425"/>
        <w:jc w:val="both"/>
      </w:pPr>
    </w:p>
    <w:p w14:paraId="77A220B2" w14:textId="47E17403" w:rsidR="0084673D" w:rsidRDefault="00C92F0F">
      <w:pPr>
        <w:shd w:val="clear" w:color="auto" w:fill="FFFFFF"/>
        <w:jc w:val="center"/>
        <w:rPr>
          <w:b/>
          <w:bCs/>
        </w:rPr>
      </w:pPr>
      <w:r>
        <w:rPr>
          <w:b/>
          <w:bCs/>
        </w:rPr>
        <w:t>Литература</w:t>
      </w:r>
    </w:p>
    <w:p w14:paraId="2F2C7919" w14:textId="77777777" w:rsidR="00810650" w:rsidRDefault="00810650">
      <w:pPr>
        <w:shd w:val="clear" w:color="auto" w:fill="FFFFFF"/>
        <w:jc w:val="center"/>
      </w:pPr>
    </w:p>
    <w:p w14:paraId="213824BF" w14:textId="6BA21263" w:rsidR="00654AE7" w:rsidRDefault="00C92F0F" w:rsidP="007B1F3F">
      <w:pPr>
        <w:shd w:val="clear" w:color="auto" w:fill="FFFFFF"/>
        <w:jc w:val="both"/>
        <w:rPr>
          <w:shd w:val="clear" w:color="auto" w:fill="FFFFFF"/>
          <w:lang w:val="en-US"/>
        </w:rPr>
      </w:pPr>
      <w:bookmarkStart w:id="0" w:name="_GoBack"/>
      <w:bookmarkEnd w:id="0"/>
      <w:r w:rsidRPr="00807A65">
        <w:rPr>
          <w:lang w:val="en-US"/>
        </w:rPr>
        <w:t xml:space="preserve">1. </w:t>
      </w:r>
      <w:proofErr w:type="spellStart"/>
      <w:r w:rsidR="00807A65" w:rsidRPr="00807A65">
        <w:rPr>
          <w:shd w:val="clear" w:color="auto" w:fill="FFFFFF"/>
          <w:lang w:val="en-US"/>
        </w:rPr>
        <w:t>Maletin</w:t>
      </w:r>
      <w:proofErr w:type="spellEnd"/>
      <w:r w:rsidR="00807A65">
        <w:rPr>
          <w:shd w:val="clear" w:color="auto" w:fill="FFFFFF"/>
          <w:lang w:val="en-US"/>
        </w:rPr>
        <w:t xml:space="preserve"> </w:t>
      </w:r>
      <w:r w:rsidR="00807A65" w:rsidRPr="00807A65">
        <w:rPr>
          <w:shd w:val="clear" w:color="auto" w:fill="FFFFFF"/>
          <w:lang w:val="en-US"/>
        </w:rPr>
        <w:t>N</w:t>
      </w:r>
      <w:r w:rsidR="00807A65">
        <w:rPr>
          <w:shd w:val="clear" w:color="auto" w:fill="FFFFFF"/>
          <w:lang w:val="en-US"/>
        </w:rPr>
        <w:t xml:space="preserve">., </w:t>
      </w:r>
      <w:r w:rsidR="00807A65" w:rsidRPr="00807A65">
        <w:rPr>
          <w:shd w:val="clear" w:color="auto" w:fill="FFFFFF"/>
          <w:lang w:val="en-US"/>
        </w:rPr>
        <w:t>Eremenko</w:t>
      </w:r>
      <w:r w:rsidR="00807A65">
        <w:rPr>
          <w:shd w:val="clear" w:color="auto" w:fill="FFFFFF"/>
          <w:lang w:val="en-US"/>
        </w:rPr>
        <w:t xml:space="preserve"> </w:t>
      </w:r>
      <w:r w:rsidR="00807A65" w:rsidRPr="00807A65">
        <w:rPr>
          <w:shd w:val="clear" w:color="auto" w:fill="FFFFFF"/>
          <w:lang w:val="en-US"/>
        </w:rPr>
        <w:t>A</w:t>
      </w:r>
      <w:r w:rsidR="00807A65">
        <w:rPr>
          <w:shd w:val="clear" w:color="auto" w:fill="FFFFFF"/>
          <w:lang w:val="en-US"/>
        </w:rPr>
        <w:t xml:space="preserve">., </w:t>
      </w:r>
      <w:proofErr w:type="spellStart"/>
      <w:r w:rsidR="00807A65" w:rsidRPr="00807A65">
        <w:rPr>
          <w:shd w:val="clear" w:color="auto" w:fill="FFFFFF"/>
          <w:lang w:val="en-US"/>
        </w:rPr>
        <w:t>Minaev</w:t>
      </w:r>
      <w:proofErr w:type="spellEnd"/>
      <w:r w:rsidR="00807A65" w:rsidRPr="00807A65">
        <w:rPr>
          <w:shd w:val="clear" w:color="auto" w:fill="FFFFFF"/>
          <w:lang w:val="en-US"/>
        </w:rPr>
        <w:t xml:space="preserve"> D. An algorithm for solving a 1D seismic data inversion problem on quantum or digital annealers in the presence of a priori information on layer parameters specified by arbitrary functions. </w:t>
      </w:r>
      <w:r w:rsidR="00807A65" w:rsidRPr="0095565B">
        <w:rPr>
          <w:shd w:val="clear" w:color="auto" w:fill="FFFFFF"/>
          <w:lang w:val="en-US"/>
        </w:rPr>
        <w:t xml:space="preserve">Laser Physics Letters. </w:t>
      </w:r>
      <w:r w:rsidR="0095565B" w:rsidRPr="00807A65">
        <w:rPr>
          <w:shd w:val="clear" w:color="auto" w:fill="FFFFFF"/>
          <w:lang w:val="en-US"/>
        </w:rPr>
        <w:t>(2024).</w:t>
      </w:r>
      <w:r w:rsidR="0095565B">
        <w:rPr>
          <w:shd w:val="clear" w:color="auto" w:fill="FFFFFF"/>
          <w:lang w:val="en-US"/>
        </w:rPr>
        <w:t xml:space="preserve"> </w:t>
      </w:r>
      <w:r w:rsidR="00807A65" w:rsidRPr="0095565B">
        <w:rPr>
          <w:shd w:val="clear" w:color="auto" w:fill="FFFFFF"/>
          <w:lang w:val="en-US"/>
        </w:rPr>
        <w:t>22. 015201. 10.1088/1612-202X/ad914c.</w:t>
      </w:r>
    </w:p>
    <w:p w14:paraId="43A84E2F" w14:textId="77777777" w:rsidR="00935D16" w:rsidRPr="0095565B" w:rsidRDefault="00935D16">
      <w:pPr>
        <w:shd w:val="clear" w:color="auto" w:fill="FFFFFF"/>
        <w:jc w:val="both"/>
        <w:rPr>
          <w:shd w:val="clear" w:color="auto" w:fill="FFFFFF"/>
          <w:lang w:val="en-US"/>
        </w:rPr>
      </w:pPr>
    </w:p>
    <w:p w14:paraId="59827F85" w14:textId="42EEDCAA" w:rsidR="0084673D" w:rsidRDefault="00C92F0F" w:rsidP="00654AE7">
      <w:pPr>
        <w:pStyle w:val="IOPRefs"/>
        <w:numPr>
          <w:ilvl w:val="0"/>
          <w:numId w:val="0"/>
        </w:numPr>
        <w:rPr>
          <w:sz w:val="24"/>
          <w:szCs w:val="24"/>
          <w:lang w:val="en-US"/>
        </w:rPr>
      </w:pPr>
      <w:r w:rsidRPr="00654AE7">
        <w:rPr>
          <w:sz w:val="24"/>
          <w:szCs w:val="24"/>
        </w:rPr>
        <w:t xml:space="preserve">2. </w:t>
      </w:r>
      <w:r w:rsidR="00654AE7" w:rsidRPr="00654AE7">
        <w:rPr>
          <w:sz w:val="24"/>
          <w:szCs w:val="24"/>
          <w:lang w:val="en-US"/>
        </w:rPr>
        <w:t>Yarkoni S. et al. Quantum Annealing for Industry</w:t>
      </w:r>
      <w:r w:rsidR="00654AE7" w:rsidRPr="00B478EA">
        <w:rPr>
          <w:lang w:val="en-US"/>
        </w:rPr>
        <w:t xml:space="preserve"> </w:t>
      </w:r>
      <w:r w:rsidR="00654AE7" w:rsidRPr="00654AE7">
        <w:rPr>
          <w:sz w:val="24"/>
          <w:szCs w:val="24"/>
          <w:lang w:val="en-US"/>
        </w:rPr>
        <w:t>Applications: Introduction and Review // Reports on Progress in Physics. 2022. Volume 85, Number 10, p.104001</w:t>
      </w:r>
    </w:p>
    <w:p w14:paraId="609447D6" w14:textId="77777777" w:rsidR="00935D16" w:rsidRDefault="00935D16" w:rsidP="00654AE7">
      <w:pPr>
        <w:pStyle w:val="IOPRefs"/>
        <w:numPr>
          <w:ilvl w:val="0"/>
          <w:numId w:val="0"/>
        </w:numPr>
        <w:rPr>
          <w:sz w:val="24"/>
          <w:szCs w:val="24"/>
          <w:lang w:val="en-US"/>
        </w:rPr>
      </w:pPr>
    </w:p>
    <w:p w14:paraId="7E62F6C4" w14:textId="3394D407" w:rsidR="0084673D" w:rsidRDefault="00C23C18" w:rsidP="00C23C18">
      <w:pPr>
        <w:rPr>
          <w:color w:val="auto"/>
        </w:rPr>
      </w:pPr>
      <w:r>
        <w:rPr>
          <w:lang w:val="en-US"/>
        </w:rPr>
        <w:t xml:space="preserve">3. </w:t>
      </w:r>
      <w:r w:rsidRPr="00C23C18">
        <w:rPr>
          <w:color w:val="auto"/>
          <w:lang w:val="en-US"/>
        </w:rPr>
        <w:t xml:space="preserve">Souza </w:t>
      </w:r>
      <w:r w:rsidRPr="00C23C18">
        <w:rPr>
          <w:color w:val="auto"/>
        </w:rPr>
        <w:t>А</w:t>
      </w:r>
      <w:r w:rsidRPr="00C23C18">
        <w:rPr>
          <w:color w:val="auto"/>
          <w:lang w:val="en-US"/>
        </w:rPr>
        <w:t xml:space="preserve">. et al. 2022. An Application of Quantum Annealing Computing to Seismic Inversion. </w:t>
      </w:r>
      <w:hyperlink r:id="rId8" w:history="1">
        <w:r w:rsidRPr="00C23C18">
          <w:rPr>
            <w:color w:val="auto"/>
          </w:rPr>
          <w:t>https://doi.org/10.3389/fphy.2021.748285</w:t>
        </w:r>
      </w:hyperlink>
    </w:p>
    <w:p w14:paraId="6F96F0F9" w14:textId="77777777" w:rsidR="00935D16" w:rsidRPr="00C23C18" w:rsidRDefault="00935D16" w:rsidP="00C23C18">
      <w:pPr>
        <w:rPr>
          <w:color w:val="auto"/>
        </w:rPr>
      </w:pPr>
    </w:p>
    <w:p w14:paraId="4EE8549B" w14:textId="36FBE431" w:rsidR="00C23C18" w:rsidRPr="00C23C18" w:rsidRDefault="001F6B3D" w:rsidP="00C23C18">
      <w:pPr>
        <w:rPr>
          <w:lang w:val="en-US"/>
        </w:rPr>
      </w:pPr>
      <w:r w:rsidRPr="00C23C18">
        <w:rPr>
          <w:lang w:val="en-US"/>
        </w:rPr>
        <w:t xml:space="preserve">4. </w:t>
      </w:r>
      <w:r w:rsidR="00C23C18" w:rsidRPr="00C23C18">
        <w:rPr>
          <w:lang w:val="en-US"/>
        </w:rPr>
        <w:t>Wang S., Liu C., Li P., Chen C. and Song C. 2024. Stable and efficient seismic impedance inversion using quantum annealing with L1 norm regularization, Journal of Geophysics and Engineering, Volume 21, Issue 1, February 2024, Pages 330-343. https://doi.org/10.1093/jge/gxae003</w:t>
      </w:r>
    </w:p>
    <w:p w14:paraId="35A1BB29" w14:textId="420293CD" w:rsidR="0084673D" w:rsidRPr="00C23C18" w:rsidRDefault="0084673D">
      <w:pPr>
        <w:shd w:val="clear" w:color="auto" w:fill="FFFFFF"/>
        <w:jc w:val="both"/>
        <w:rPr>
          <w:lang w:val="en-US"/>
        </w:rPr>
      </w:pPr>
    </w:p>
    <w:p w14:paraId="6039D954" w14:textId="265349B4" w:rsidR="00AA1BEA" w:rsidRPr="00C23C18" w:rsidRDefault="00AA1BEA" w:rsidP="00F55999">
      <w:pPr>
        <w:shd w:val="clear" w:color="auto" w:fill="FFFFFF"/>
        <w:jc w:val="both"/>
        <w:rPr>
          <w:shd w:val="clear" w:color="auto" w:fill="FFFFFF"/>
          <w:lang w:val="en-US"/>
        </w:rPr>
      </w:pPr>
    </w:p>
    <w:p w14:paraId="643F3E3A" w14:textId="5147DA23" w:rsidR="00AA1BEA" w:rsidRPr="00C23C18" w:rsidRDefault="00AA1BEA" w:rsidP="00F55999">
      <w:pPr>
        <w:shd w:val="clear" w:color="auto" w:fill="FFFFFF"/>
        <w:jc w:val="both"/>
        <w:rPr>
          <w:lang w:val="en-US"/>
        </w:rPr>
      </w:pPr>
    </w:p>
    <w:p w14:paraId="220150DD" w14:textId="77777777" w:rsidR="002D3D7B" w:rsidRPr="00C23C18" w:rsidRDefault="002D3D7B" w:rsidP="00944F37">
      <w:pPr>
        <w:spacing w:line="22" w:lineRule="atLeast"/>
        <w:ind w:firstLine="227"/>
        <w:jc w:val="both"/>
        <w:rPr>
          <w:rFonts w:cs="Times New Roman"/>
          <w:lang w:val="en-US"/>
        </w:rPr>
      </w:pPr>
    </w:p>
    <w:p w14:paraId="4AF12B77" w14:textId="77777777" w:rsidR="00C23C18" w:rsidRPr="00C23C18" w:rsidRDefault="00C23C18" w:rsidP="00C23C18">
      <w:pPr>
        <w:pStyle w:val="IOPRefs"/>
        <w:numPr>
          <w:ilvl w:val="0"/>
          <w:numId w:val="0"/>
        </w:numPr>
        <w:ind w:left="720"/>
        <w:rPr>
          <w:lang w:val="en-US"/>
        </w:rPr>
      </w:pPr>
    </w:p>
    <w:p w14:paraId="0ADB3B15" w14:textId="54870670" w:rsidR="002D3D7B" w:rsidRDefault="002D3D7B" w:rsidP="00C23C18">
      <w:pPr>
        <w:rPr>
          <w:lang w:val="en-US"/>
        </w:rPr>
      </w:pPr>
    </w:p>
    <w:p w14:paraId="3CC25B7A" w14:textId="073C294C" w:rsidR="00C23C18" w:rsidRDefault="00C23C18" w:rsidP="00C23C18">
      <w:pPr>
        <w:rPr>
          <w:lang w:val="en-US"/>
        </w:rPr>
      </w:pPr>
    </w:p>
    <w:p w14:paraId="2A08F126" w14:textId="3417FC8C" w:rsidR="00C23C18" w:rsidRDefault="00C23C18" w:rsidP="00C23C18">
      <w:pPr>
        <w:rPr>
          <w:lang w:val="en-US"/>
        </w:rPr>
      </w:pPr>
    </w:p>
    <w:sectPr w:rsidR="00C23C18" w:rsidSect="007A6C40">
      <w:headerReference w:type="default" r:id="rId9"/>
      <w:footerReference w:type="default" r:id="rId10"/>
      <w:pgSz w:w="11900" w:h="16840"/>
      <w:pgMar w:top="1134" w:right="1361" w:bottom="1259" w:left="136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D3D58" w14:textId="77777777" w:rsidR="002E6F12" w:rsidRDefault="002E6F12">
      <w:r>
        <w:separator/>
      </w:r>
    </w:p>
  </w:endnote>
  <w:endnote w:type="continuationSeparator" w:id="0">
    <w:p w14:paraId="38F0DBB3" w14:textId="77777777" w:rsidR="002E6F12" w:rsidRDefault="002E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E284E" w14:textId="77777777" w:rsidR="0084673D" w:rsidRDefault="0084673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67317" w14:textId="77777777" w:rsidR="002E6F12" w:rsidRDefault="002E6F12">
      <w:r>
        <w:separator/>
      </w:r>
    </w:p>
  </w:footnote>
  <w:footnote w:type="continuationSeparator" w:id="0">
    <w:p w14:paraId="403FD453" w14:textId="77777777" w:rsidR="002E6F12" w:rsidRDefault="002E6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A34E" w14:textId="77777777" w:rsidR="0084673D" w:rsidRDefault="008467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82BBC"/>
    <w:multiLevelType w:val="hybridMultilevel"/>
    <w:tmpl w:val="E50CB4CE"/>
    <w:lvl w:ilvl="0" w:tplc="43349D74">
      <w:start w:val="1"/>
      <w:numFmt w:val="decimal"/>
      <w:pStyle w:val="IOPRefs"/>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3D"/>
    <w:rsid w:val="001602C6"/>
    <w:rsid w:val="001D0FB9"/>
    <w:rsid w:val="001E7FB3"/>
    <w:rsid w:val="001F6B3D"/>
    <w:rsid w:val="002152C2"/>
    <w:rsid w:val="002166AE"/>
    <w:rsid w:val="00241D69"/>
    <w:rsid w:val="002D3D7B"/>
    <w:rsid w:val="002E6F12"/>
    <w:rsid w:val="003A4E92"/>
    <w:rsid w:val="003B54B6"/>
    <w:rsid w:val="003C1EC9"/>
    <w:rsid w:val="0043052B"/>
    <w:rsid w:val="00490447"/>
    <w:rsid w:val="004B07CE"/>
    <w:rsid w:val="0056614C"/>
    <w:rsid w:val="005977E3"/>
    <w:rsid w:val="00654AE7"/>
    <w:rsid w:val="00677A9A"/>
    <w:rsid w:val="00782F70"/>
    <w:rsid w:val="007A6C40"/>
    <w:rsid w:val="007B1F3F"/>
    <w:rsid w:val="007B5608"/>
    <w:rsid w:val="008022F8"/>
    <w:rsid w:val="00807A65"/>
    <w:rsid w:val="00810650"/>
    <w:rsid w:val="0084673D"/>
    <w:rsid w:val="008770DE"/>
    <w:rsid w:val="008C0DC6"/>
    <w:rsid w:val="008F7FFC"/>
    <w:rsid w:val="00916802"/>
    <w:rsid w:val="00935D16"/>
    <w:rsid w:val="00944F37"/>
    <w:rsid w:val="009511A6"/>
    <w:rsid w:val="0095565B"/>
    <w:rsid w:val="009C4184"/>
    <w:rsid w:val="009F318A"/>
    <w:rsid w:val="00A74374"/>
    <w:rsid w:val="00AA1BEA"/>
    <w:rsid w:val="00AA3F40"/>
    <w:rsid w:val="00B10CD7"/>
    <w:rsid w:val="00B31B41"/>
    <w:rsid w:val="00B51A5D"/>
    <w:rsid w:val="00BB68FE"/>
    <w:rsid w:val="00C23C18"/>
    <w:rsid w:val="00C40E79"/>
    <w:rsid w:val="00C51191"/>
    <w:rsid w:val="00C64348"/>
    <w:rsid w:val="00C862A6"/>
    <w:rsid w:val="00C92F0F"/>
    <w:rsid w:val="00CD668C"/>
    <w:rsid w:val="00E0441E"/>
    <w:rsid w:val="00E9358E"/>
    <w:rsid w:val="00F55999"/>
    <w:rsid w:val="00FA4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B268"/>
  <w15:docId w15:val="{3B7B5602-AFBD-49B3-8ED3-A618EF59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styleId="a5">
    <w:name w:val="Unresolved Mention"/>
    <w:basedOn w:val="a0"/>
    <w:uiPriority w:val="99"/>
    <w:semiHidden/>
    <w:unhideWhenUsed/>
    <w:rsid w:val="00810650"/>
    <w:rPr>
      <w:color w:val="605E5C"/>
      <w:shd w:val="clear" w:color="auto" w:fill="E1DFDD"/>
    </w:rPr>
  </w:style>
  <w:style w:type="paragraph" w:styleId="a6">
    <w:name w:val="header"/>
    <w:basedOn w:val="a"/>
    <w:link w:val="a7"/>
    <w:uiPriority w:val="99"/>
    <w:unhideWhenUsed/>
    <w:rsid w:val="00944F37"/>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color w:val="auto"/>
      <w:sz w:val="22"/>
      <w:szCs w:val="22"/>
      <w:bdr w:val="none" w:sz="0" w:space="0" w:color="auto"/>
      <w:lang w:val="en-GB" w:eastAsia="en-US"/>
    </w:rPr>
  </w:style>
  <w:style w:type="character" w:customStyle="1" w:styleId="a7">
    <w:name w:val="Верхний колонтитул Знак"/>
    <w:basedOn w:val="a0"/>
    <w:link w:val="a6"/>
    <w:uiPriority w:val="99"/>
    <w:rsid w:val="00944F37"/>
    <w:rPr>
      <w:rFonts w:asciiTheme="minorHAnsi" w:eastAsiaTheme="minorHAnsi" w:hAnsiTheme="minorHAnsi" w:cstheme="minorBidi"/>
      <w:sz w:val="22"/>
      <w:szCs w:val="22"/>
      <w:bdr w:val="none" w:sz="0" w:space="0" w:color="auto"/>
      <w:lang w:val="en-GB" w:eastAsia="en-US"/>
    </w:rPr>
  </w:style>
  <w:style w:type="paragraph" w:styleId="a8">
    <w:name w:val="footer"/>
    <w:basedOn w:val="a"/>
    <w:link w:val="a9"/>
    <w:uiPriority w:val="99"/>
    <w:unhideWhenUsed/>
    <w:rsid w:val="00944F37"/>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color w:val="auto"/>
      <w:sz w:val="22"/>
      <w:szCs w:val="22"/>
      <w:bdr w:val="none" w:sz="0" w:space="0" w:color="auto"/>
      <w:lang w:val="en-GB" w:eastAsia="en-US"/>
    </w:rPr>
  </w:style>
  <w:style w:type="character" w:customStyle="1" w:styleId="a9">
    <w:name w:val="Нижний колонтитул Знак"/>
    <w:basedOn w:val="a0"/>
    <w:link w:val="a8"/>
    <w:uiPriority w:val="99"/>
    <w:rsid w:val="00944F37"/>
    <w:rPr>
      <w:rFonts w:asciiTheme="minorHAnsi" w:eastAsiaTheme="minorHAnsi" w:hAnsiTheme="minorHAnsi" w:cstheme="minorBidi"/>
      <w:sz w:val="22"/>
      <w:szCs w:val="22"/>
      <w:bdr w:val="none" w:sz="0" w:space="0" w:color="auto"/>
      <w:lang w:val="en-GB" w:eastAsia="en-US"/>
    </w:rPr>
  </w:style>
  <w:style w:type="paragraph" w:customStyle="1" w:styleId="IOPHeader">
    <w:name w:val="IOPHeader"/>
    <w:basedOn w:val="a6"/>
    <w:link w:val="IOPHeaderChar"/>
    <w:qFormat/>
    <w:rsid w:val="00944F37"/>
    <w:pPr>
      <w:pBdr>
        <w:bottom w:val="single" w:sz="4" w:space="1" w:color="auto"/>
      </w:pBdr>
    </w:pPr>
  </w:style>
  <w:style w:type="character" w:customStyle="1" w:styleId="IOPHeaderChar">
    <w:name w:val="IOPHeader Char"/>
    <w:basedOn w:val="a7"/>
    <w:link w:val="IOPHeader"/>
    <w:rsid w:val="00944F37"/>
    <w:rPr>
      <w:rFonts w:asciiTheme="minorHAnsi" w:eastAsiaTheme="minorHAnsi" w:hAnsiTheme="minorHAnsi" w:cstheme="minorBidi"/>
      <w:sz w:val="22"/>
      <w:szCs w:val="22"/>
      <w:bdr w:val="none" w:sz="0" w:space="0" w:color="auto"/>
      <w:lang w:val="en-GB" w:eastAsia="en-US"/>
    </w:rPr>
  </w:style>
  <w:style w:type="paragraph" w:customStyle="1" w:styleId="IOPH1">
    <w:name w:val="IOPH1"/>
    <w:basedOn w:val="a"/>
    <w:link w:val="IOPH1Char"/>
    <w:qFormat/>
    <w:rsid w:val="00944F37"/>
    <w:pPr>
      <w:pBdr>
        <w:top w:val="none" w:sz="0" w:space="0" w:color="auto"/>
        <w:left w:val="none" w:sz="0" w:space="0" w:color="auto"/>
        <w:bottom w:val="none" w:sz="0" w:space="0" w:color="auto"/>
        <w:right w:val="none" w:sz="0" w:space="0" w:color="auto"/>
        <w:between w:val="none" w:sz="0" w:space="0" w:color="auto"/>
        <w:bar w:val="none" w:sz="0" w:color="auto"/>
      </w:pBdr>
      <w:spacing w:before="200" w:after="120" w:line="259" w:lineRule="auto"/>
    </w:pPr>
    <w:rPr>
      <w:rFonts w:asciiTheme="minorHAnsi" w:eastAsiaTheme="minorHAnsi" w:hAnsiTheme="minorHAnsi" w:cs="Times New Roman"/>
      <w:b/>
      <w:color w:val="auto"/>
      <w:sz w:val="22"/>
      <w:szCs w:val="18"/>
      <w:bdr w:val="none" w:sz="0" w:space="0" w:color="auto"/>
      <w:lang w:val="en-GB" w:eastAsia="en-US"/>
    </w:rPr>
  </w:style>
  <w:style w:type="paragraph" w:customStyle="1" w:styleId="IOPAbsText">
    <w:name w:val="IOPAbsText"/>
    <w:basedOn w:val="a"/>
    <w:link w:val="IOPAbsTextChar"/>
    <w:qFormat/>
    <w:rsid w:val="00944F3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2552"/>
    </w:pPr>
    <w:rPr>
      <w:rFonts w:eastAsiaTheme="minorHAnsi" w:cstheme="minorBidi"/>
      <w:color w:val="auto"/>
      <w:sz w:val="20"/>
      <w:szCs w:val="22"/>
      <w:bdr w:val="none" w:sz="0" w:space="0" w:color="auto"/>
      <w:lang w:val="en-GB" w:eastAsia="en-US"/>
    </w:rPr>
  </w:style>
  <w:style w:type="character" w:customStyle="1" w:styleId="IOPH1Char">
    <w:name w:val="IOPH1 Char"/>
    <w:basedOn w:val="a0"/>
    <w:link w:val="IOPH1"/>
    <w:rsid w:val="00944F37"/>
    <w:rPr>
      <w:rFonts w:asciiTheme="minorHAnsi" w:eastAsiaTheme="minorHAnsi" w:hAnsiTheme="minorHAnsi"/>
      <w:b/>
      <w:sz w:val="22"/>
      <w:szCs w:val="18"/>
      <w:bdr w:val="none" w:sz="0" w:space="0" w:color="auto"/>
      <w:lang w:val="en-GB" w:eastAsia="en-US"/>
    </w:rPr>
  </w:style>
  <w:style w:type="paragraph" w:customStyle="1" w:styleId="IOPKwd">
    <w:name w:val="IOPKwd"/>
    <w:basedOn w:val="IOPAbsText"/>
    <w:link w:val="IOPKwdChar"/>
    <w:qFormat/>
    <w:rsid w:val="00944F37"/>
    <w:pPr>
      <w:pBdr>
        <w:bottom w:val="single" w:sz="4" w:space="1" w:color="auto"/>
      </w:pBdr>
      <w:spacing w:before="240" w:after="240"/>
      <w:ind w:right="0"/>
    </w:pPr>
  </w:style>
  <w:style w:type="character" w:customStyle="1" w:styleId="IOPAbsTextChar">
    <w:name w:val="IOPAbsText Char"/>
    <w:basedOn w:val="a0"/>
    <w:link w:val="IOPAbsText"/>
    <w:rsid w:val="00944F37"/>
    <w:rPr>
      <w:rFonts w:eastAsiaTheme="minorHAnsi" w:cstheme="minorBidi"/>
      <w:szCs w:val="22"/>
      <w:bdr w:val="none" w:sz="0" w:space="0" w:color="auto"/>
      <w:lang w:val="en-GB" w:eastAsia="en-US"/>
    </w:rPr>
  </w:style>
  <w:style w:type="character" w:customStyle="1" w:styleId="IOPKwdChar">
    <w:name w:val="IOPKwd Char"/>
    <w:basedOn w:val="IOPAbsTextChar"/>
    <w:link w:val="IOPKwd"/>
    <w:rsid w:val="00944F37"/>
    <w:rPr>
      <w:rFonts w:eastAsiaTheme="minorHAnsi" w:cstheme="minorBidi"/>
      <w:szCs w:val="22"/>
      <w:bdr w:val="none" w:sz="0" w:space="0" w:color="auto"/>
      <w:lang w:val="en-GB" w:eastAsia="en-US"/>
    </w:rPr>
  </w:style>
  <w:style w:type="paragraph" w:customStyle="1" w:styleId="IOPRefs">
    <w:name w:val="IOPRefs"/>
    <w:basedOn w:val="a"/>
    <w:link w:val="IOPRefsChar"/>
    <w:qFormat/>
    <w:rsid w:val="00654AE7"/>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Pr>
      <w:rFonts w:eastAsiaTheme="minorHAnsi" w:cstheme="minorBidi"/>
      <w:noProof/>
      <w:color w:val="auto"/>
      <w:sz w:val="18"/>
      <w:szCs w:val="22"/>
      <w:bdr w:val="none" w:sz="0" w:space="0" w:color="auto"/>
      <w:lang w:val="en-GB" w:eastAsia="en-US"/>
    </w:rPr>
  </w:style>
  <w:style w:type="character" w:customStyle="1" w:styleId="IOPRefsChar">
    <w:name w:val="IOPRefs Char"/>
    <w:basedOn w:val="a0"/>
    <w:link w:val="IOPRefs"/>
    <w:rsid w:val="00654AE7"/>
    <w:rPr>
      <w:rFonts w:eastAsiaTheme="minorHAnsi" w:cstheme="minorBidi"/>
      <w:noProof/>
      <w:sz w:val="18"/>
      <w:szCs w:val="22"/>
      <w:bdr w:val="none" w:sz="0" w:space="0" w:color="auto"/>
      <w:lang w:val="en-GB" w:eastAsia="en-US"/>
    </w:rPr>
  </w:style>
  <w:style w:type="paragraph" w:styleId="aa">
    <w:name w:val="List Paragraph"/>
    <w:basedOn w:val="a"/>
    <w:uiPriority w:val="34"/>
    <w:qFormat/>
    <w:rsid w:val="00654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i.org/10.3389/fphy.2021.748285" TargetMode="External"/><Relationship Id="rId3" Type="http://schemas.openxmlformats.org/officeDocument/2006/relationships/settings" Target="settings.xml"/><Relationship Id="rId7" Type="http://schemas.openxmlformats.org/officeDocument/2006/relationships/hyperlink" Target="mailto:eremenko.am18@physics.ms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2</Pages>
  <Words>680</Words>
  <Characters>3880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Анастасия Еременко</cp:lastModifiedBy>
  <cp:revision>107</cp:revision>
  <dcterms:created xsi:type="dcterms:W3CDTF">2025-03-02T14:03:00Z</dcterms:created>
  <dcterms:modified xsi:type="dcterms:W3CDTF">2025-03-03T12:54:00Z</dcterms:modified>
</cp:coreProperties>
</file>