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1A9C" w:rsidRPr="007F1A9C" w:rsidRDefault="007F1A9C">
      <w:pPr>
        <w:pStyle w:val="a"/>
        <w:ind w:firstLine="426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Сравнение методов обнаружения </w:t>
      </w:r>
      <w:r w:rsidRPr="007F1A9C">
        <w:rPr>
          <w:b/>
          <w:bCs/>
          <w:shd w:val="clear" w:color="auto" w:fill="FFFFFF"/>
        </w:rPr>
        <w:t>аномалий во временных рядах с использованием разработанного программного комплекса</w:t>
      </w:r>
    </w:p>
    <w:p w:rsidR="00966192" w:rsidRPr="00F70A12" w:rsidRDefault="00000000">
      <w:pPr>
        <w:pStyle w:val="a"/>
        <w:ind w:firstLine="426"/>
        <w:jc w:val="center"/>
        <w:rPr>
          <w:i/>
          <w:iCs/>
          <w:shd w:val="clear" w:color="auto" w:fill="FFFFFF"/>
          <w:lang w:val="en-US"/>
        </w:rPr>
      </w:pPr>
      <w:r>
        <w:rPr>
          <w:b/>
          <w:bCs/>
          <w:i/>
          <w:iCs/>
          <w:shd w:val="clear" w:color="auto" w:fill="FFFFFF"/>
        </w:rPr>
        <w:t>Арзангулян М.Э.</w:t>
      </w:r>
      <w:r w:rsidR="007F1A9C">
        <w:rPr>
          <w:b/>
          <w:bCs/>
          <w:i/>
          <w:iCs/>
          <w:shd w:val="clear" w:color="auto" w:fill="FFFFFF"/>
        </w:rPr>
        <w:t>, Захаров И.М.</w:t>
      </w:r>
    </w:p>
    <w:p w:rsidR="00966192" w:rsidRDefault="00000000">
      <w:pPr>
        <w:pStyle w:val="a"/>
        <w:spacing w:after="200"/>
        <w:ind w:firstLine="426"/>
        <w:jc w:val="center"/>
        <w:rPr>
          <w:i/>
          <w:iCs/>
          <w:shd w:val="clear" w:color="auto" w:fill="FFFFFF"/>
        </w:rPr>
      </w:pPr>
      <w:r>
        <w:rPr>
          <w:i/>
          <w:iCs/>
          <w:shd w:val="clear" w:color="auto" w:fill="FFFFFF"/>
        </w:rPr>
        <w:t>Московский государственный университет имени М.В. Ломоносова, </w:t>
      </w:r>
      <w:r>
        <w:rPr>
          <w:i/>
          <w:iCs/>
          <w:shd w:val="clear" w:color="auto" w:fill="FFFFFF"/>
        </w:rPr>
        <w:br/>
        <w:t>физический факультет, Москва, Россия</w:t>
      </w:r>
      <w:r>
        <w:rPr>
          <w:i/>
          <w:iCs/>
          <w:shd w:val="clear" w:color="auto" w:fill="FFFFFF"/>
        </w:rPr>
        <w:br/>
        <w:t>E–mail</w:t>
      </w:r>
      <w:r>
        <w:rPr>
          <w:shd w:val="clear" w:color="auto" w:fill="FFFFFF"/>
        </w:rPr>
        <w:t xml:space="preserve">: </w:t>
      </w:r>
      <w:proofErr w:type="spellStart"/>
      <w:r>
        <w:rPr>
          <w:i/>
          <w:iCs/>
          <w:shd w:val="clear" w:color="auto" w:fill="FFFFFF"/>
          <w:lang w:val="en-US"/>
        </w:rPr>
        <w:t>arzangulian</w:t>
      </w:r>
      <w:proofErr w:type="spellEnd"/>
      <w:r w:rsidRPr="00F153B8">
        <w:rPr>
          <w:i/>
          <w:iCs/>
          <w:shd w:val="clear" w:color="auto" w:fill="FFFFFF"/>
        </w:rPr>
        <w:t>.</w:t>
      </w:r>
      <w:r>
        <w:rPr>
          <w:i/>
          <w:iCs/>
          <w:shd w:val="clear" w:color="auto" w:fill="FFFFFF"/>
          <w:lang w:val="en-US"/>
        </w:rPr>
        <w:t>me</w:t>
      </w:r>
      <w:r w:rsidRPr="00F153B8">
        <w:rPr>
          <w:i/>
          <w:iCs/>
          <w:shd w:val="clear" w:color="auto" w:fill="FFFFFF"/>
        </w:rPr>
        <w:t>19@</w:t>
      </w:r>
      <w:r>
        <w:rPr>
          <w:i/>
          <w:iCs/>
          <w:shd w:val="clear" w:color="auto" w:fill="FFFFFF"/>
          <w:lang w:val="en-US"/>
        </w:rPr>
        <w:t>physics</w:t>
      </w:r>
      <w:r w:rsidRPr="00F153B8">
        <w:rPr>
          <w:i/>
          <w:iCs/>
          <w:shd w:val="clear" w:color="auto" w:fill="FFFFFF"/>
        </w:rPr>
        <w:t>.</w:t>
      </w:r>
      <w:proofErr w:type="spellStart"/>
      <w:r>
        <w:rPr>
          <w:i/>
          <w:iCs/>
          <w:shd w:val="clear" w:color="auto" w:fill="FFFFFF"/>
          <w:lang w:val="en-US"/>
        </w:rPr>
        <w:t>msu</w:t>
      </w:r>
      <w:proofErr w:type="spellEnd"/>
      <w:r w:rsidRPr="00F153B8">
        <w:rPr>
          <w:i/>
          <w:iCs/>
          <w:shd w:val="clear" w:color="auto" w:fill="FFFFFF"/>
        </w:rPr>
        <w:t>.</w:t>
      </w:r>
      <w:proofErr w:type="spellStart"/>
      <w:r>
        <w:rPr>
          <w:i/>
          <w:iCs/>
          <w:shd w:val="clear" w:color="auto" w:fill="FFFFFF"/>
          <w:lang w:val="en-US"/>
        </w:rPr>
        <w:t>ru</w:t>
      </w:r>
      <w:proofErr w:type="spellEnd"/>
    </w:p>
    <w:p w:rsidR="007F1A9C" w:rsidRPr="00F70A12" w:rsidRDefault="007F1A9C" w:rsidP="00F902D9">
      <w:pPr>
        <w:pStyle w:val="a"/>
        <w:ind w:firstLine="397"/>
        <w:jc w:val="both"/>
        <w:rPr>
          <w:lang w:val="en-US"/>
        </w:rPr>
      </w:pPr>
      <w:r w:rsidRPr="007F1A9C">
        <w:t>Анализ временных рядов является важной задачей в различных областях науки, поскольку позволяет выявлять закономерности</w:t>
      </w:r>
      <w:r>
        <w:t xml:space="preserve"> и</w:t>
      </w:r>
      <w:r w:rsidRPr="007F1A9C">
        <w:t xml:space="preserve"> прогнозировать поведение систем. Однако данные, собираемые с помощью измерительных приборов, часто содержат аномалии — отклонения от нормального поведения, которые могут существенно влиять на результаты анализа. Аномалии классифицируются на три основные категории: точечные (локальные отклонения отдельных наблюдений), контекстуальные (отклонения, обусловленные особенностями контекста) и коллективные (аномалии групп данных).</w:t>
      </w:r>
      <w:r>
        <w:t xml:space="preserve"> </w:t>
      </w:r>
      <w:r>
        <w:rPr>
          <w:lang w:val="en-US"/>
        </w:rPr>
        <w:t>[1]</w:t>
      </w:r>
    </w:p>
    <w:p w:rsidR="007F1A9C" w:rsidRPr="00F70A12" w:rsidRDefault="007F1A9C" w:rsidP="00F902D9">
      <w:pPr>
        <w:pStyle w:val="a"/>
        <w:ind w:firstLine="397"/>
        <w:jc w:val="both"/>
        <w:rPr>
          <w:lang w:val="en-US"/>
        </w:rPr>
      </w:pPr>
      <w:r w:rsidRPr="007F1A9C">
        <w:t xml:space="preserve">Эти отклонения могут возникать по различным причинам: технические сбои датчиков, внешние помехи или ошибки в процессе измерений. Например, "аномалии плато" — ситуации, когда датчик фиксирует постоянное значение из-за неисправности — являются </w:t>
      </w:r>
      <w:r>
        <w:t xml:space="preserve">одним из </w:t>
      </w:r>
      <w:r w:rsidRPr="007F1A9C">
        <w:t>типо</w:t>
      </w:r>
      <w:r>
        <w:t xml:space="preserve">в </w:t>
      </w:r>
      <w:r w:rsidRPr="007F1A9C">
        <w:t xml:space="preserve">ошибок. В связи с этим детекция аномалий становится </w:t>
      </w:r>
      <w:r>
        <w:t>важной</w:t>
      </w:r>
      <w:r w:rsidRPr="007F1A9C">
        <w:t xml:space="preserve"> задачей для </w:t>
      </w:r>
      <w:r>
        <w:t xml:space="preserve">корректного </w:t>
      </w:r>
      <w:r w:rsidRPr="007F1A9C">
        <w:t>анализа временных рядов и интерпретации данных.</w:t>
      </w:r>
    </w:p>
    <w:p w:rsidR="007F1A9C" w:rsidRPr="00F70A12" w:rsidRDefault="007F1A9C" w:rsidP="00F902D9">
      <w:pPr>
        <w:pStyle w:val="a"/>
        <w:ind w:firstLine="397"/>
        <w:jc w:val="both"/>
        <w:rPr>
          <w:lang w:val="en-US"/>
        </w:rPr>
      </w:pPr>
      <w:r w:rsidRPr="007F1A9C">
        <w:t xml:space="preserve">Для решения задачи детекции таких аномалий были изучены и реализованы следующие методы: метод </w:t>
      </w:r>
      <w:r w:rsidRPr="007F1A9C">
        <w:rPr>
          <w:lang w:val="en-US"/>
        </w:rPr>
        <w:t>Z</w:t>
      </w:r>
      <w:r w:rsidRPr="007F1A9C">
        <w:t>-</w:t>
      </w:r>
      <w:r w:rsidRPr="007F1A9C">
        <w:rPr>
          <w:lang w:val="en-US"/>
        </w:rPr>
        <w:t>score</w:t>
      </w:r>
      <w:r w:rsidRPr="007F1A9C">
        <w:t xml:space="preserve">, метод </w:t>
      </w:r>
      <w:proofErr w:type="spellStart"/>
      <w:r w:rsidRPr="007F1A9C">
        <w:t>Хампеля</w:t>
      </w:r>
      <w:proofErr w:type="spellEnd"/>
      <w:r w:rsidRPr="007F1A9C">
        <w:t xml:space="preserve">, метод </w:t>
      </w:r>
      <w:r w:rsidRPr="007F1A9C">
        <w:rPr>
          <w:lang w:val="en-US"/>
        </w:rPr>
        <w:t>IQR</w:t>
      </w:r>
      <w:r w:rsidRPr="007F1A9C">
        <w:t xml:space="preserve"> (</w:t>
      </w:r>
      <w:proofErr w:type="spellStart"/>
      <w:r w:rsidRPr="007F1A9C">
        <w:t>межквартильный</w:t>
      </w:r>
      <w:proofErr w:type="spellEnd"/>
      <w:r w:rsidRPr="007F1A9C">
        <w:t xml:space="preserve"> размах), а также алгоритм для выявления "плато", основанный на анализе производной временного ряда</w:t>
      </w:r>
      <w:r>
        <w:t xml:space="preserve"> — все методы интегрированы в программный комплекс с открытым исходным кодом</w:t>
      </w:r>
      <w:r w:rsidRPr="007F1A9C">
        <w:t xml:space="preserve">. </w:t>
      </w:r>
      <w:r>
        <w:t>К</w:t>
      </w:r>
      <w:r w:rsidRPr="007F1A9C">
        <w:t xml:space="preserve">омплекс позволяет анализировать реальные временные ряды, </w:t>
      </w:r>
      <w:r>
        <w:t xml:space="preserve">а также </w:t>
      </w:r>
      <w:r w:rsidRPr="007F1A9C">
        <w:t xml:space="preserve">генерировать синтетические данные с заданными типами аномалий. </w:t>
      </w:r>
      <w:r>
        <w:t xml:space="preserve">Гибкое варьирование </w:t>
      </w:r>
      <w:r w:rsidRPr="007F1A9C">
        <w:t>параметр</w:t>
      </w:r>
      <w:r>
        <w:t xml:space="preserve">ов </w:t>
      </w:r>
      <w:r w:rsidRPr="007F1A9C">
        <w:t xml:space="preserve">методов </w:t>
      </w:r>
      <w:r>
        <w:t>позволяет</w:t>
      </w:r>
      <w:r w:rsidRPr="007F1A9C">
        <w:t xml:space="preserve"> сравнивать их эффективность в различных условиях</w:t>
      </w:r>
      <w:r>
        <w:t>.</w:t>
      </w:r>
      <w:r w:rsidR="00F70A12" w:rsidRPr="00F70A12">
        <w:t xml:space="preserve"> [</w:t>
      </w:r>
      <w:r w:rsidR="00F70A12">
        <w:rPr>
          <w:lang w:val="en-US"/>
        </w:rPr>
        <w:t>2</w:t>
      </w:r>
      <w:r w:rsidR="00F70A12" w:rsidRPr="00F70A12">
        <w:t>]</w:t>
      </w:r>
      <w:r w:rsidR="00F70A12">
        <w:rPr>
          <w:lang w:val="en-US"/>
        </w:rPr>
        <w:t>[3]</w:t>
      </w:r>
    </w:p>
    <w:p w:rsidR="00F70A12" w:rsidRDefault="007F1A9C" w:rsidP="00F902D9">
      <w:pPr>
        <w:pStyle w:val="a"/>
        <w:ind w:firstLine="397"/>
        <w:jc w:val="both"/>
      </w:pPr>
      <w:r w:rsidRPr="007F1A9C">
        <w:t xml:space="preserve">Программная среда была создана на языке </w:t>
      </w:r>
      <w:r w:rsidRPr="007F1A9C">
        <w:rPr>
          <w:lang w:val="en-US"/>
        </w:rPr>
        <w:t>Python</w:t>
      </w:r>
      <w:r w:rsidRPr="007F1A9C">
        <w:t xml:space="preserve"> с использованием </w:t>
      </w:r>
      <w:r>
        <w:t xml:space="preserve">фреймворка </w:t>
      </w:r>
      <w:proofErr w:type="spellStart"/>
      <w:r w:rsidR="00BC32B4">
        <w:rPr>
          <w:lang w:val="en-US"/>
        </w:rPr>
        <w:t>S</w:t>
      </w:r>
      <w:r w:rsidRPr="007F1A9C">
        <w:rPr>
          <w:lang w:val="en-US"/>
        </w:rPr>
        <w:t>treamlit</w:t>
      </w:r>
      <w:proofErr w:type="spellEnd"/>
      <w:r w:rsidRPr="007F1A9C">
        <w:t>. В рамках работы были проанализированы</w:t>
      </w:r>
      <w:r w:rsidR="00BC32B4" w:rsidRPr="00BC32B4">
        <w:t xml:space="preserve"> н</w:t>
      </w:r>
      <w:r w:rsidR="00BC32B4">
        <w:t>а предмет аномалий</w:t>
      </w:r>
      <w:r w:rsidRPr="007F1A9C">
        <w:t xml:space="preserve"> данные с реального карбонового полигона в России</w:t>
      </w:r>
      <w:r w:rsidR="00BC32B4">
        <w:t>.</w:t>
      </w:r>
      <w:r w:rsidR="00F70A12" w:rsidRPr="00F70A12">
        <w:t xml:space="preserve"> [</w:t>
      </w:r>
      <w:r w:rsidR="00F70A12">
        <w:rPr>
          <w:lang w:val="en-US"/>
        </w:rPr>
        <w:t>4</w:t>
      </w:r>
      <w:r w:rsidR="00F70A12" w:rsidRPr="00F70A12">
        <w:t>]</w:t>
      </w:r>
    </w:p>
    <w:p w:rsidR="00F902D9" w:rsidRPr="00F70A12" w:rsidRDefault="00F902D9" w:rsidP="00F902D9">
      <w:pPr>
        <w:pStyle w:val="a"/>
        <w:ind w:firstLine="397"/>
        <w:jc w:val="both"/>
      </w:pPr>
    </w:p>
    <w:p w:rsidR="00F70A12" w:rsidRPr="00F70A12" w:rsidRDefault="00F70A12" w:rsidP="00F70A12">
      <w:pPr>
        <w:pStyle w:val="a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085715" cy="2657475"/>
            <wp:effectExtent l="0" t="0" r="0" b="0"/>
            <wp:docPr id="257414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41417" name="Picture 25741417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35" b="7277"/>
                    <a:stretch/>
                  </pic:blipFill>
                  <pic:spPr bwMode="auto">
                    <a:xfrm>
                      <a:off x="0" y="0"/>
                      <a:ext cx="5269793" cy="2753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0BA0" w:rsidRPr="00F902D9" w:rsidRDefault="00F70A12" w:rsidP="00F902D9">
      <w:pPr>
        <w:pStyle w:val="a"/>
        <w:widowControl w:val="0"/>
        <w:jc w:val="center"/>
      </w:pPr>
      <w:r w:rsidRPr="00F70A12">
        <w:t>Рис. 1</w:t>
      </w:r>
      <w:r>
        <w:t xml:space="preserve"> Демонстрация результатов работы комплекса</w:t>
      </w:r>
    </w:p>
    <w:p w:rsidR="00890BA0" w:rsidRDefault="00890BA0">
      <w:pPr>
        <w:pStyle w:val="a"/>
        <w:ind w:firstLine="426"/>
        <w:jc w:val="center"/>
        <w:rPr>
          <w:b/>
          <w:bCs/>
          <w:shd w:val="clear" w:color="auto" w:fill="FFFFFF"/>
        </w:rPr>
      </w:pPr>
    </w:p>
    <w:p w:rsidR="00966192" w:rsidRDefault="00000000">
      <w:pPr>
        <w:pStyle w:val="a"/>
        <w:ind w:firstLine="426"/>
        <w:jc w:val="center"/>
        <w:rPr>
          <w:b/>
          <w:bCs/>
        </w:rPr>
      </w:pPr>
      <w:r>
        <w:rPr>
          <w:b/>
          <w:bCs/>
          <w:shd w:val="clear" w:color="auto" w:fill="FFFFFF"/>
        </w:rPr>
        <w:t>Литература</w:t>
      </w:r>
    </w:p>
    <w:p w:rsidR="00BC32B4" w:rsidRPr="00BC32B4" w:rsidRDefault="00BC32B4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/>
        </w:rPr>
      </w:pPr>
      <w:bookmarkStart w:id="0" w:name="_Hlk192442415"/>
      <w:r w:rsidRPr="00BC32B4">
        <w:rPr>
          <w:rFonts w:ascii="Times New Roman" w:hAnsi="Times New Roman"/>
        </w:rPr>
        <w:t>Chandola V., Banerjee A., Kumar V. Anomaly Detection: A Survey // ACM Computing Surveys. — 2009. — Vol. 41. — No. 3. — P. 1–58. DOI: 10.1145/1541880.1541882.</w:t>
      </w:r>
    </w:p>
    <w:bookmarkEnd w:id="0"/>
    <w:p w:rsidR="00BC32B4" w:rsidRDefault="00F70A12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/>
        </w:rPr>
      </w:pPr>
      <w:r w:rsidRPr="00F70A12">
        <w:rPr>
          <w:rFonts w:ascii="Times New Roman" w:hAnsi="Times New Roman"/>
        </w:rPr>
        <w:lastRenderedPageBreak/>
        <w:t>Shimizu Y. Multiple Desirable Methods in Outlier Detection of Univariate Data With R Source Codes // Frontiers in Psychology. — 2022. — Vol. 12. — Article 819854. DOI: 10.3389/fpsyg.2021.819854. License: CC BY 4.0.</w:t>
      </w:r>
    </w:p>
    <w:p w:rsidR="00F70A12" w:rsidRPr="00F70A12" w:rsidRDefault="00F70A12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/>
        </w:rPr>
      </w:pPr>
      <w:r w:rsidRPr="00F70A12">
        <w:rPr>
          <w:rFonts w:ascii="Times New Roman" w:hAnsi="Times New Roman"/>
          <w:lang w:val="en-US"/>
        </w:rPr>
        <w:t xml:space="preserve">Yaro A.S., Maly F., </w:t>
      </w:r>
      <w:proofErr w:type="spellStart"/>
      <w:r w:rsidRPr="00F70A12">
        <w:rPr>
          <w:rFonts w:ascii="Times New Roman" w:hAnsi="Times New Roman"/>
          <w:lang w:val="en-US"/>
        </w:rPr>
        <w:t>Prazak</w:t>
      </w:r>
      <w:proofErr w:type="spellEnd"/>
      <w:r w:rsidRPr="00F70A12">
        <w:rPr>
          <w:rFonts w:ascii="Times New Roman" w:hAnsi="Times New Roman"/>
          <w:lang w:val="en-US"/>
        </w:rPr>
        <w:t xml:space="preserve"> P. Outlier Detection in Time-Series Receive Signal Strength Observation Using Z-Score Method with 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</m:oMath>
      <w:r w:rsidRPr="00F70A12">
        <w:rPr>
          <w:rFonts w:ascii="Times New Roman" w:hAnsi="Times New Roman"/>
          <w:lang w:val="en-US"/>
        </w:rPr>
        <w:t xml:space="preserve"> Scale Estimator for Indoor Localization // Applied Sciences. — 2023. — Vol. 13. — No. 6. — P. 3900. </w:t>
      </w:r>
      <w:bookmarkStart w:id="1" w:name="_Hlk192443163"/>
      <w:r w:rsidRPr="00F70A12">
        <w:rPr>
          <w:rFonts w:ascii="Times New Roman" w:hAnsi="Times New Roman"/>
          <w:lang w:val="en-US"/>
        </w:rPr>
        <w:t>DOI: 10.3390/app130</w:t>
      </w:r>
      <w:r w:rsidRPr="00F70A12">
        <w:rPr>
          <w:rFonts w:ascii="Times New Roman" w:hAnsi="Times New Roman"/>
          <w:lang w:val="en-US"/>
        </w:rPr>
        <w:t>6</w:t>
      </w:r>
      <w:r w:rsidRPr="00F70A12">
        <w:rPr>
          <w:rFonts w:ascii="Times New Roman" w:hAnsi="Times New Roman"/>
          <w:lang w:val="en-US"/>
        </w:rPr>
        <w:t>3900</w:t>
      </w:r>
      <w:bookmarkEnd w:id="1"/>
      <w:r w:rsidRPr="00F70A12">
        <w:rPr>
          <w:rFonts w:ascii="Times New Roman" w:hAnsi="Times New Roman"/>
          <w:lang w:val="en-US"/>
        </w:rPr>
        <w:t>.</w:t>
      </w:r>
    </w:p>
    <w:p w:rsidR="00F70A12" w:rsidRDefault="00F902D9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/>
        </w:rPr>
      </w:pPr>
      <w:hyperlink r:id="rId8" w:history="1">
        <w:r w:rsidRPr="005C4387">
          <w:rPr>
            <w:rStyle w:val="Hyperlink"/>
            <w:rFonts w:ascii="Times New Roman" w:hAnsi="Times New Roman"/>
          </w:rPr>
          <w:t>https://github.com/Arzangulyan/Time_series_app</w:t>
        </w:r>
      </w:hyperlink>
      <w:r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Разработанный программный комплекс</w:t>
      </w:r>
      <w:r>
        <w:rPr>
          <w:rFonts w:ascii="Times New Roman" w:hAnsi="Times New Roman"/>
          <w:lang w:val="ru-RU"/>
        </w:rPr>
        <w:t>)</w:t>
      </w:r>
    </w:p>
    <w:sectPr w:rsidR="00F70A12" w:rsidSect="00890BA0">
      <w:pgSz w:w="11900" w:h="16840"/>
      <w:pgMar w:top="1134" w:right="1361" w:bottom="1247" w:left="136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6376" w:rsidRDefault="00B66376">
      <w:r>
        <w:separator/>
      </w:r>
    </w:p>
  </w:endnote>
  <w:endnote w:type="continuationSeparator" w:id="0">
    <w:p w:rsidR="00B66376" w:rsidRDefault="00B6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6376" w:rsidRDefault="00B66376">
      <w:r>
        <w:separator/>
      </w:r>
    </w:p>
  </w:footnote>
  <w:footnote w:type="continuationSeparator" w:id="0">
    <w:p w:rsidR="00B66376" w:rsidRDefault="00B66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652AE"/>
    <w:multiLevelType w:val="hybridMultilevel"/>
    <w:tmpl w:val="EC94B19E"/>
    <w:numStyleLink w:val="Numbered"/>
  </w:abstractNum>
  <w:abstractNum w:abstractNumId="1" w15:restartNumberingAfterBreak="0">
    <w:nsid w:val="75935EE3"/>
    <w:multiLevelType w:val="hybridMultilevel"/>
    <w:tmpl w:val="EC94B19E"/>
    <w:styleLink w:val="Numbered"/>
    <w:lvl w:ilvl="0" w:tplc="A7E80F7C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0663916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6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36E19E6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8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7A77D6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0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7D88440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4A21DE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4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8C5BEC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6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67AACEE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8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AC969E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30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46706713">
    <w:abstractNumId w:val="1"/>
  </w:num>
  <w:num w:numId="2" w16cid:durableId="93428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92"/>
    <w:rsid w:val="001103E1"/>
    <w:rsid w:val="007F1A9C"/>
    <w:rsid w:val="00890BA0"/>
    <w:rsid w:val="00966192"/>
    <w:rsid w:val="00B66376"/>
    <w:rsid w:val="00BC32B4"/>
    <w:rsid w:val="00F153B8"/>
    <w:rsid w:val="00F70A12"/>
    <w:rsid w:val="00F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5E04B5"/>
  <w15:docId w15:val="{A74981D5-77CC-924F-A41F-182138E4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R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">
    <w:name w:val="Обычный"/>
    <w:rPr>
      <w:rFonts w:cs="Arial Unicode MS"/>
      <w:color w:val="000000"/>
      <w:sz w:val="24"/>
      <w:szCs w:val="24"/>
      <w:u w:color="000000"/>
      <w:lang w:val="ru-RU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70A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0A12"/>
    <w:rPr>
      <w:color w:val="FF00FF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0B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BA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90B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BA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rzangulyan/Time_series_ap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3</cp:revision>
  <cp:lastPrinted>2025-03-09T17:08:00Z</cp:lastPrinted>
  <dcterms:created xsi:type="dcterms:W3CDTF">2025-03-09T17:08:00Z</dcterms:created>
  <dcterms:modified xsi:type="dcterms:W3CDTF">2025-03-09T17:13:00Z</dcterms:modified>
</cp:coreProperties>
</file>