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F182" w14:textId="6779B1A3" w:rsidR="00A2698B" w:rsidRPr="00EA196B" w:rsidRDefault="00D93700" w:rsidP="00626D5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A1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Экспресс-контроль </w:t>
      </w:r>
      <w:r w:rsidR="008346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углеводородов</w:t>
      </w:r>
      <w:r w:rsidRPr="00EA196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использованием рефракции</w:t>
      </w:r>
    </w:p>
    <w:p w14:paraId="5CFBCCB8" w14:textId="740564D9" w:rsidR="00842520" w:rsidRPr="00797EAD" w:rsidRDefault="00484986" w:rsidP="00626D5F">
      <w:pPr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</w:rPr>
        <w:t>Беляев А.Д.</w:t>
      </w:r>
    </w:p>
    <w:p w14:paraId="6641FDB9" w14:textId="77777777" w:rsidR="008346A7" w:rsidRDefault="00626D5F" w:rsidP="008346A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070690">
        <w:rPr>
          <w:rFonts w:ascii="Times New Roman" w:hAnsi="Times New Roman" w:cs="Times New Roman"/>
          <w:i/>
        </w:rPr>
        <w:t>Студент</w:t>
      </w:r>
      <w:r>
        <w:rPr>
          <w:rFonts w:ascii="Times New Roman" w:hAnsi="Times New Roman" w:cs="Times New Roman"/>
          <w:i/>
        </w:rPr>
        <w:t xml:space="preserve">, </w:t>
      </w:r>
    </w:p>
    <w:p w14:paraId="051BAF66" w14:textId="4B17AC83" w:rsidR="00626D5F" w:rsidRPr="008346A7" w:rsidRDefault="008346A7" w:rsidP="008346A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15729">
        <w:rPr>
          <w:rFonts w:ascii="Times New Roman" w:hAnsi="Times New Roman" w:cs="Times New Roman"/>
          <w:i/>
          <w:iCs/>
          <w:sz w:val="24"/>
          <w:szCs w:val="24"/>
        </w:rPr>
        <w:t>Санкт-Петербургский государственный университет телекоммуникаций им. проф. М.А. Бонч-Бруевича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626D5F">
        <w:rPr>
          <w:rFonts w:ascii="Times New Roman" w:hAnsi="Times New Roman" w:cs="Times New Roman"/>
          <w:i/>
        </w:rPr>
        <w:t>Санкт-Петербург,</w:t>
      </w:r>
      <w:r w:rsidR="00626D5F" w:rsidRPr="00110FF0">
        <w:rPr>
          <w:rFonts w:ascii="Times New Roman" w:hAnsi="Times New Roman" w:cs="Times New Roman"/>
          <w:i/>
        </w:rPr>
        <w:t xml:space="preserve"> </w:t>
      </w:r>
      <w:r w:rsidR="00626D5F">
        <w:rPr>
          <w:rFonts w:ascii="Times New Roman" w:hAnsi="Times New Roman" w:cs="Times New Roman"/>
          <w:i/>
        </w:rPr>
        <w:t>Россия</w:t>
      </w:r>
    </w:p>
    <w:p w14:paraId="48897EEF" w14:textId="0AE2DE2D" w:rsidR="00626D5F" w:rsidRPr="00484986" w:rsidRDefault="00626D5F" w:rsidP="00626D5F">
      <w:pPr>
        <w:jc w:val="center"/>
        <w:rPr>
          <w:rFonts w:ascii="Times New Roman" w:hAnsi="Times New Roman" w:cs="Times New Roman"/>
          <w:lang w:val="en-US"/>
        </w:rPr>
      </w:pPr>
      <w:r w:rsidRPr="00070690">
        <w:rPr>
          <w:rFonts w:ascii="Times New Roman" w:hAnsi="Times New Roman" w:cs="Times New Roman"/>
          <w:lang w:val="en-US"/>
        </w:rPr>
        <w:t>E</w:t>
      </w:r>
      <w:r w:rsidRPr="00484986">
        <w:rPr>
          <w:rFonts w:ascii="Times New Roman" w:hAnsi="Times New Roman" w:cs="Times New Roman"/>
          <w:lang w:val="en-US"/>
        </w:rPr>
        <w:t>-</w:t>
      </w:r>
      <w:r w:rsidRPr="00070690">
        <w:rPr>
          <w:rFonts w:ascii="Times New Roman" w:hAnsi="Times New Roman" w:cs="Times New Roman"/>
          <w:lang w:val="en-US"/>
        </w:rPr>
        <w:t>mail</w:t>
      </w:r>
      <w:r w:rsidRPr="00484986">
        <w:rPr>
          <w:rFonts w:ascii="Times New Roman" w:hAnsi="Times New Roman" w:cs="Times New Roman"/>
          <w:lang w:val="en-US"/>
        </w:rPr>
        <w:t xml:space="preserve">: </w:t>
      </w:r>
      <w:r w:rsidR="00484986">
        <w:rPr>
          <w:rFonts w:ascii="Times New Roman" w:hAnsi="Times New Roman" w:cs="Times New Roman"/>
          <w:lang w:val="en-US"/>
        </w:rPr>
        <w:t>adbelyaev05@gmail.com</w:t>
      </w:r>
    </w:p>
    <w:p w14:paraId="29DE45CA" w14:textId="6E686B9B" w:rsidR="000C421B" w:rsidRPr="00D93700" w:rsidRDefault="000C421B" w:rsidP="00D54B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00">
        <w:rPr>
          <w:rFonts w:ascii="Times New Roman" w:hAnsi="Times New Roman" w:cs="Times New Roman"/>
          <w:sz w:val="24"/>
          <w:szCs w:val="24"/>
        </w:rPr>
        <w:t>В лабораториях</w:t>
      </w:r>
      <w:r w:rsidR="008D0261">
        <w:rPr>
          <w:rFonts w:ascii="Times New Roman" w:hAnsi="Times New Roman" w:cs="Times New Roman"/>
          <w:sz w:val="24"/>
          <w:szCs w:val="24"/>
        </w:rPr>
        <w:t xml:space="preserve"> при проведении экспериментов и на производстве</w:t>
      </w:r>
      <w:r w:rsidRPr="00D93700">
        <w:rPr>
          <w:rFonts w:ascii="Times New Roman" w:hAnsi="Times New Roman" w:cs="Times New Roman"/>
          <w:sz w:val="24"/>
          <w:szCs w:val="24"/>
        </w:rPr>
        <w:t xml:space="preserve"> при контроле технических процессов необходимо обеспечить</w:t>
      </w:r>
      <w:r w:rsidR="00D54B23">
        <w:rPr>
          <w:rFonts w:ascii="Times New Roman" w:hAnsi="Times New Roman" w:cs="Times New Roman"/>
          <w:sz w:val="24"/>
          <w:szCs w:val="24"/>
        </w:rPr>
        <w:t xml:space="preserve"> надежный</w:t>
      </w:r>
      <w:r w:rsidRPr="00D93700">
        <w:rPr>
          <w:rFonts w:ascii="Times New Roman" w:hAnsi="Times New Roman" w:cs="Times New Roman"/>
          <w:sz w:val="24"/>
          <w:szCs w:val="24"/>
        </w:rPr>
        <w:t xml:space="preserve"> контроль состояния конденсированных сред. </w:t>
      </w:r>
      <w:r w:rsidR="00D54B23">
        <w:rPr>
          <w:rFonts w:ascii="Times New Roman" w:hAnsi="Times New Roman" w:cs="Times New Roman"/>
          <w:sz w:val="24"/>
          <w:szCs w:val="24"/>
        </w:rPr>
        <w:t>Крайне в</w:t>
      </w:r>
      <w:r w:rsidR="000E507C" w:rsidRPr="00D93700">
        <w:rPr>
          <w:rFonts w:ascii="Times New Roman" w:hAnsi="Times New Roman" w:cs="Times New Roman"/>
          <w:sz w:val="24"/>
          <w:szCs w:val="24"/>
        </w:rPr>
        <w:t>ажно при исследовании любого вещества не нарушить его структуру</w:t>
      </w:r>
      <w:r w:rsidR="00D93700">
        <w:rPr>
          <w:rFonts w:ascii="Times New Roman" w:hAnsi="Times New Roman" w:cs="Times New Roman"/>
          <w:sz w:val="24"/>
          <w:szCs w:val="24"/>
        </w:rPr>
        <w:t xml:space="preserve"> и физические свойства</w:t>
      </w:r>
      <w:r w:rsidR="000E507C" w:rsidRPr="00D93700">
        <w:rPr>
          <w:rFonts w:ascii="Times New Roman" w:hAnsi="Times New Roman" w:cs="Times New Roman"/>
          <w:sz w:val="24"/>
          <w:szCs w:val="24"/>
        </w:rPr>
        <w:t>.</w:t>
      </w:r>
      <w:r w:rsidR="00D93700">
        <w:rPr>
          <w:rFonts w:ascii="Times New Roman" w:hAnsi="Times New Roman" w:cs="Times New Roman"/>
          <w:sz w:val="24"/>
          <w:szCs w:val="24"/>
        </w:rPr>
        <w:t xml:space="preserve"> Это необходимо для дальнейшего исследования этого вещества на приборах более высокого разрешения</w:t>
      </w:r>
      <w:r w:rsidR="00D54B23">
        <w:rPr>
          <w:rFonts w:ascii="Times New Roman" w:hAnsi="Times New Roman" w:cs="Times New Roman"/>
          <w:sz w:val="24"/>
          <w:szCs w:val="24"/>
        </w:rPr>
        <w:t xml:space="preserve"> для получения подтверждения выявленного отклонения от стандартного состояния, а также установления причины данного отклонения</w:t>
      </w:r>
      <w:r w:rsidR="00D93700">
        <w:rPr>
          <w:rFonts w:ascii="Times New Roman" w:hAnsi="Times New Roman" w:cs="Times New Roman"/>
          <w:sz w:val="24"/>
          <w:szCs w:val="24"/>
        </w:rPr>
        <w:t>.</w:t>
      </w:r>
      <w:r w:rsidR="000E507C" w:rsidRPr="00D93700">
        <w:rPr>
          <w:rFonts w:ascii="Times New Roman" w:hAnsi="Times New Roman" w:cs="Times New Roman"/>
          <w:sz w:val="24"/>
          <w:szCs w:val="24"/>
        </w:rPr>
        <w:t xml:space="preserve"> </w:t>
      </w:r>
      <w:r w:rsidR="00D54B23">
        <w:rPr>
          <w:rFonts w:ascii="Times New Roman" w:hAnsi="Times New Roman" w:cs="Times New Roman"/>
          <w:sz w:val="24"/>
          <w:szCs w:val="24"/>
        </w:rPr>
        <w:t>Одним из р</w:t>
      </w:r>
      <w:r w:rsidR="00F9627B" w:rsidRPr="00D93700">
        <w:rPr>
          <w:rFonts w:ascii="Times New Roman" w:hAnsi="Times New Roman" w:cs="Times New Roman"/>
          <w:sz w:val="24"/>
          <w:szCs w:val="24"/>
        </w:rPr>
        <w:t>ешени</w:t>
      </w:r>
      <w:r w:rsidR="00D54B23">
        <w:rPr>
          <w:rFonts w:ascii="Times New Roman" w:hAnsi="Times New Roman" w:cs="Times New Roman"/>
          <w:sz w:val="24"/>
          <w:szCs w:val="24"/>
        </w:rPr>
        <w:t>й</w:t>
      </w:r>
      <w:r w:rsidR="00F9627B" w:rsidRPr="00D93700">
        <w:rPr>
          <w:rFonts w:ascii="Times New Roman" w:hAnsi="Times New Roman" w:cs="Times New Roman"/>
          <w:sz w:val="24"/>
          <w:szCs w:val="24"/>
        </w:rPr>
        <w:t xml:space="preserve"> этой задачи может </w:t>
      </w:r>
      <w:r w:rsidR="00D54B23">
        <w:rPr>
          <w:rFonts w:ascii="Times New Roman" w:hAnsi="Times New Roman" w:cs="Times New Roman"/>
          <w:sz w:val="24"/>
          <w:szCs w:val="24"/>
        </w:rPr>
        <w:t>быть использование</w:t>
      </w:r>
      <w:r w:rsidR="00F9627B" w:rsidRPr="00D93700">
        <w:rPr>
          <w:rFonts w:ascii="Times New Roman" w:hAnsi="Times New Roman" w:cs="Times New Roman"/>
          <w:sz w:val="24"/>
          <w:szCs w:val="24"/>
        </w:rPr>
        <w:t xml:space="preserve"> рефрактометр</w:t>
      </w:r>
      <w:r w:rsidR="00D54B23">
        <w:rPr>
          <w:rFonts w:ascii="Times New Roman" w:hAnsi="Times New Roman" w:cs="Times New Roman"/>
          <w:sz w:val="24"/>
          <w:szCs w:val="24"/>
        </w:rPr>
        <w:t>а</w:t>
      </w:r>
      <w:r w:rsidR="00F9627B" w:rsidRPr="00D93700">
        <w:rPr>
          <w:rFonts w:ascii="Times New Roman" w:hAnsi="Times New Roman" w:cs="Times New Roman"/>
          <w:sz w:val="24"/>
          <w:szCs w:val="24"/>
        </w:rPr>
        <w:t>. Б</w:t>
      </w:r>
      <w:r w:rsidRPr="00D93700">
        <w:rPr>
          <w:rFonts w:ascii="Times New Roman" w:hAnsi="Times New Roman" w:cs="Times New Roman"/>
          <w:sz w:val="24"/>
          <w:szCs w:val="24"/>
        </w:rPr>
        <w:t>лагодаря рефрактометру, исследования можно проводить при различной</w:t>
      </w:r>
      <w:r w:rsidR="000E507C" w:rsidRPr="00D93700">
        <w:rPr>
          <w:rFonts w:ascii="Times New Roman" w:hAnsi="Times New Roman" w:cs="Times New Roman"/>
          <w:sz w:val="24"/>
          <w:szCs w:val="24"/>
        </w:rPr>
        <w:t xml:space="preserve"> температуре</w:t>
      </w:r>
      <w:r w:rsidR="00F9627B" w:rsidRPr="00D93700">
        <w:rPr>
          <w:rFonts w:ascii="Times New Roman" w:hAnsi="Times New Roman" w:cs="Times New Roman"/>
          <w:sz w:val="24"/>
          <w:szCs w:val="24"/>
        </w:rPr>
        <w:t>. Преимущество</w:t>
      </w:r>
      <w:r w:rsidR="00D93700">
        <w:rPr>
          <w:rFonts w:ascii="Times New Roman" w:hAnsi="Times New Roman" w:cs="Times New Roman"/>
          <w:sz w:val="24"/>
          <w:szCs w:val="24"/>
        </w:rPr>
        <w:t xml:space="preserve"> используемых мною</w:t>
      </w:r>
      <w:r w:rsidR="00F9627B" w:rsidRPr="00D93700">
        <w:rPr>
          <w:rFonts w:ascii="Times New Roman" w:hAnsi="Times New Roman" w:cs="Times New Roman"/>
          <w:sz w:val="24"/>
          <w:szCs w:val="24"/>
        </w:rPr>
        <w:t xml:space="preserve"> рефрактометрических измерений состоит в том, что</w:t>
      </w:r>
      <w:r w:rsidR="00D93700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F9627B" w:rsidRPr="00D93700">
        <w:rPr>
          <w:rFonts w:ascii="Times New Roman" w:hAnsi="Times New Roman" w:cs="Times New Roman"/>
          <w:sz w:val="24"/>
          <w:szCs w:val="24"/>
        </w:rPr>
        <w:t xml:space="preserve"> не требует питание от сети, измерения можно проводить при видимом свете</w:t>
      </w:r>
      <w:r w:rsidR="00D54B23">
        <w:rPr>
          <w:rFonts w:ascii="Times New Roman" w:hAnsi="Times New Roman" w:cs="Times New Roman"/>
          <w:sz w:val="24"/>
          <w:szCs w:val="24"/>
        </w:rPr>
        <w:t>, исследовать большое число конденсированных сред.</w:t>
      </w:r>
    </w:p>
    <w:p w14:paraId="4EC81721" w14:textId="5A749668" w:rsidR="003B0470" w:rsidRDefault="003B0470" w:rsidP="00EA196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3700">
        <w:rPr>
          <w:rFonts w:ascii="Times New Roman" w:hAnsi="Times New Roman" w:cs="Times New Roman"/>
          <w:sz w:val="24"/>
          <w:szCs w:val="24"/>
        </w:rPr>
        <w:t>Для определения состава вещества используется оптическое явление полного внутреннего отражения света в призме, контактирующей с исследуемой средой.</w:t>
      </w:r>
      <w:r w:rsidR="00D54B23">
        <w:rPr>
          <w:rFonts w:ascii="Times New Roman" w:hAnsi="Times New Roman" w:cs="Times New Roman"/>
          <w:sz w:val="24"/>
          <w:szCs w:val="24"/>
        </w:rPr>
        <w:t xml:space="preserve"> Для этого была модернизирована конструкция рефрактометра типа Аббе. На рис. 1 представлена эта оптическая конструкция, позволяющая проводить измерения показателя преломления конденсированной среды с использование верней и нижней призмы.</w:t>
      </w:r>
    </w:p>
    <w:p w14:paraId="058B93AC" w14:textId="3E21F284" w:rsidR="001F208D" w:rsidRDefault="001F208D" w:rsidP="001F20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E89818" wp14:editId="614E0D01">
            <wp:extent cx="3897924" cy="18224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965" cy="18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E836" w14:textId="0186F752" w:rsidR="001F208D" w:rsidRDefault="001F208D" w:rsidP="001F208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D9E42F0" wp14:editId="6F6040D8">
            <wp:extent cx="4079240" cy="180535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994" cy="182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B724" w14:textId="587823C4" w:rsidR="001F208D" w:rsidRDefault="001F208D" w:rsidP="001F208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Рис.1. </w:t>
      </w:r>
      <w:r w:rsidRPr="001F208D">
        <w:rPr>
          <w:rFonts w:ascii="Times New Roman" w:hAnsi="Times New Roman" w:cs="Times New Roman"/>
          <w:i/>
          <w:iCs/>
          <w:sz w:val="24"/>
          <w:szCs w:val="24"/>
        </w:rPr>
        <w:t>Измерени</w:t>
      </w:r>
      <w:r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1F208D">
        <w:rPr>
          <w:rFonts w:ascii="Times New Roman" w:hAnsi="Times New Roman" w:cs="Times New Roman"/>
          <w:i/>
          <w:iCs/>
          <w:sz w:val="24"/>
          <w:szCs w:val="24"/>
        </w:rPr>
        <w:t xml:space="preserve"> показателя преломления при падении света на верхнюю призму</w:t>
      </w:r>
      <w:r w:rsidR="00EA196B" w:rsidRPr="0073722A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EA196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="00EA196B" w:rsidRPr="0073722A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EA196B">
        <w:rPr>
          <w:rFonts w:ascii="Times New Roman" w:hAnsi="Times New Roman" w:cs="Times New Roman"/>
          <w:i/>
          <w:iCs/>
          <w:sz w:val="24"/>
          <w:szCs w:val="24"/>
        </w:rPr>
        <w:t xml:space="preserve">и на нижнюю </w:t>
      </w:r>
      <w:r w:rsidR="00EA196B" w:rsidRPr="0073722A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EA196B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="00EA196B" w:rsidRPr="0073722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42A0895" w14:textId="490F94F3" w:rsidR="00EA196B" w:rsidRPr="00D54B23" w:rsidRDefault="00D54B23" w:rsidP="00D54B2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рис. 2 и 3 представлены результаты измерения показателя преломления смеси двух бензинов Аи-92 и Аи-95 при Т = 24.5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С. Очень часто в бензин Аи-95 добавляют другие бензины (более дешевые), выдавая его за чистый бензин Аи-95 (высокого качества).</w:t>
      </w:r>
    </w:p>
    <w:p w14:paraId="7758DF3D" w14:textId="2A3A7A7F" w:rsidR="00F37ADA" w:rsidRDefault="00BF03B4" w:rsidP="00F37AD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4653B1" wp14:editId="568E7D6D">
            <wp:extent cx="2461895" cy="22039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15423" r="-5067" b="25188"/>
                    <a:stretch/>
                  </pic:blipFill>
                  <pic:spPr bwMode="auto">
                    <a:xfrm>
                      <a:off x="0" y="0"/>
                      <a:ext cx="2481946" cy="22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F27A2" w14:textId="5C987085" w:rsidR="00F37ADA" w:rsidRPr="00F37ADA" w:rsidRDefault="00F37ADA" w:rsidP="00F37ADA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>Рис. 2. Результаты измерения показателя преломления смеси двух бензинов</w:t>
      </w:r>
      <w:r w:rsidR="00BF03B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после интенсивного перемешивания в пропорции 30% -</w:t>
      </w: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Аи-</w:t>
      </w:r>
      <w:r w:rsidR="00BF03B4">
        <w:rPr>
          <w:rFonts w:ascii="Times New Roman" w:hAnsi="Times New Roman" w:cs="Times New Roman"/>
          <w:i/>
          <w:iCs/>
          <w:noProof/>
          <w:sz w:val="24"/>
          <w:szCs w:val="24"/>
        </w:rPr>
        <w:t>92;</w:t>
      </w: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BF03B4">
        <w:rPr>
          <w:rFonts w:ascii="Times New Roman" w:hAnsi="Times New Roman" w:cs="Times New Roman"/>
          <w:i/>
          <w:iCs/>
          <w:noProof/>
          <w:sz w:val="24"/>
          <w:szCs w:val="24"/>
        </w:rPr>
        <w:t>70% -</w:t>
      </w: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Аи-9</w:t>
      </w:r>
      <w:r w:rsidR="00BF03B4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с использованием </w:t>
      </w:r>
      <w:r w:rsidR="00BF03B4">
        <w:rPr>
          <w:rFonts w:ascii="Times New Roman" w:hAnsi="Times New Roman" w:cs="Times New Roman"/>
          <w:i/>
          <w:iCs/>
          <w:noProof/>
          <w:sz w:val="24"/>
          <w:szCs w:val="24"/>
        </w:rPr>
        <w:t>верхней</w:t>
      </w:r>
      <w:r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призмы</w:t>
      </w:r>
    </w:p>
    <w:p w14:paraId="77272C05" w14:textId="1B29C82E" w:rsidR="00EA196B" w:rsidRDefault="00BF03B4" w:rsidP="00F37A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2855D" wp14:editId="4254B626">
            <wp:extent cx="2387600" cy="2233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5" t="9094" r="6376" b="20831"/>
                    <a:stretch/>
                  </pic:blipFill>
                  <pic:spPr bwMode="auto">
                    <a:xfrm>
                      <a:off x="0" y="0"/>
                      <a:ext cx="2408227" cy="22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EFBC6" w14:textId="26B0C50F" w:rsidR="00F83FE4" w:rsidRPr="00F37ADA" w:rsidRDefault="00F37ADA" w:rsidP="00F37AD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7ADA">
        <w:rPr>
          <w:rFonts w:ascii="Times New Roman" w:hAnsi="Times New Roman" w:cs="Times New Roman"/>
          <w:i/>
          <w:iCs/>
          <w:sz w:val="24"/>
          <w:szCs w:val="24"/>
        </w:rPr>
        <w:t>Рис.3. Результаты измерения показателя преломления смеси двух бензинов</w:t>
      </w:r>
      <w:r w:rsidR="00EC108B" w:rsidRPr="00EC108B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EC108B">
        <w:rPr>
          <w:rFonts w:ascii="Times New Roman" w:hAnsi="Times New Roman" w:cs="Times New Roman"/>
          <w:i/>
          <w:iCs/>
          <w:noProof/>
          <w:sz w:val="24"/>
          <w:szCs w:val="24"/>
        </w:rPr>
        <w:t>после интенсивного перемешивания в пропорции 30% -</w:t>
      </w:r>
      <w:r w:rsidR="00EC108B"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Аи-</w:t>
      </w:r>
      <w:r w:rsidR="00EC108B">
        <w:rPr>
          <w:rFonts w:ascii="Times New Roman" w:hAnsi="Times New Roman" w:cs="Times New Roman"/>
          <w:i/>
          <w:iCs/>
          <w:noProof/>
          <w:sz w:val="24"/>
          <w:szCs w:val="24"/>
        </w:rPr>
        <w:t>92;</w:t>
      </w:r>
      <w:r w:rsidR="00EC108B"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EC108B">
        <w:rPr>
          <w:rFonts w:ascii="Times New Roman" w:hAnsi="Times New Roman" w:cs="Times New Roman"/>
          <w:i/>
          <w:iCs/>
          <w:noProof/>
          <w:sz w:val="24"/>
          <w:szCs w:val="24"/>
        </w:rPr>
        <w:t>70% -</w:t>
      </w:r>
      <w:r w:rsidR="00EC108B" w:rsidRPr="00F37AD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Аи-9</w:t>
      </w:r>
      <w:r w:rsidR="00EC108B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F37ADA">
        <w:rPr>
          <w:rFonts w:ascii="Times New Roman" w:hAnsi="Times New Roman" w:cs="Times New Roman"/>
          <w:i/>
          <w:iCs/>
          <w:sz w:val="24"/>
          <w:szCs w:val="24"/>
        </w:rPr>
        <w:t xml:space="preserve"> с использованием </w:t>
      </w:r>
      <w:r w:rsidR="00BF03B4">
        <w:rPr>
          <w:rFonts w:ascii="Times New Roman" w:hAnsi="Times New Roman" w:cs="Times New Roman"/>
          <w:i/>
          <w:iCs/>
          <w:sz w:val="24"/>
          <w:szCs w:val="24"/>
        </w:rPr>
        <w:t>нижней</w:t>
      </w:r>
      <w:r w:rsidRPr="00F37ADA">
        <w:rPr>
          <w:rFonts w:ascii="Times New Roman" w:hAnsi="Times New Roman" w:cs="Times New Roman"/>
          <w:i/>
          <w:iCs/>
          <w:sz w:val="24"/>
          <w:szCs w:val="24"/>
        </w:rPr>
        <w:t xml:space="preserve"> призмы </w:t>
      </w:r>
    </w:p>
    <w:p w14:paraId="349BC711" w14:textId="588CFAA9" w:rsidR="00CF1182" w:rsidRDefault="006445B9" w:rsidP="0073722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Полученный результат показывает отклонение показателя бензина Аи-95 от стандартного состояния. Этот результат удалось получить, используя менее 1 мл исследуемого бензина. Это является одним из достоинств рефрактометров. В случае использования для исследований других сред (бензин летучая среда) можно пробу этой среды далее исследовать на других приборах.  </w:t>
      </w:r>
      <w:r w:rsidR="0073722A" w:rsidRPr="0073722A">
        <w:rPr>
          <w:rFonts w:ascii="Times New Roman" w:hAnsi="Times New Roman" w:cs="Times New Roman"/>
          <w:sz w:val="24"/>
          <w:szCs w:val="24"/>
        </w:rPr>
        <w:t>Сочетание рефрактометрических измерений с определением других физических свойств исследуемого вещества позволяет анализировать сложные смеси и определять состав многих промышленных продуктов и биологических объектов</w:t>
      </w:r>
      <w:r>
        <w:rPr>
          <w:rFonts w:ascii="Times New Roman" w:hAnsi="Times New Roman" w:cs="Times New Roman"/>
          <w:sz w:val="24"/>
          <w:szCs w:val="24"/>
        </w:rPr>
        <w:t xml:space="preserve"> на месте взятия пробы в течении времени менее 1 минуты.</w:t>
      </w:r>
    </w:p>
    <w:p w14:paraId="3572F1E1" w14:textId="24585680" w:rsidR="0073722A" w:rsidRDefault="0073722A" w:rsidP="0073722A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547F0028" w14:textId="64ACD331" w:rsidR="0073722A" w:rsidRPr="0073722A" w:rsidRDefault="0073722A" w:rsidP="0073722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722A">
        <w:rPr>
          <w:rFonts w:ascii="Times New Roman" w:hAnsi="Times New Roman" w:cs="Times New Roman"/>
          <w:sz w:val="24"/>
          <w:szCs w:val="24"/>
        </w:rPr>
        <w:t>Иоффе Б.</w:t>
      </w:r>
      <w:r w:rsidR="00ED2159">
        <w:rPr>
          <w:rFonts w:ascii="Times New Roman" w:hAnsi="Times New Roman" w:cs="Times New Roman"/>
          <w:sz w:val="24"/>
          <w:szCs w:val="24"/>
        </w:rPr>
        <w:t xml:space="preserve"> </w:t>
      </w:r>
      <w:r w:rsidRPr="0073722A">
        <w:rPr>
          <w:rFonts w:ascii="Times New Roman" w:hAnsi="Times New Roman" w:cs="Times New Roman"/>
          <w:sz w:val="24"/>
          <w:szCs w:val="24"/>
        </w:rPr>
        <w:t xml:space="preserve">В. Рефрактометрические методы химии. - Изд.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3722A">
        <w:rPr>
          <w:rFonts w:ascii="Times New Roman" w:hAnsi="Times New Roman" w:cs="Times New Roman"/>
          <w:sz w:val="24"/>
          <w:szCs w:val="24"/>
        </w:rPr>
        <w:t xml:space="preserve">-е, </w:t>
      </w:r>
      <w:proofErr w:type="spellStart"/>
      <w:r w:rsidRPr="0073722A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3722A">
        <w:rPr>
          <w:rFonts w:ascii="Times New Roman" w:hAnsi="Times New Roman" w:cs="Times New Roman"/>
          <w:sz w:val="24"/>
          <w:szCs w:val="24"/>
        </w:rPr>
        <w:t>. и доп. -</w:t>
      </w:r>
      <w:proofErr w:type="spellStart"/>
      <w:proofErr w:type="gramStart"/>
      <w:r w:rsidRPr="0073722A">
        <w:rPr>
          <w:rFonts w:ascii="Times New Roman" w:hAnsi="Times New Roman" w:cs="Times New Roman"/>
          <w:sz w:val="24"/>
          <w:szCs w:val="24"/>
        </w:rPr>
        <w:t>Л.:Химия</w:t>
      </w:r>
      <w:proofErr w:type="spellEnd"/>
      <w:proofErr w:type="gramEnd"/>
      <w:r w:rsidRPr="0073722A">
        <w:rPr>
          <w:rFonts w:ascii="Times New Roman" w:hAnsi="Times New Roman" w:cs="Times New Roman"/>
          <w:sz w:val="24"/>
          <w:szCs w:val="24"/>
        </w:rPr>
        <w:t>, 19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73722A">
        <w:rPr>
          <w:rFonts w:ascii="Times New Roman" w:hAnsi="Times New Roman" w:cs="Times New Roman"/>
          <w:sz w:val="24"/>
          <w:szCs w:val="24"/>
        </w:rPr>
        <w:t>. – 3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73722A">
        <w:rPr>
          <w:rFonts w:ascii="Times New Roman" w:hAnsi="Times New Roman" w:cs="Times New Roman"/>
          <w:sz w:val="24"/>
          <w:szCs w:val="24"/>
        </w:rPr>
        <w:t xml:space="preserve"> с.</w:t>
      </w:r>
    </w:p>
    <w:p w14:paraId="6BFB4570" w14:textId="552EE47A" w:rsidR="0073722A" w:rsidRDefault="00ED2159" w:rsidP="0073722A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Блинникова А. А. </w:t>
      </w:r>
      <w:r w:rsidRPr="00ED2159">
        <w:rPr>
          <w:rFonts w:ascii="Times New Roman" w:hAnsi="Times New Roman" w:cs="Times New Roman"/>
          <w:sz w:val="24"/>
          <w:szCs w:val="24"/>
        </w:rPr>
        <w:t xml:space="preserve">Рефрактометрический метод в анализе лекарственных средств, концентратов, </w:t>
      </w:r>
      <w:proofErr w:type="spellStart"/>
      <w:proofErr w:type="gramStart"/>
      <w:r w:rsidRPr="00ED2159">
        <w:rPr>
          <w:rFonts w:ascii="Times New Roman" w:hAnsi="Times New Roman" w:cs="Times New Roman"/>
          <w:sz w:val="24"/>
          <w:szCs w:val="24"/>
        </w:rPr>
        <w:t>спирто</w:t>
      </w:r>
      <w:proofErr w:type="spellEnd"/>
      <w:r w:rsidRPr="00ED2159">
        <w:rPr>
          <w:rFonts w:ascii="Times New Roman" w:hAnsi="Times New Roman" w:cs="Times New Roman"/>
          <w:sz w:val="24"/>
          <w:szCs w:val="24"/>
        </w:rPr>
        <w:t>-водных</w:t>
      </w:r>
      <w:proofErr w:type="gramEnd"/>
      <w:r w:rsidRPr="00ED2159">
        <w:rPr>
          <w:rFonts w:ascii="Times New Roman" w:hAnsi="Times New Roman" w:cs="Times New Roman"/>
          <w:sz w:val="24"/>
          <w:szCs w:val="24"/>
        </w:rPr>
        <w:t xml:space="preserve"> растворов: Учебное пособие. Издание 2-е, </w:t>
      </w:r>
      <w:proofErr w:type="spellStart"/>
      <w:r w:rsidRPr="00ED2159">
        <w:rPr>
          <w:rFonts w:ascii="Times New Roman" w:hAnsi="Times New Roman" w:cs="Times New Roman"/>
          <w:sz w:val="24"/>
          <w:szCs w:val="24"/>
        </w:rPr>
        <w:t>исправ</w:t>
      </w:r>
      <w:proofErr w:type="spellEnd"/>
      <w:proofErr w:type="gramStart"/>
      <w:r w:rsidRPr="00ED21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2159">
        <w:rPr>
          <w:rFonts w:ascii="Times New Roman" w:hAnsi="Times New Roman" w:cs="Times New Roman"/>
          <w:sz w:val="24"/>
          <w:szCs w:val="24"/>
        </w:rPr>
        <w:t xml:space="preserve"> и доп. – Томск, 2007 − 37с.</w:t>
      </w:r>
    </w:p>
    <w:p w14:paraId="35E5B625" w14:textId="2DCEC39C" w:rsidR="00626D5F" w:rsidRPr="006445B9" w:rsidRDefault="00F17763" w:rsidP="006445B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17763">
        <w:rPr>
          <w:rFonts w:ascii="Times New Roman" w:hAnsi="Times New Roman" w:cs="Times New Roman"/>
          <w:sz w:val="24"/>
          <w:szCs w:val="24"/>
        </w:rPr>
        <w:t xml:space="preserve">Давыдов В.В., </w:t>
      </w:r>
      <w:proofErr w:type="spellStart"/>
      <w:r w:rsidRPr="00F17763">
        <w:rPr>
          <w:rFonts w:ascii="Times New Roman" w:hAnsi="Times New Roman" w:cs="Times New Roman"/>
          <w:sz w:val="24"/>
          <w:szCs w:val="24"/>
        </w:rPr>
        <w:t>Гребеникова</w:t>
      </w:r>
      <w:proofErr w:type="spellEnd"/>
      <w:r w:rsidRPr="00F17763">
        <w:rPr>
          <w:rFonts w:ascii="Times New Roman" w:hAnsi="Times New Roman" w:cs="Times New Roman"/>
          <w:sz w:val="24"/>
          <w:szCs w:val="24"/>
        </w:rPr>
        <w:t xml:space="preserve"> Н.М., Смирнов К.Я. Оптический метод контроля состояния текущих сред с низкой прозрачностью и крупными вкраплениями. // Измерительная техника. 2019. № 6. С. 37-43</w:t>
      </w:r>
      <w:r w:rsidR="00EC108B">
        <w:rPr>
          <w:rFonts w:ascii="Times New Roman" w:hAnsi="Times New Roman" w:cs="Times New Roman"/>
          <w:sz w:val="24"/>
          <w:szCs w:val="24"/>
        </w:rPr>
        <w:t>.</w:t>
      </w:r>
    </w:p>
    <w:sectPr w:rsidR="00626D5F" w:rsidRPr="006445B9" w:rsidSect="00D54B2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9207FF"/>
    <w:multiLevelType w:val="hybridMultilevel"/>
    <w:tmpl w:val="18E2095C"/>
    <w:lvl w:ilvl="0" w:tplc="4EC2F2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73131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69"/>
    <w:rsid w:val="000735FB"/>
    <w:rsid w:val="000C421B"/>
    <w:rsid w:val="000E507C"/>
    <w:rsid w:val="001F208D"/>
    <w:rsid w:val="003B0470"/>
    <w:rsid w:val="0044656A"/>
    <w:rsid w:val="00484986"/>
    <w:rsid w:val="005403E9"/>
    <w:rsid w:val="00626D5F"/>
    <w:rsid w:val="006445B9"/>
    <w:rsid w:val="00647B14"/>
    <w:rsid w:val="00683314"/>
    <w:rsid w:val="0073722A"/>
    <w:rsid w:val="00797EAD"/>
    <w:rsid w:val="007E64F7"/>
    <w:rsid w:val="008346A7"/>
    <w:rsid w:val="00842520"/>
    <w:rsid w:val="008736F5"/>
    <w:rsid w:val="008C67FE"/>
    <w:rsid w:val="008D0261"/>
    <w:rsid w:val="009976C8"/>
    <w:rsid w:val="00A2698B"/>
    <w:rsid w:val="00BF03B4"/>
    <w:rsid w:val="00CD0DC0"/>
    <w:rsid w:val="00CF1182"/>
    <w:rsid w:val="00D54B23"/>
    <w:rsid w:val="00D93700"/>
    <w:rsid w:val="00E91669"/>
    <w:rsid w:val="00EA196B"/>
    <w:rsid w:val="00EC108B"/>
    <w:rsid w:val="00ED2159"/>
    <w:rsid w:val="00F17763"/>
    <w:rsid w:val="00F37ADA"/>
    <w:rsid w:val="00F83FE4"/>
    <w:rsid w:val="00F9627B"/>
    <w:rsid w:val="00FC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5E3C0"/>
  <w15:chartTrackingRefBased/>
  <w15:docId w15:val="{20472C6A-EAFE-4B47-A2CF-57EB3894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DC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D0DC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37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Бажанова</dc:creator>
  <cp:keywords/>
  <dc:description/>
  <cp:lastModifiedBy>Laptop</cp:lastModifiedBy>
  <cp:revision>12</cp:revision>
  <dcterms:created xsi:type="dcterms:W3CDTF">2023-02-07T20:00:00Z</dcterms:created>
  <dcterms:modified xsi:type="dcterms:W3CDTF">2025-02-27T09:14:00Z</dcterms:modified>
</cp:coreProperties>
</file>