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Разработка методов обработки изображений венозного русла, полученного с использованием источников видимого и ИК-излучения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Просвирин К.В., Рябочкина П. А., Герасимов М.В.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Аспирант, д.ф.-м.н, старший научный сотрудник 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Московский государственный университет имени Н.П. Огарева,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i w:val="1"/>
          <w:rtl w:val="0"/>
        </w:rPr>
        <w:t xml:space="preserve">кафедра фотоники, Саранск,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i w:val="1"/>
          <w:rtl w:val="0"/>
        </w:rPr>
        <w:t xml:space="preserve">E-mail: kirill.prosvirin@gmail.com, ryabochkina@mail.ru,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gerasimov.mv12@gmail.com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425.1968503937008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Визуализация венозных структур важна для диагностики и биометрии, но методы с использованием излучения в видимом диапазоне не всегда обеспечивают достаточную контрастность. В свою очередь, использование ближнего ИК-диапазона позволяет лучше визуализировать сосуды, проникая глубже в ткани. В работе предложен метод совмещения изображений в видимом и ИК-диапазонах с многомасштабным усилением контраста, фильтром Франжи[1] и подавлением шумов.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425.19685039370086"/>
        <w:jc w:val="both"/>
        <w:rPr/>
      </w:pPr>
      <w:r w:rsidDel="00000000" w:rsidR="00000000" w:rsidRPr="00000000">
        <w:rPr>
          <w:rtl w:val="0"/>
        </w:rPr>
        <w:t xml:space="preserve">Для проведения испытаний был собран аппаратно-программный комплекс. В ходе экспериментов регистрировались синхронные видеоизображения в видимом и ИК-диапазонах, которые затем совмещались и обрабатывались в цифровом блоке. Калибровка учитывала геометрические искажения, после чего выполнялось комплексирование сигналов с вычислением разностного изображения, нормализацией интенсивности и фильтрацией. Для оценки контрастности проведено сравнение с ультразвуковыми изображениями, приведёнными к одинаковым размерам и яркости. Анализ гистограмм показал, что оптические изображения обладают более широким распределением интенсивностей, обеспечивая лучшую детализацию венозных структур по сравнению с ультразвуковыми снимками.</w:t>
      </w:r>
    </w:p>
    <w:p w:rsidR="00000000" w:rsidDel="00000000" w:rsidP="00000000" w:rsidRDefault="00000000" w:rsidRPr="00000000" w14:paraId="0000000A">
      <w:pPr>
        <w:ind w:left="0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425.19685039370086"/>
        <w:jc w:val="center"/>
        <w:rPr/>
      </w:pPr>
      <w:r w:rsidDel="00000000" w:rsidR="00000000" w:rsidRPr="00000000">
        <w:rPr/>
        <w:drawing>
          <wp:inline distB="0" distT="0" distL="114300" distR="114300">
            <wp:extent cx="3404650" cy="308940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4650" cy="3089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425.19685039370086"/>
        <w:jc w:val="center"/>
        <w:rPr/>
      </w:pPr>
      <w:r w:rsidDel="00000000" w:rsidR="00000000" w:rsidRPr="00000000">
        <w:rPr>
          <w:rtl w:val="0"/>
        </w:rPr>
        <w:t xml:space="preserve">Рис.1 </w:t>
      </w:r>
      <w:r w:rsidDel="00000000" w:rsidR="00000000" w:rsidRPr="00000000">
        <w:rPr>
          <w:rtl w:val="0"/>
        </w:rPr>
        <w:t xml:space="preserve">Сравнение гистограмм интенсивности оптических и ультразвуковых изображений</w:t>
      </w:r>
    </w:p>
    <w:p w:rsidR="00000000" w:rsidDel="00000000" w:rsidP="00000000" w:rsidRDefault="00000000" w:rsidRPr="00000000" w14:paraId="0000000D">
      <w:pPr>
        <w:ind w:left="0" w:firstLine="425.1968503937008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Для обработки изображений применялся многомасштабный подход к усилению контраста, включающий предварительное выравнивание интенсивностей, подавление шумов и морфологическую обработку. Изображения в видимом и ближнем ИК-диапазонах обрабатывались одновременно, обеспечивая комплексную визуализацию исследуемых объектов. Первоначально кадры подвергались локальному контрастному усилению методом CLAHE и гистограммному выравниванию для равномерного распределения интенсивностей. Затем к ИК-изображению применялось многомасштабное улучшение контраста с гамма-коррекцией, что позволяло адаптивно усиливать темные и светлые области изображения. Для подавления шумов использовался медианный фильтр, эффективно устраняющий мелкие артефакты. Ключевым этапом обработки являлось применение фильтра Франжи, предназначенного для выделения линейных структур, таких как вены. </w:t>
      </w:r>
      <w:r w:rsidDel="00000000" w:rsidR="00000000" w:rsidRPr="00000000">
        <w:rPr>
          <w:rtl w:val="0"/>
        </w:rPr>
        <w:t xml:space="preserve">После выделения сосудистых структур ИК-изображение сочеталось с видимым изображением путём взвешенного объединения, позволяя сохранить детали обеих спектральных областей. Дополнительно выполнялась морфологическая обработка для удаления остаточных артефактов, а затем применялось финальное сглаживание для повышения чёткости границ. Предложенная методика позволила улучшить детализацию венозной сети за счёт использования многомасштабного подхода, комбинируя преимущества ИК-диапазона и фильтра Франжи с методами усиления контраста и шумоподавления.</w:t>
      </w:r>
    </w:p>
    <w:p w:rsidR="00000000" w:rsidDel="00000000" w:rsidP="00000000" w:rsidRDefault="00000000" w:rsidRPr="00000000" w14:paraId="0000000F">
      <w:pPr>
        <w:ind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425.19685039370086"/>
        <w:jc w:val="center"/>
        <w:rPr/>
      </w:pPr>
      <w:r w:rsidDel="00000000" w:rsidR="00000000" w:rsidRPr="00000000">
        <w:rPr/>
        <w:drawing>
          <wp:inline distB="0" distT="0" distL="114300" distR="114300">
            <wp:extent cx="4523310" cy="1511901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3310" cy="1511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425.19685039370086"/>
        <w:jc w:val="center"/>
        <w:rPr/>
      </w:pPr>
      <w:r w:rsidDel="00000000" w:rsidR="00000000" w:rsidRPr="00000000">
        <w:rPr>
          <w:rtl w:val="0"/>
        </w:rPr>
        <w:t xml:space="preserve">Рис.2 </w:t>
      </w:r>
      <w:r w:rsidDel="00000000" w:rsidR="00000000" w:rsidRPr="00000000">
        <w:rPr>
          <w:rtl w:val="0"/>
        </w:rPr>
        <w:t xml:space="preserve">Результат работы предложенного метода.</w:t>
      </w:r>
    </w:p>
    <w:p w:rsidR="00000000" w:rsidDel="00000000" w:rsidP="00000000" w:rsidRDefault="00000000" w:rsidRPr="00000000" w14:paraId="00000012">
      <w:pPr>
        <w:ind w:firstLine="425.1968503937008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425.19685039370086"/>
        <w:jc w:val="both"/>
        <w:rPr/>
      </w:pPr>
      <w:r w:rsidDel="00000000" w:rsidR="00000000" w:rsidRPr="00000000">
        <w:rPr>
          <w:rtl w:val="0"/>
        </w:rPr>
        <w:t xml:space="preserve">По результатм работы был р</w:t>
      </w:r>
      <w:r w:rsidDel="00000000" w:rsidR="00000000" w:rsidRPr="00000000">
        <w:rPr>
          <w:rtl w:val="0"/>
        </w:rPr>
        <w:t xml:space="preserve">азработан метод визуализации венозной сети, основанный на обработке ИК-изображений и изображений в видимом спектре. Использование фильтра Франжи и многомасштабное усиление контраста позволили эффективно выделять сосудистые структуры. Экспериментальные результаты показали превосходство метода над традиционными подходами. Использование ИК-диапазона и оптических изображений обеспечило лучшую детализацию. Дальнейшие исследования направлены на оптимизацию параметров и тестирование в клинических условиях.</w:t>
      </w:r>
    </w:p>
    <w:p w:rsidR="00000000" w:rsidDel="00000000" w:rsidP="00000000" w:rsidRDefault="00000000" w:rsidRPr="00000000" w14:paraId="00000014">
      <w:pPr>
        <w:pStyle w:val="Heading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color w:val="222222"/>
          <w:highlight w:val="white"/>
          <w:rtl w:val="0"/>
        </w:rPr>
        <w:t xml:space="preserve">Frangi A. F. et al. Multiscale vessel enhancement filtering //Medical image computing and computer-assisted intervention—MICCAI’98: first international conference cambridge, MA, USA, october 11–13, 1998 proceedings 1. – Springer Berlin Heidelberg, 1998. – С. 130-137.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m:oMath/>
      <w:r w:rsidDel="00000000" w:rsidR="00000000" w:rsidRPr="00000000">
        <w:rPr>
          <w:rtl w:val="0"/>
        </w:rPr>
      </w:r>
    </w:p>
    <w:sectPr>
      <w:pgSz w:h="15840" w:w="12240" w:orient="portrait"/>
      <w:pgMar w:bottom="1258.5826771653544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firstLine="1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  <w:pPr>
      <w:spacing w:after="0" w:before="0" w:line="240" w:lineRule="auto"/>
      <w:ind w:firstLine="14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erasimov.mv12@gmail.co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AZwiCfhJ9NuZMXjF7avm0iBbA==">CgMxLjA4AHIhMWZnT0xaTWY5aFpjLV9RbUVkbHA3V1pOYTFQaWE1dXFk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