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8136" w14:textId="1514E7CB" w:rsidR="000C17F2" w:rsidRPr="00672F8F" w:rsidRDefault="00D86CD5" w:rsidP="001735EF">
      <w:pPr>
        <w:jc w:val="center"/>
        <w:rPr>
          <w:b/>
          <w:bCs/>
          <w:color w:val="000000"/>
          <w:shd w:val="clear" w:color="auto" w:fill="FFFFFF"/>
        </w:rPr>
      </w:pPr>
      <w:r w:rsidRPr="00672F8F">
        <w:rPr>
          <w:b/>
          <w:bCs/>
          <w:color w:val="000000"/>
          <w:shd w:val="clear" w:color="auto" w:fill="FFFFFF"/>
        </w:rPr>
        <w:t>Температурн</w:t>
      </w:r>
      <w:r w:rsidR="00C2698D" w:rsidRPr="00672F8F">
        <w:rPr>
          <w:b/>
          <w:bCs/>
          <w:shd w:val="clear" w:color="auto" w:fill="FFFFFF"/>
        </w:rPr>
        <w:t>ые</w:t>
      </w:r>
      <w:r w:rsidRPr="00672F8F">
        <w:rPr>
          <w:b/>
          <w:bCs/>
          <w:color w:val="000000"/>
          <w:shd w:val="clear" w:color="auto" w:fill="FFFFFF"/>
        </w:rPr>
        <w:t xml:space="preserve"> </w:t>
      </w:r>
      <w:r w:rsidR="00C2698D" w:rsidRPr="00672F8F">
        <w:rPr>
          <w:b/>
          <w:bCs/>
          <w:color w:val="000000"/>
          <w:shd w:val="clear" w:color="auto" w:fill="FFFFFF"/>
        </w:rPr>
        <w:t xml:space="preserve">зависимости </w:t>
      </w:r>
      <w:proofErr w:type="spellStart"/>
      <w:r w:rsidRPr="00672F8F">
        <w:rPr>
          <w:b/>
          <w:bCs/>
          <w:color w:val="000000"/>
          <w:shd w:val="clear" w:color="auto" w:fill="FFFFFF"/>
        </w:rPr>
        <w:t>э</w:t>
      </w:r>
      <w:r w:rsidR="000C17F2" w:rsidRPr="00672F8F">
        <w:rPr>
          <w:b/>
          <w:bCs/>
          <w:color w:val="000000"/>
          <w:shd w:val="clear" w:color="auto" w:fill="FFFFFF"/>
        </w:rPr>
        <w:t>лектроиндуцируемо</w:t>
      </w:r>
      <w:r w:rsidRPr="00672F8F">
        <w:rPr>
          <w:b/>
          <w:bCs/>
          <w:color w:val="000000"/>
          <w:shd w:val="clear" w:color="auto" w:fill="FFFFFF"/>
        </w:rPr>
        <w:t>го</w:t>
      </w:r>
      <w:proofErr w:type="spellEnd"/>
      <w:r w:rsidR="000C17F2" w:rsidRPr="00672F8F">
        <w:rPr>
          <w:b/>
          <w:bCs/>
          <w:color w:val="000000"/>
          <w:shd w:val="clear" w:color="auto" w:fill="FFFFFF"/>
        </w:rPr>
        <w:t xml:space="preserve"> эффективно</w:t>
      </w:r>
      <w:r w:rsidRPr="00672F8F">
        <w:rPr>
          <w:b/>
          <w:bCs/>
          <w:color w:val="000000"/>
          <w:shd w:val="clear" w:color="auto" w:fill="FFFFFF"/>
        </w:rPr>
        <w:t>го</w:t>
      </w:r>
      <w:r w:rsidR="000C17F2" w:rsidRPr="00672F8F">
        <w:rPr>
          <w:b/>
          <w:bCs/>
          <w:color w:val="000000"/>
          <w:shd w:val="clear" w:color="auto" w:fill="FFFFFF"/>
        </w:rPr>
        <w:t xml:space="preserve"> двулучепреломлени</w:t>
      </w:r>
      <w:r w:rsidRPr="00672F8F">
        <w:rPr>
          <w:b/>
          <w:bCs/>
          <w:color w:val="000000"/>
          <w:shd w:val="clear" w:color="auto" w:fill="FFFFFF"/>
        </w:rPr>
        <w:t>я</w:t>
      </w:r>
      <w:r w:rsidR="000C17F2" w:rsidRPr="00672F8F">
        <w:rPr>
          <w:b/>
          <w:bCs/>
          <w:color w:val="000000"/>
          <w:shd w:val="clear" w:color="auto" w:fill="FFFFFF"/>
        </w:rPr>
        <w:t xml:space="preserve"> </w:t>
      </w:r>
      <w:r w:rsidR="005E5FC7" w:rsidRPr="00672F8F">
        <w:rPr>
          <w:b/>
          <w:bCs/>
          <w:color w:val="000000"/>
          <w:shd w:val="clear" w:color="auto" w:fill="FFFFFF"/>
        </w:rPr>
        <w:t xml:space="preserve">геликоидальных структур </w:t>
      </w:r>
      <w:r w:rsidR="000C17F2" w:rsidRPr="00672F8F">
        <w:rPr>
          <w:b/>
          <w:bCs/>
          <w:color w:val="000000"/>
          <w:shd w:val="clear" w:color="auto" w:fill="FFFFFF"/>
        </w:rPr>
        <w:t xml:space="preserve">в сегнетоэлектрических и </w:t>
      </w:r>
      <w:r w:rsidRPr="00672F8F">
        <w:rPr>
          <w:b/>
          <w:bCs/>
          <w:color w:val="000000"/>
          <w:shd w:val="clear" w:color="auto" w:fill="FFFFFF"/>
        </w:rPr>
        <w:t>ферри</w:t>
      </w:r>
      <w:r w:rsidR="000C17F2" w:rsidRPr="00672F8F">
        <w:rPr>
          <w:b/>
          <w:bCs/>
          <w:color w:val="000000"/>
          <w:shd w:val="clear" w:color="auto" w:fill="FFFFFF"/>
        </w:rPr>
        <w:t>электрических жидких кристаллах</w:t>
      </w:r>
    </w:p>
    <w:p w14:paraId="44FBB189" w14:textId="77777777" w:rsidR="00BC53DF" w:rsidRPr="001C3261" w:rsidRDefault="001C3261" w:rsidP="001735EF">
      <w:pPr>
        <w:jc w:val="center"/>
        <w:rPr>
          <w:b/>
          <w:i/>
        </w:rPr>
      </w:pPr>
      <w:r w:rsidRPr="00672F8F">
        <w:rPr>
          <w:rStyle w:val="a3"/>
          <w:b/>
          <w:bCs/>
          <w:color w:val="000000"/>
          <w:shd w:val="clear" w:color="auto" w:fill="FFFFFF"/>
        </w:rPr>
        <w:t>Ткаченко</w:t>
      </w:r>
      <w:r w:rsidR="00BC53DF" w:rsidRPr="00672F8F">
        <w:rPr>
          <w:rStyle w:val="a3"/>
          <w:b/>
          <w:bCs/>
          <w:color w:val="000000"/>
          <w:shd w:val="clear" w:color="auto" w:fill="FFFFFF"/>
        </w:rPr>
        <w:t xml:space="preserve"> </w:t>
      </w:r>
      <w:r w:rsidRPr="00672F8F">
        <w:rPr>
          <w:rStyle w:val="a3"/>
          <w:b/>
          <w:bCs/>
          <w:color w:val="000000"/>
          <w:shd w:val="clear" w:color="auto" w:fill="FFFFFF"/>
        </w:rPr>
        <w:t>Т</w:t>
      </w:r>
      <w:r w:rsidR="003A7D50" w:rsidRPr="00672F8F">
        <w:rPr>
          <w:rStyle w:val="a3"/>
          <w:b/>
          <w:bCs/>
          <w:color w:val="000000"/>
          <w:shd w:val="clear" w:color="auto" w:fill="FFFFFF"/>
        </w:rPr>
        <w:t>.</w:t>
      </w:r>
      <w:r w:rsidRPr="00672F8F">
        <w:rPr>
          <w:rStyle w:val="a3"/>
          <w:b/>
          <w:bCs/>
          <w:color w:val="000000"/>
          <w:shd w:val="clear" w:color="auto" w:fill="FFFFFF"/>
        </w:rPr>
        <w:t>П</w:t>
      </w:r>
      <w:r w:rsidR="00BC53DF" w:rsidRPr="00672F8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672F8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Pr="00672F8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,2</w:t>
      </w:r>
      <w:r w:rsidR="00BC53DF" w:rsidRPr="00672F8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672F8F">
        <w:rPr>
          <w:b/>
          <w:i/>
        </w:rPr>
        <w:t xml:space="preserve"> </w:t>
      </w:r>
      <w:r w:rsidRPr="00672F8F">
        <w:rPr>
          <w:b/>
          <w:i/>
        </w:rPr>
        <w:t>Барбашов В.А.</w:t>
      </w:r>
      <w:r w:rsidRPr="00672F8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2</w:t>
      </w:r>
      <w:r w:rsidRPr="00672F8F">
        <w:rPr>
          <w:rStyle w:val="a3"/>
          <w:b/>
          <w:bCs/>
          <w:color w:val="000000"/>
          <w:shd w:val="clear" w:color="auto" w:fill="FFFFFF"/>
        </w:rPr>
        <w:t>,</w:t>
      </w:r>
      <w:r w:rsidRPr="00672F8F">
        <w:rPr>
          <w:b/>
          <w:i/>
        </w:rPr>
        <w:t xml:space="preserve"> Пожидаев</w:t>
      </w:r>
      <w:r w:rsidRPr="00BC53DF">
        <w:rPr>
          <w:b/>
          <w:i/>
        </w:rPr>
        <w:t xml:space="preserve"> </w:t>
      </w:r>
      <w:r>
        <w:rPr>
          <w:b/>
          <w:i/>
        </w:rPr>
        <w:t>Е</w:t>
      </w:r>
      <w:r w:rsidRPr="00BC53DF">
        <w:rPr>
          <w:b/>
          <w:i/>
        </w:rPr>
        <w:t>.</w:t>
      </w:r>
      <w:r>
        <w:rPr>
          <w:b/>
          <w:i/>
        </w:rPr>
        <w:t>П</w:t>
      </w:r>
      <w:r w:rsidRPr="00BC53DF">
        <w:rPr>
          <w:b/>
          <w:i/>
        </w:rPr>
        <w:t>.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2</w:t>
      </w:r>
    </w:p>
    <w:p w14:paraId="06D6A219" w14:textId="77777777" w:rsidR="00B60661" w:rsidRDefault="00BC53DF" w:rsidP="001735EF">
      <w:pPr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1C3261">
        <w:rPr>
          <w:rStyle w:val="a3"/>
          <w:color w:val="000000"/>
          <w:shd w:val="clear" w:color="auto" w:fill="FFFFFF"/>
        </w:rPr>
        <w:t>аспирант</w:t>
      </w:r>
      <w:r w:rsidRPr="00BC53DF">
        <w:rPr>
          <w:rStyle w:val="a3"/>
          <w:color w:val="000000"/>
          <w:shd w:val="clear" w:color="auto" w:fill="FFFFFF"/>
        </w:rPr>
        <w:t>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1C3261" w:rsidRPr="001C3261">
        <w:rPr>
          <w:i/>
          <w:color w:val="000000"/>
          <w:shd w:val="clear" w:color="auto" w:fill="FFFFFF"/>
        </w:rPr>
        <w:t>сотрудник</w:t>
      </w:r>
    </w:p>
    <w:p w14:paraId="73155DF0" w14:textId="0043937C" w:rsidR="003C665C" w:rsidRDefault="001C3261" w:rsidP="001735EF">
      <w:pPr>
        <w:spacing w:after="200"/>
        <w:jc w:val="center"/>
        <w:rPr>
          <w:rStyle w:val="a3"/>
          <w:color w:val="000000"/>
          <w:shd w:val="clear" w:color="auto" w:fill="FFFFFF"/>
        </w:rPr>
      </w:pPr>
      <w:r w:rsidRPr="001C3261">
        <w:rPr>
          <w:rStyle w:val="a3"/>
          <w:color w:val="000000"/>
          <w:shd w:val="clear" w:color="auto" w:fill="FFFFFF"/>
        </w:rPr>
        <w:t>Физический институт имени П. Н. Лебедева</w:t>
      </w:r>
      <w:r w:rsidR="00BD0FDF" w:rsidRPr="00BD0FDF">
        <w:rPr>
          <w:rStyle w:val="a3"/>
          <w:color w:val="000000"/>
          <w:shd w:val="clear" w:color="auto" w:fill="FFFFFF"/>
        </w:rPr>
        <w:t xml:space="preserve"> </w:t>
      </w:r>
      <w:r w:rsidR="00BD0FDF">
        <w:rPr>
          <w:rStyle w:val="a3"/>
          <w:color w:val="000000"/>
          <w:shd w:val="clear" w:color="auto" w:fill="FFFFFF"/>
        </w:rPr>
        <w:t>РАН</w:t>
      </w:r>
      <w:r w:rsidR="00145725" w:rsidRPr="00145725">
        <w:rPr>
          <w:rStyle w:val="a3"/>
          <w:color w:val="000000"/>
          <w:shd w:val="clear" w:color="auto" w:fill="FFFFFF"/>
        </w:rPr>
        <w:t>, Москва,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tptkachenko</w:t>
      </w:r>
      <w:proofErr w:type="spellEnd"/>
      <w:r w:rsidR="003A7D50" w:rsidRPr="003A7D50">
        <w:rPr>
          <w:i/>
          <w:shd w:val="clear" w:color="auto" w:fill="FFFFFF"/>
        </w:rPr>
        <w:t>@</w:t>
      </w:r>
      <w:proofErr w:type="spellStart"/>
      <w:r>
        <w:rPr>
          <w:i/>
          <w:shd w:val="clear" w:color="auto" w:fill="FFFFFF"/>
          <w:lang w:val="en-US"/>
        </w:rPr>
        <w:t>lebedev</w:t>
      </w:r>
      <w:proofErr w:type="spellEnd"/>
      <w:r w:rsidR="003A7D50" w:rsidRPr="003A7D50">
        <w:rPr>
          <w:i/>
          <w:shd w:val="clear" w:color="auto" w:fill="FFFFFF"/>
        </w:rPr>
        <w:t>.</w:t>
      </w:r>
      <w:proofErr w:type="spellStart"/>
      <w:r w:rsidR="003A7D50" w:rsidRPr="003A7D50">
        <w:rPr>
          <w:i/>
          <w:shd w:val="clear" w:color="auto" w:fill="FFFFFF"/>
        </w:rPr>
        <w:t>ru</w:t>
      </w:r>
      <w:proofErr w:type="spellEnd"/>
    </w:p>
    <w:p w14:paraId="15C1BD9F" w14:textId="56AB6597" w:rsidR="00D86CD5" w:rsidRDefault="003134BF" w:rsidP="00FA6A3C">
      <w:pPr>
        <w:ind w:firstLine="397"/>
        <w:jc w:val="both"/>
        <w:rPr>
          <w:iCs/>
        </w:rPr>
      </w:pPr>
      <w:r w:rsidRPr="003134BF">
        <w:rPr>
          <w:iCs/>
        </w:rPr>
        <w:fldChar w:fldCharType="begin"/>
      </w:r>
      <w:r w:rsidRPr="006D74BD">
        <w:rPr>
          <w:iCs/>
        </w:rPr>
        <w:instrText xml:space="preserve"> </w:instrText>
      </w:r>
      <w:r w:rsidRPr="003A7D50">
        <w:rPr>
          <w:iCs/>
          <w:lang w:val="en-US"/>
        </w:rPr>
        <w:instrText>QUOTE</w:instrText>
      </w:r>
      <w:r w:rsidRPr="006D74BD">
        <w:rPr>
          <w:iCs/>
        </w:rPr>
        <w:instrText xml:space="preserve"> </w:instrTex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1.5(k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2)</m:t>
            </m:r>
          </m:den>
        </m:f>
      </m:oMath>
      <w:r w:rsidRPr="006D74BD">
        <w:rPr>
          <w:iCs/>
        </w:rPr>
        <w:instrText xml:space="preserve"> </w:instrText>
      </w:r>
      <w:r w:rsidRPr="003134BF">
        <w:rPr>
          <w:iCs/>
        </w:rPr>
        <w:fldChar w:fldCharType="end"/>
      </w:r>
      <w:r w:rsidR="006D74BD">
        <w:rPr>
          <w:iCs/>
        </w:rPr>
        <w:t>Полярные фазы</w:t>
      </w:r>
      <w:r w:rsidR="002047E5">
        <w:rPr>
          <w:iCs/>
        </w:rPr>
        <w:t xml:space="preserve"> жидких кристаллов</w:t>
      </w:r>
      <w:r w:rsidR="005E5FC7">
        <w:rPr>
          <w:iCs/>
        </w:rPr>
        <w:t xml:space="preserve"> (ЖК)</w:t>
      </w:r>
      <w:r w:rsidR="006D74BD">
        <w:rPr>
          <w:iCs/>
        </w:rPr>
        <w:t xml:space="preserve"> </w:t>
      </w:r>
      <w:r w:rsidR="00D25335">
        <w:rPr>
          <w:iCs/>
        </w:rPr>
        <w:t xml:space="preserve">используются для создания </w:t>
      </w:r>
      <w:proofErr w:type="spellStart"/>
      <w:r w:rsidR="002926F8">
        <w:rPr>
          <w:iCs/>
        </w:rPr>
        <w:t>светозатворов</w:t>
      </w:r>
      <w:proofErr w:type="spellEnd"/>
      <w:r w:rsidR="00D25335">
        <w:rPr>
          <w:iCs/>
        </w:rPr>
        <w:t>, пространственных модуляторов света, корректоров волнового фронта и других устройств</w:t>
      </w:r>
      <w:r w:rsidR="00EC1A70">
        <w:rPr>
          <w:iCs/>
        </w:rPr>
        <w:t xml:space="preserve">. </w:t>
      </w:r>
      <w:r w:rsidR="00726FA0">
        <w:rPr>
          <w:iCs/>
        </w:rPr>
        <w:t>Использовани</w:t>
      </w:r>
      <w:r w:rsidR="009322BB">
        <w:rPr>
          <w:iCs/>
        </w:rPr>
        <w:t>е</w:t>
      </w:r>
      <w:r w:rsidR="00726FA0">
        <w:rPr>
          <w:iCs/>
        </w:rPr>
        <w:t xml:space="preserve"> </w:t>
      </w:r>
      <w:r w:rsidR="005E5FC7">
        <w:rPr>
          <w:iCs/>
        </w:rPr>
        <w:t>ЖК</w:t>
      </w:r>
      <w:r w:rsidR="00726FA0">
        <w:rPr>
          <w:iCs/>
        </w:rPr>
        <w:t xml:space="preserve"> в режиме</w:t>
      </w:r>
      <w:r w:rsidR="007B7BFC">
        <w:rPr>
          <w:iCs/>
        </w:rPr>
        <w:t xml:space="preserve"> деформации спирали </w:t>
      </w:r>
      <w:r w:rsidR="007B7BFC" w:rsidRPr="007163A2">
        <w:rPr>
          <w:iCs/>
        </w:rPr>
        <w:t>(</w:t>
      </w:r>
      <w:r w:rsidR="007B7BFC">
        <w:rPr>
          <w:iCs/>
          <w:lang w:val="en-US"/>
        </w:rPr>
        <w:t>Deformed</w:t>
      </w:r>
      <w:r w:rsidR="007B7BFC" w:rsidRPr="007163A2">
        <w:rPr>
          <w:iCs/>
        </w:rPr>
        <w:t xml:space="preserve"> </w:t>
      </w:r>
      <w:r w:rsidR="007B7BFC">
        <w:rPr>
          <w:iCs/>
          <w:lang w:val="en-US"/>
        </w:rPr>
        <w:t>Helix</w:t>
      </w:r>
      <w:r w:rsidR="007B7BFC" w:rsidRPr="007163A2">
        <w:rPr>
          <w:iCs/>
        </w:rPr>
        <w:t xml:space="preserve"> </w:t>
      </w:r>
      <w:r w:rsidR="007B7BFC">
        <w:rPr>
          <w:iCs/>
          <w:lang w:val="en-US"/>
        </w:rPr>
        <w:t>Ferroelectric</w:t>
      </w:r>
      <w:r w:rsidR="007B7BFC" w:rsidRPr="007163A2">
        <w:rPr>
          <w:iCs/>
        </w:rPr>
        <w:t xml:space="preserve">, </w:t>
      </w:r>
      <w:r w:rsidR="007B7BFC">
        <w:rPr>
          <w:iCs/>
          <w:lang w:val="en-US"/>
        </w:rPr>
        <w:t>DHF</w:t>
      </w:r>
      <w:r w:rsidR="007B7BFC" w:rsidRPr="007163A2">
        <w:rPr>
          <w:iCs/>
        </w:rPr>
        <w:t>)</w:t>
      </w:r>
      <w:r w:rsidR="007B7BFC">
        <w:rPr>
          <w:iCs/>
        </w:rPr>
        <w:t xml:space="preserve"> </w:t>
      </w:r>
      <w:r w:rsidR="00415DAA" w:rsidRPr="00672F8F">
        <w:t>[</w:t>
      </w:r>
      <w:r w:rsidR="00415DAA">
        <w:t>1</w:t>
      </w:r>
      <w:r w:rsidR="00415DAA" w:rsidRPr="00672F8F">
        <w:t>]</w:t>
      </w:r>
      <w:r w:rsidR="00415DAA" w:rsidRPr="00415DAA">
        <w:t xml:space="preserve"> </w:t>
      </w:r>
      <w:r w:rsidR="00C91712">
        <w:rPr>
          <w:iCs/>
        </w:rPr>
        <w:t>позволяет</w:t>
      </w:r>
      <w:r w:rsidR="00726FA0">
        <w:rPr>
          <w:iCs/>
        </w:rPr>
        <w:t xml:space="preserve"> сочетать низкие </w:t>
      </w:r>
      <w:r w:rsidR="00D10D4C">
        <w:rPr>
          <w:iCs/>
        </w:rPr>
        <w:t>напряженности электрического поля</w:t>
      </w:r>
      <w:r w:rsidR="00891353">
        <w:rPr>
          <w:iCs/>
        </w:rPr>
        <w:t xml:space="preserve"> </w:t>
      </w:r>
      <m:oMath>
        <m:r>
          <w:rPr>
            <w:rFonts w:ascii="Cambria Math" w:hAnsi="Cambria Math"/>
          </w:rPr>
          <m:t>E</m:t>
        </m:r>
      </m:oMath>
      <w:r w:rsidR="00726FA0">
        <w:rPr>
          <w:iCs/>
        </w:rPr>
        <w:t>,</w:t>
      </w:r>
      <w:r w:rsidR="00366E6F">
        <w:rPr>
          <w:iCs/>
        </w:rPr>
        <w:t xml:space="preserve"> время электрооптического отклика </w:t>
      </w:r>
      <m:oMath>
        <m:r>
          <w:rPr>
            <w:rFonts w:ascii="Cambria Math" w:hAnsi="Cambria Math"/>
          </w:rPr>
          <m:t>τ</m:t>
        </m:r>
      </m:oMath>
      <w:r w:rsidR="00366E6F">
        <w:rPr>
          <w:iCs/>
        </w:rPr>
        <w:t xml:space="preserve"> в диапазоне от десятков до сотен микросекунд,</w:t>
      </w:r>
      <w:r w:rsidR="00726FA0">
        <w:rPr>
          <w:iCs/>
        </w:rPr>
        <w:t xml:space="preserve"> плавную шкалу серого и </w:t>
      </w:r>
      <w:proofErr w:type="spellStart"/>
      <w:r w:rsidR="00726FA0">
        <w:rPr>
          <w:iCs/>
        </w:rPr>
        <w:t>безгистерезисн</w:t>
      </w:r>
      <w:r w:rsidR="00366E6F">
        <w:rPr>
          <w:iCs/>
        </w:rPr>
        <w:t>ое</w:t>
      </w:r>
      <w:proofErr w:type="spellEnd"/>
      <w:r w:rsidR="00366E6F">
        <w:rPr>
          <w:iCs/>
        </w:rPr>
        <w:t xml:space="preserve"> переключение</w:t>
      </w:r>
      <w:r w:rsidR="00726FA0">
        <w:rPr>
          <w:iCs/>
        </w:rPr>
        <w:t>.</w:t>
      </w:r>
    </w:p>
    <w:p w14:paraId="7EEA38E8" w14:textId="2D163428" w:rsidR="002E39D6" w:rsidRPr="00672F8F" w:rsidRDefault="005E5FC7" w:rsidP="00FA6A3C">
      <w:pPr>
        <w:ind w:firstLine="397"/>
        <w:jc w:val="both"/>
        <w:rPr>
          <w:iCs/>
        </w:rPr>
      </w:pPr>
      <w:r>
        <w:rPr>
          <w:iCs/>
        </w:rPr>
        <w:t>К</w:t>
      </w:r>
      <w:r w:rsidR="009322BB">
        <w:rPr>
          <w:iCs/>
        </w:rPr>
        <w:t xml:space="preserve">оммерчески </w:t>
      </w:r>
      <w:r w:rsidR="009322BB" w:rsidRPr="00921DC2">
        <w:rPr>
          <w:iCs/>
        </w:rPr>
        <w:t xml:space="preserve">доступные </w:t>
      </w:r>
      <w:r w:rsidR="00921DC2" w:rsidRPr="00921DC2">
        <w:rPr>
          <w:iCs/>
        </w:rPr>
        <w:t>устройства</w:t>
      </w:r>
      <w:r w:rsidR="009322BB" w:rsidRPr="00921DC2">
        <w:rPr>
          <w:iCs/>
        </w:rPr>
        <w:t xml:space="preserve"> на нематических жидких кристаллах</w:t>
      </w:r>
      <w:r w:rsidR="002E39D6" w:rsidRPr="00921DC2">
        <w:rPr>
          <w:iCs/>
        </w:rPr>
        <w:t xml:space="preserve"> (НЖК)</w:t>
      </w:r>
      <w:r w:rsidRPr="00921DC2">
        <w:rPr>
          <w:iCs/>
        </w:rPr>
        <w:t xml:space="preserve"> могут нагреваться</w:t>
      </w:r>
      <w:r w:rsidR="009322BB" w:rsidRPr="00921DC2">
        <w:rPr>
          <w:iCs/>
        </w:rPr>
        <w:t xml:space="preserve"> до температур</w:t>
      </w:r>
      <w:r w:rsidR="00891353" w:rsidRPr="00921DC2">
        <w:rPr>
          <w:iCs/>
        </w:rPr>
        <w:t xml:space="preserve"> (</w:t>
      </w:r>
      <m:oMath>
        <m:r>
          <w:rPr>
            <w:rFonts w:ascii="Cambria Math" w:hAnsi="Cambria Math"/>
          </w:rPr>
          <m:t>T</m:t>
        </m:r>
      </m:oMath>
      <w:r w:rsidR="00891353" w:rsidRPr="00B975B6">
        <w:rPr>
          <w:iCs/>
          <w:color w:val="000000" w:themeColor="text1"/>
        </w:rPr>
        <w:t>)</w:t>
      </w:r>
      <w:r w:rsidR="009322BB" w:rsidRPr="00B975B6">
        <w:rPr>
          <w:iCs/>
          <w:color w:val="000000" w:themeColor="text1"/>
        </w:rPr>
        <w:t xml:space="preserve"> </w:t>
      </w:r>
      <w:r w:rsidR="00672F8F" w:rsidRPr="00B975B6">
        <w:rPr>
          <w:iCs/>
          <w:color w:val="000000" w:themeColor="text1"/>
        </w:rPr>
        <w:t>65 °С</w:t>
      </w:r>
      <w:r w:rsidRPr="00B975B6">
        <w:rPr>
          <w:iCs/>
          <w:color w:val="000000" w:themeColor="text1"/>
        </w:rPr>
        <w:t>,</w:t>
      </w:r>
      <w:r w:rsidR="009322BB" w:rsidRPr="00B975B6">
        <w:rPr>
          <w:iCs/>
          <w:color w:val="000000" w:themeColor="text1"/>
        </w:rPr>
        <w:t xml:space="preserve"> </w:t>
      </w:r>
      <w:r w:rsidR="00672F8F" w:rsidRPr="00B975B6">
        <w:rPr>
          <w:iCs/>
          <w:color w:val="000000" w:themeColor="text1"/>
        </w:rPr>
        <w:t>увеличивая частоту срабатывания с 60 Гц до 180 Гц</w:t>
      </w:r>
      <w:r w:rsidR="009322BB" w:rsidRPr="00B975B6">
        <w:rPr>
          <w:iCs/>
          <w:color w:val="000000" w:themeColor="text1"/>
        </w:rPr>
        <w:t xml:space="preserve">, но </w:t>
      </w:r>
      <w:r w:rsidRPr="00B975B6">
        <w:rPr>
          <w:iCs/>
          <w:color w:val="000000" w:themeColor="text1"/>
        </w:rPr>
        <w:t>и уменьшая</w:t>
      </w:r>
      <w:r w:rsidR="009322BB" w:rsidRPr="00B975B6">
        <w:rPr>
          <w:iCs/>
          <w:color w:val="000000" w:themeColor="text1"/>
        </w:rPr>
        <w:t xml:space="preserve"> двулучепреломлени</w:t>
      </w:r>
      <w:r w:rsidRPr="00B975B6">
        <w:rPr>
          <w:iCs/>
          <w:color w:val="000000" w:themeColor="text1"/>
        </w:rPr>
        <w:t>е</w:t>
      </w:r>
      <w:r w:rsidR="009322BB" w:rsidRPr="00B975B6">
        <w:rPr>
          <w:iCs/>
          <w:color w:val="000000" w:themeColor="text1"/>
        </w:rPr>
        <w:t xml:space="preserve">. </w:t>
      </w:r>
      <w:r w:rsidR="0054719E" w:rsidRPr="00921DC2">
        <w:rPr>
          <w:iCs/>
        </w:rPr>
        <w:t>Д</w:t>
      </w:r>
      <w:r w:rsidR="002E39D6" w:rsidRPr="00921DC2">
        <w:rPr>
          <w:iCs/>
        </w:rPr>
        <w:t xml:space="preserve">ля сегнетоэлектрических (СЖК) и ферриэлектрических (ФЖК) </w:t>
      </w:r>
      <w:r w:rsidR="00921DC2" w:rsidRPr="00921DC2">
        <w:rPr>
          <w:iCs/>
        </w:rPr>
        <w:t>ЖК</w:t>
      </w:r>
      <w:r w:rsidR="002E39D6" w:rsidRPr="00921DC2">
        <w:rPr>
          <w:iCs/>
        </w:rPr>
        <w:t xml:space="preserve"> в литературе присутствуют только измерения </w:t>
      </w:r>
      <m:oMath>
        <m:r>
          <w:rPr>
            <w:rFonts w:ascii="Cambria Math" w:hAnsi="Cambria Math"/>
          </w:rPr>
          <m:t>τ(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="0054719E" w:rsidRPr="00921DC2">
        <w:rPr>
          <w:iCs/>
        </w:rPr>
        <w:t xml:space="preserve">, а </w:t>
      </w:r>
      <w:r w:rsidRPr="00921DC2">
        <w:rPr>
          <w:iCs/>
        </w:rPr>
        <w:t>температурн</w:t>
      </w:r>
      <w:r w:rsidR="00366E6F">
        <w:rPr>
          <w:iCs/>
        </w:rPr>
        <w:t>ая</w:t>
      </w:r>
      <w:r w:rsidRPr="00921DC2">
        <w:rPr>
          <w:iCs/>
        </w:rPr>
        <w:t xml:space="preserve"> зависимост</w:t>
      </w:r>
      <w:r w:rsidR="00366E6F">
        <w:rPr>
          <w:iCs/>
        </w:rPr>
        <w:t>ь</w:t>
      </w:r>
      <w:r w:rsidRPr="00921DC2">
        <w:rPr>
          <w:iCs/>
        </w:rPr>
        <w:t xml:space="preserve"> </w:t>
      </w:r>
      <w:r w:rsidR="0054719E" w:rsidRPr="00921DC2">
        <w:rPr>
          <w:iCs/>
        </w:rPr>
        <w:t>электроуправляемо</w:t>
      </w:r>
      <w:r w:rsidRPr="00921DC2">
        <w:rPr>
          <w:iCs/>
        </w:rPr>
        <w:t>го</w:t>
      </w:r>
      <w:r w:rsidR="0054719E" w:rsidRPr="00921DC2">
        <w:rPr>
          <w:iCs/>
        </w:rPr>
        <w:t xml:space="preserve"> эффективно</w:t>
      </w:r>
      <w:r w:rsidRPr="00921DC2">
        <w:rPr>
          <w:iCs/>
        </w:rPr>
        <w:t>го</w:t>
      </w:r>
      <w:r w:rsidR="0054719E" w:rsidRPr="00921DC2">
        <w:rPr>
          <w:iCs/>
        </w:rPr>
        <w:t xml:space="preserve"> двулучепреломления геликоидальных структур </w:t>
      </w:r>
      <m:oMath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Δn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eff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E(DHF)</m:t>
            </m:r>
          </m:sup>
        </m:sSubSup>
      </m:oMath>
      <w:r w:rsidR="0054719E" w:rsidRPr="00672F8F">
        <w:t xml:space="preserve"> </w:t>
      </w:r>
      <w:r w:rsidRPr="00672F8F">
        <w:t>исследовал</w:t>
      </w:r>
      <w:r w:rsidR="00366E6F" w:rsidRPr="00672F8F">
        <w:t>а</w:t>
      </w:r>
      <w:r w:rsidRPr="00672F8F">
        <w:t>сь</w:t>
      </w:r>
      <w:r w:rsidR="0054719E" w:rsidRPr="00672F8F">
        <w:t xml:space="preserve"> только в работе [</w:t>
      </w:r>
      <w:r w:rsidR="00415DAA" w:rsidRPr="00415DAA">
        <w:t>2</w:t>
      </w:r>
      <w:r w:rsidR="0054719E" w:rsidRPr="00672F8F">
        <w:t>] для ФЖК.</w:t>
      </w:r>
    </w:p>
    <w:p w14:paraId="6EEF8DA4" w14:textId="1392107F" w:rsidR="00921DC2" w:rsidRPr="00921DC2" w:rsidRDefault="002E39D6" w:rsidP="00921DC2">
      <w:pPr>
        <w:ind w:firstLine="397"/>
        <w:jc w:val="both"/>
      </w:pPr>
      <w:r w:rsidRPr="00672F8F">
        <w:rPr>
          <w:iCs/>
        </w:rPr>
        <w:t>Изменение</w:t>
      </w:r>
      <w:r w:rsidR="00891353" w:rsidRPr="00672F8F">
        <w:rPr>
          <w:iCs/>
        </w:rPr>
        <w:t xml:space="preserve"> </w:t>
      </w:r>
      <m:oMath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Δn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eff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E(DHF)</m:t>
            </m:r>
          </m:sup>
        </m:sSubSup>
      </m:oMath>
      <w:r w:rsidR="00891353" w:rsidRPr="00672F8F">
        <w:t xml:space="preserve"> в СЖК и ФЖК </w:t>
      </w:r>
      <w:r w:rsidR="009C0D04" w:rsidRPr="00672F8F">
        <w:t xml:space="preserve">называют </w:t>
      </w:r>
      <w:r w:rsidR="00891353" w:rsidRPr="00672F8F">
        <w:t>ориентационн</w:t>
      </w:r>
      <w:r w:rsidR="009C0D04" w:rsidRPr="00672F8F">
        <w:t>ым</w:t>
      </w:r>
      <w:r w:rsidR="00891353" w:rsidRPr="00672F8F">
        <w:t xml:space="preserve"> эффект</w:t>
      </w:r>
      <w:r w:rsidR="009C0D04" w:rsidRPr="00672F8F">
        <w:t>ом</w:t>
      </w:r>
      <w:r w:rsidR="00891353" w:rsidRPr="00672F8F">
        <w:t xml:space="preserve"> Керра [</w:t>
      </w:r>
      <w:r w:rsidR="00415DAA" w:rsidRPr="00415DAA">
        <w:t>3</w:t>
      </w:r>
      <w:r w:rsidR="00AD6298" w:rsidRPr="00672F8F">
        <w:t>,</w:t>
      </w:r>
      <w:r w:rsidR="00415DAA" w:rsidRPr="00415DAA">
        <w:t>4</w:t>
      </w:r>
      <w:r w:rsidR="00891353" w:rsidRPr="00672F8F">
        <w:t>]</w:t>
      </w:r>
      <w:r w:rsidR="009C0D04" w:rsidRPr="00672F8F">
        <w:t xml:space="preserve"> и описывают</w:t>
      </w:r>
      <w:r w:rsidR="00921DC2" w:rsidRPr="00672F8F">
        <w:t xml:space="preserve"> уравнени</w:t>
      </w:r>
      <w:r w:rsidR="009C0D04" w:rsidRPr="00672F8F">
        <w:t>ем</w:t>
      </w:r>
      <w:r w:rsidR="00921DC2" w:rsidRPr="00672F8F">
        <w:t xml:space="preserve"> (1).</w:t>
      </w:r>
      <w:r w:rsidR="00366E6F" w:rsidRPr="00672F8F">
        <w:t xml:space="preserve"> </w:t>
      </w:r>
      <w:r w:rsidR="00997CBF" w:rsidRPr="00672F8F">
        <w:t xml:space="preserve">Варьируя </w:t>
      </w:r>
      <w:r w:rsidR="00366E6F" w:rsidRPr="00672F8F">
        <w:t xml:space="preserve">напряженности поля до величины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</m:oMath>
      <w:r w:rsidR="00366E6F" w:rsidRPr="00672F8F">
        <w:t xml:space="preserve">, которая соответствует критическому полю разрушения геликоидальной структуры, возможно плавно изменять величину </w:t>
      </w:r>
      <m:oMath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Δn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eff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E(DHF)</m:t>
            </m:r>
          </m:sup>
        </m:sSubSup>
      </m:oMath>
      <w:r w:rsidR="00366E6F" w:rsidRPr="00672F8F">
        <w:rPr>
          <w:iCs/>
        </w:rPr>
        <w:t>.</w:t>
      </w:r>
      <w:r w:rsidR="00E06749" w:rsidRPr="00672F8F">
        <w:rPr>
          <w:iCs/>
        </w:rPr>
        <w:t xml:space="preserve"> Для ФЖК</w:t>
      </w:r>
      <w:r w:rsidR="00921DC2" w:rsidRPr="00672F8F">
        <w:t xml:space="preserve"> </w:t>
      </w:r>
      <w:r w:rsidR="009A6D46" w:rsidRPr="00672F8F">
        <w:t xml:space="preserve">существуют по крайней мере два критических поля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cp1</m:t>
            </m:r>
          </m:sub>
        </m:sSub>
      </m:oMath>
      <w:r w:rsidR="009A6D46" w:rsidRPr="00672F8F">
        <w:t xml:space="preserve"> и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cp2</m:t>
            </m:r>
          </m:sub>
        </m:sSub>
      </m:oMath>
      <w:r w:rsidR="009A6D46" w:rsidRPr="00672F8F">
        <w:rPr>
          <w:iCs/>
        </w:rPr>
        <w:t>, но режим</w:t>
      </w:r>
      <w:r w:rsidR="009A6D46">
        <w:rPr>
          <w:iCs/>
        </w:rPr>
        <w:t xml:space="preserve"> </w:t>
      </w:r>
      <w:r w:rsidR="009A6D46">
        <w:rPr>
          <w:iCs/>
          <w:lang w:val="en-US"/>
        </w:rPr>
        <w:t>DHF</w:t>
      </w:r>
      <w:r w:rsidR="009A6D46" w:rsidRPr="009A6D46">
        <w:rPr>
          <w:iCs/>
        </w:rPr>
        <w:t xml:space="preserve"> </w:t>
      </w:r>
      <w:r w:rsidR="009A6D46">
        <w:rPr>
          <w:iCs/>
        </w:rPr>
        <w:t xml:space="preserve">существует при полях </w:t>
      </w:r>
      <m:oMath>
        <m:r>
          <m:rPr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cp1</m:t>
            </m:r>
          </m:sub>
        </m:sSub>
      </m:oMath>
      <w:r w:rsidR="009A6D46" w:rsidRPr="009A6D46">
        <w:rPr>
          <w:iCs/>
        </w:rPr>
        <w:t>.</w:t>
      </w:r>
      <w:r w:rsidR="009A6D46">
        <w:rPr>
          <w:iCs/>
        </w:rPr>
        <w:t xml:space="preserve"> </w:t>
      </w:r>
      <w:r w:rsidR="00921DC2" w:rsidRPr="00921DC2">
        <w:rPr>
          <w:iCs/>
        </w:rPr>
        <w:t>Исследования</w:t>
      </w:r>
      <w:r w:rsidR="00366E6F">
        <w:rPr>
          <w:iCs/>
        </w:rPr>
        <w:t xml:space="preserve"> температурного поведения</w:t>
      </w:r>
      <w:r w:rsidR="00921DC2" w:rsidRPr="00921DC2">
        <w:rPr>
          <w:iCs/>
        </w:rPr>
        <w:t xml:space="preserve"> </w:t>
      </w:r>
      <m:oMath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Δn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eff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DHF</m:t>
                </m:r>
              </m:e>
            </m:d>
          </m:sup>
        </m:sSubSup>
      </m:oMath>
      <w:r w:rsidR="00A72EF1">
        <w:rPr>
          <w:iCs/>
        </w:rPr>
        <w:t xml:space="preserve">, достигаемого в </w:t>
      </w:r>
      <w:r w:rsidR="00A72EF1">
        <w:rPr>
          <w:iCs/>
          <w:lang w:val="en-US"/>
        </w:rPr>
        <w:t>DHF</w:t>
      </w:r>
      <w:r w:rsidR="00A72EF1">
        <w:rPr>
          <w:iCs/>
        </w:rPr>
        <w:t>-режиме,</w:t>
      </w:r>
      <w:r w:rsidR="00921DC2" w:rsidRPr="00921DC2">
        <w:t xml:space="preserve"> для СЖК отсутствуют, а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kerr</m:t>
            </m:r>
          </m:sub>
        </m:sSub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λ,T</m:t>
            </m:r>
          </m:e>
        </m:d>
      </m:oMath>
      <w:r w:rsidR="00921DC2" w:rsidRPr="00921DC2">
        <w:t xml:space="preserve"> </w:t>
      </w:r>
      <w:r w:rsidR="009A6D46">
        <w:t>или</w:t>
      </w:r>
      <w:r w:rsidR="00921DC2" w:rsidRPr="00921DC2"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(T)</m:t>
        </m:r>
      </m:oMath>
      <w:r w:rsidR="00921DC2" w:rsidRPr="00921DC2">
        <w:t xml:space="preserve"> для СЖК и ФЖК измерялись только в статьях [</w:t>
      </w:r>
      <w:r w:rsidR="00415DAA" w:rsidRPr="00415DAA">
        <w:t>2</w:t>
      </w:r>
      <w:r w:rsidR="00AD6298">
        <w:t>,</w:t>
      </w:r>
      <w:r w:rsidR="00415DAA" w:rsidRPr="00415DAA">
        <w:t>3</w:t>
      </w:r>
      <w:r w:rsidR="00921DC2" w:rsidRPr="00921DC2">
        <w:t>].</w:t>
      </w:r>
    </w:p>
    <w:p w14:paraId="500B9C62" w14:textId="3DC9937F" w:rsidR="00891353" w:rsidRPr="00921DC2" w:rsidRDefault="00891353" w:rsidP="00921DC2">
      <w:pPr>
        <w:ind w:firstLine="397"/>
        <w:jc w:val="right"/>
      </w:pPr>
      <w:r w:rsidRPr="00921DC2">
        <w:fldChar w:fldCharType="begin"/>
      </w:r>
      <w:r w:rsidRPr="00921DC2"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Δn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eff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E(DHF)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E,λ,T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kerr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λ,T</m:t>
            </m:r>
          </m:e>
        </m:d>
        <m:r>
          <m:rPr>
            <m:sty m:val="p"/>
          </m:rPr>
          <w:rPr>
            <w:rFonts w:ascii="Cambria Math" w:hAnsi="Cambria Math"/>
          </w:rPr>
          <m:t>λ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(0.7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(T))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921DC2">
        <w:instrText xml:space="preserve"> </w:instrText>
      </w:r>
      <w:r w:rsidRPr="00921DC2">
        <w:fldChar w:fldCharType="separate"/>
      </w:r>
      <w:r w:rsidRPr="00921DC2">
        <w:fldChar w:fldCharType="begin"/>
      </w:r>
      <w:r w:rsidRPr="00921DC2"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Δn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eff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E(DHF)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E,λ,T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kerr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λ,T</m:t>
            </m:r>
          </m:e>
        </m:d>
        <m:r>
          <m:rPr>
            <m:sty m:val="p"/>
          </m:rPr>
          <w:rPr>
            <w:rFonts w:ascii="Cambria Math" w:hAnsi="Cambria Math"/>
          </w:rPr>
          <m:t>λ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(T)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921DC2">
        <w:instrText xml:space="preserve"> </w:instrText>
      </w:r>
      <w:r w:rsidRPr="00921DC2">
        <w:fldChar w:fldCharType="separate"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Δn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eff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E(DHF)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E,λ,T</m:t>
            </m:r>
          </m:e>
        </m:d>
        <m:r>
          <m:rPr>
            <m:sty m:val="p"/>
          </m:rPr>
          <w:rPr>
            <w:rFonts w:ascii="Cambria Math" w:hAnsi="Cambria Math"/>
          </w:rPr>
          <m:t>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kerr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λ,T</m:t>
            </m:r>
          </m:e>
        </m:d>
        <m:r>
          <m:rPr>
            <m:sty m:val="p"/>
          </m:rPr>
          <w:rPr>
            <w:rFonts w:ascii="Cambria Math" w:hAnsi="Cambria Math"/>
          </w:rPr>
          <m:t>λ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(T)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921DC2">
        <w:fldChar w:fldCharType="end"/>
      </w:r>
      <w:r w:rsidRPr="00921DC2">
        <w:fldChar w:fldCharType="end"/>
      </w:r>
      <w:r w:rsidRPr="00921DC2">
        <w:t xml:space="preserve">                                   (1)</w:t>
      </w:r>
    </w:p>
    <w:p w14:paraId="6555DB2B" w14:textId="45E26472" w:rsidR="00891353" w:rsidRPr="00921DC2" w:rsidRDefault="00891353" w:rsidP="00891353">
      <w:pPr>
        <w:jc w:val="both"/>
      </w:pPr>
      <w:r w:rsidRPr="00921DC2">
        <w:t xml:space="preserve">где </w:t>
      </w:r>
      <m:oMath>
        <m:r>
          <m:rPr>
            <m:sty m:val="p"/>
          </m:rPr>
          <w:rPr>
            <w:rFonts w:ascii="Cambria Math" w:hAnsi="Cambria Math"/>
          </w:rPr>
          <m:t>λ</m:t>
        </m:r>
      </m:oMath>
      <w:r w:rsidRPr="00921DC2">
        <w:t xml:space="preserve"> </w:t>
      </w:r>
      <w:r w:rsidR="00525F63">
        <w:t>–</w:t>
      </w:r>
      <w:r w:rsidRPr="00921DC2">
        <w:t xml:space="preserve"> длина волны света.</w:t>
      </w:r>
    </w:p>
    <w:p w14:paraId="7392708F" w14:textId="24B7E264" w:rsidR="009322BB" w:rsidRPr="00A72EF1" w:rsidRDefault="009322BB" w:rsidP="008E61AD">
      <w:pPr>
        <w:spacing w:after="240"/>
        <w:ind w:firstLine="397"/>
        <w:jc w:val="both"/>
        <w:rPr>
          <w:iCs/>
        </w:rPr>
      </w:pPr>
      <w:r w:rsidRPr="00921DC2">
        <w:rPr>
          <w:iCs/>
        </w:rPr>
        <w:t xml:space="preserve">В данной работе проведено </w:t>
      </w:r>
      <w:r w:rsidR="00F836F6" w:rsidRPr="00921DC2">
        <w:rPr>
          <w:iCs/>
        </w:rPr>
        <w:t>исследование зависимостей</w:t>
      </w:r>
      <w:r w:rsidR="008E61AD" w:rsidRPr="008E61AD"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kerr</m:t>
            </m:r>
          </m:sub>
        </m:sSub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</m:oMath>
      <w:r w:rsidR="008E61AD"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(T)</m:t>
        </m:r>
      </m:oMath>
      <w:r w:rsidR="008E61AD" w:rsidRPr="00921DC2">
        <w:t xml:space="preserve"> </w:t>
      </w:r>
      <w:r w:rsidR="008E61AD">
        <w:t xml:space="preserve">и </w:t>
      </w:r>
      <w:r w:rsidR="00F836F6" w:rsidRPr="00921DC2">
        <w:rPr>
          <w:iCs/>
        </w:rPr>
        <w:t xml:space="preserve"> </w:t>
      </w:r>
      <m:oMath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Δn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eff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DHF</m:t>
                </m:r>
              </m:e>
            </m:d>
          </m:sup>
        </m:sSubSup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2E39D6" w:rsidRPr="00921DC2">
        <w:t xml:space="preserve"> </w:t>
      </w:r>
      <w:r w:rsidR="00891353" w:rsidRPr="00921DC2">
        <w:t xml:space="preserve">двух </w:t>
      </w:r>
      <w:r w:rsidR="00921DC2" w:rsidRPr="00921DC2">
        <w:t>СЖК</w:t>
      </w:r>
      <w:r w:rsidR="00891353" w:rsidRPr="00921DC2">
        <w:t xml:space="preserve"> (FLC-576</w:t>
      </w:r>
      <w:r w:rsidR="00525F63">
        <w:t> </w:t>
      </w:r>
      <w:r w:rsidR="00366E6F" w:rsidRPr="00366E6F">
        <w:t>[</w:t>
      </w:r>
      <w:r w:rsidR="00415DAA" w:rsidRPr="00415DAA">
        <w:t>5</w:t>
      </w:r>
      <w:r w:rsidR="00366E6F" w:rsidRPr="00366E6F">
        <w:t>]</w:t>
      </w:r>
      <w:r w:rsidR="00891353" w:rsidRPr="00921DC2">
        <w:t>, FLC 587-F7</w:t>
      </w:r>
      <w:r w:rsidR="00525F63">
        <w:t> </w:t>
      </w:r>
      <w:r w:rsidR="00366E6F" w:rsidRPr="00366E6F">
        <w:t>[</w:t>
      </w:r>
      <w:r w:rsidR="00415DAA" w:rsidRPr="00415DAA">
        <w:t>6</w:t>
      </w:r>
      <w:r w:rsidR="00366E6F" w:rsidRPr="00366E6F">
        <w:t>]</w:t>
      </w:r>
      <w:r w:rsidR="00891353" w:rsidRPr="00921DC2">
        <w:t>)</w:t>
      </w:r>
      <w:r w:rsidR="002E39D6" w:rsidRPr="00921DC2">
        <w:t xml:space="preserve"> и </w:t>
      </w:r>
      <w:r w:rsidR="00921DC2" w:rsidRPr="00921DC2">
        <w:t xml:space="preserve">ФЖК </w:t>
      </w:r>
      <w:r w:rsidR="00891353" w:rsidRPr="00921DC2">
        <w:rPr>
          <w:lang w:val="en-US"/>
        </w:rPr>
        <w:t>FerriLCM</w:t>
      </w:r>
      <w:r w:rsidR="00891353" w:rsidRPr="00921DC2">
        <w:t>-1</w:t>
      </w:r>
      <w:r w:rsidR="00525F63">
        <w:t> </w:t>
      </w:r>
      <w:r w:rsidR="00366E6F" w:rsidRPr="00366E6F">
        <w:t>[</w:t>
      </w:r>
      <w:r w:rsidR="00415DAA" w:rsidRPr="00415DAA">
        <w:t>2</w:t>
      </w:r>
      <w:r w:rsidR="00366E6F" w:rsidRPr="00366E6F">
        <w:t>,</w:t>
      </w:r>
      <w:r w:rsidR="00415DAA" w:rsidRPr="00415DAA">
        <w:t>4</w:t>
      </w:r>
      <w:r w:rsidR="00366E6F" w:rsidRPr="00366E6F">
        <w:t>]</w:t>
      </w:r>
      <w:r w:rsidR="00A72EF1">
        <w:t xml:space="preserve"> с целью установления возможности использования подогрева СЖК и ФЖК в различных оптических устройствах.</w:t>
      </w:r>
    </w:p>
    <w:p w14:paraId="08F7BFEE" w14:textId="37CA6AFD" w:rsidR="001C3586" w:rsidRPr="001C3586" w:rsidRDefault="00AD6113" w:rsidP="00E06749">
      <w:pPr>
        <w:jc w:val="center"/>
        <w:rPr>
          <w:b/>
          <w:iCs/>
          <w:sz w:val="22"/>
          <w:szCs w:val="22"/>
        </w:rPr>
      </w:pPr>
      <w:r>
        <w:rPr>
          <w:b/>
          <w:iCs/>
          <w:noProof/>
          <w:sz w:val="22"/>
          <w:szCs w:val="22"/>
        </w:rPr>
        <w:drawing>
          <wp:inline distT="0" distB="0" distL="0" distR="0" wp14:anchorId="5BA94E34" wp14:editId="42E45177">
            <wp:extent cx="1853188" cy="1514859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188" cy="151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Cs/>
          <w:noProof/>
          <w:sz w:val="22"/>
          <w:szCs w:val="22"/>
        </w:rPr>
        <w:drawing>
          <wp:inline distT="0" distB="0" distL="0" distR="0" wp14:anchorId="20EB32E3" wp14:editId="4C1629B5">
            <wp:extent cx="1853188" cy="1514859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188" cy="151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Cs/>
          <w:noProof/>
          <w:sz w:val="22"/>
          <w:szCs w:val="22"/>
        </w:rPr>
        <w:drawing>
          <wp:inline distT="0" distB="0" distL="0" distR="0" wp14:anchorId="6B772E12" wp14:editId="094AD8AD">
            <wp:extent cx="1853188" cy="1514859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188" cy="151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B85A5" w14:textId="45E3784B" w:rsidR="001C3586" w:rsidRPr="00E06749" w:rsidRDefault="001C3586" w:rsidP="001735EF">
      <w:pPr>
        <w:spacing w:after="240"/>
        <w:ind w:firstLine="426"/>
        <w:jc w:val="center"/>
        <w:rPr>
          <w:iCs/>
        </w:rPr>
      </w:pPr>
      <w:r w:rsidRPr="00E06749">
        <w:rPr>
          <w:b/>
          <w:iCs/>
          <w:sz w:val="22"/>
          <w:szCs w:val="22"/>
        </w:rPr>
        <w:t>Рис. 1.</w:t>
      </w:r>
      <w:r w:rsidRPr="00E06749">
        <w:rPr>
          <w:iCs/>
          <w:sz w:val="22"/>
          <w:szCs w:val="22"/>
        </w:rPr>
        <w:t xml:space="preserve"> Температурные зависимости: а)</w:t>
      </w:r>
      <w:r w:rsidRPr="00E06749">
        <w:rPr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kerr</m:t>
            </m:r>
          </m:sub>
        </m:sSub>
      </m:oMath>
      <w:r w:rsidR="00A72EF1" w:rsidRPr="00E06749">
        <w:rPr>
          <w:iCs/>
        </w:rPr>
        <w:t xml:space="preserve"> </w:t>
      </w:r>
      <w:r w:rsidR="00A72EF1" w:rsidRPr="00E06749">
        <w:rPr>
          <w:iCs/>
          <w:sz w:val="22"/>
          <w:szCs w:val="22"/>
        </w:rPr>
        <w:t>при λ=532 нм</w:t>
      </w:r>
      <w:r w:rsidRPr="00E06749">
        <w:rPr>
          <w:iCs/>
          <w:sz w:val="22"/>
          <w:szCs w:val="22"/>
        </w:rPr>
        <w:t>;</w:t>
      </w:r>
      <w:r w:rsidRPr="00E06749">
        <w:rPr>
          <w:iCs/>
        </w:rPr>
        <w:t xml:space="preserve"> </w:t>
      </w:r>
      <w:r w:rsidRPr="00E06749">
        <w:rPr>
          <w:iCs/>
          <w:sz w:val="22"/>
          <w:szCs w:val="22"/>
        </w:rPr>
        <w:t xml:space="preserve">б) </w:t>
      </w:r>
      <m:oMath>
        <m:sSub>
          <m:sSubPr>
            <m:ctrlPr>
              <w:rPr>
                <w:rFonts w:ascii="Cambria Math" w:hAnsi="Cambria Math"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</m:t>
            </m:r>
          </m:sub>
        </m:sSub>
      </m:oMath>
      <w:r w:rsidR="00A72EF1" w:rsidRPr="00E06749">
        <w:rPr>
          <w:iCs/>
          <w:sz w:val="22"/>
          <w:szCs w:val="22"/>
        </w:rPr>
        <w:t xml:space="preserve"> при частоте электрического поля 2 Гц</w:t>
      </w:r>
      <w:r w:rsidRPr="00E06749">
        <w:rPr>
          <w:iCs/>
        </w:rPr>
        <w:t xml:space="preserve">; </w:t>
      </w:r>
      <w:r w:rsidRPr="00E06749">
        <w:rPr>
          <w:iCs/>
          <w:sz w:val="22"/>
          <w:szCs w:val="22"/>
        </w:rPr>
        <w:t>в)</w:t>
      </w:r>
      <w:r w:rsidRPr="00E06749">
        <w:rPr>
          <w:iCs/>
        </w:rPr>
        <w:t xml:space="preserve"> </w:t>
      </w:r>
      <m:oMath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Δn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eff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DHF</m:t>
                </m:r>
              </m:e>
            </m:d>
          </m:sup>
        </m:sSubSup>
      </m:oMath>
      <w:r w:rsidR="001735EF" w:rsidRPr="00E06749">
        <w:rPr>
          <w:iCs/>
        </w:rPr>
        <w:t xml:space="preserve"> для</w:t>
      </w:r>
      <w:r w:rsidRPr="00E06749">
        <w:rPr>
          <w:iCs/>
          <w:sz w:val="22"/>
          <w:szCs w:val="22"/>
        </w:rPr>
        <w:t xml:space="preserve"> FLC-576, FLC 587-F7 и </w:t>
      </w:r>
      <w:r w:rsidRPr="00E06749">
        <w:rPr>
          <w:iCs/>
          <w:sz w:val="22"/>
          <w:szCs w:val="22"/>
          <w:lang w:val="en-US"/>
        </w:rPr>
        <w:t>FerriLCM</w:t>
      </w:r>
      <w:r w:rsidRPr="00E06749">
        <w:rPr>
          <w:iCs/>
          <w:sz w:val="22"/>
          <w:szCs w:val="22"/>
        </w:rPr>
        <w:t>-1.</w:t>
      </w:r>
    </w:p>
    <w:p w14:paraId="34121E07" w14:textId="5F0133FA" w:rsidR="008E61AD" w:rsidRDefault="008E61AD" w:rsidP="001735EF">
      <w:pPr>
        <w:spacing w:after="240"/>
        <w:ind w:firstLine="426"/>
        <w:jc w:val="both"/>
      </w:pPr>
      <w:r>
        <w:t xml:space="preserve">Показано, что поведение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kerr</m:t>
            </m:r>
          </m:sub>
        </m:sSub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λ,T</m:t>
            </m:r>
          </m:e>
        </m:d>
      </m:oMath>
      <w:r w:rsidRPr="008E61AD">
        <w:t xml:space="preserve"> </w:t>
      </w:r>
      <w:r>
        <w:t>для ФЖК и СЖК качественно совпадают (рисунок 1</w:t>
      </w:r>
      <w:r w:rsidR="00525F63">
        <w:t> </w:t>
      </w:r>
      <w:r>
        <w:t xml:space="preserve">а)), а зависимости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(T)</m:t>
        </m:r>
      </m:oMath>
      <w:r>
        <w:t xml:space="preserve"> различаются (рисунок 1</w:t>
      </w:r>
      <w:r w:rsidR="00525F63">
        <w:t> </w:t>
      </w:r>
      <w:r>
        <w:t xml:space="preserve">б)) и вносят </w:t>
      </w:r>
      <w:r w:rsidR="00366E6F">
        <w:t>основной</w:t>
      </w:r>
      <w:r>
        <w:t xml:space="preserve"> вклад в поведение </w:t>
      </w:r>
      <m:oMath>
        <m:sSubSup>
          <m:sSubSupPr>
            <m:ctrlPr>
              <w:rPr>
                <w:rFonts w:ascii="Cambria Math" w:hAnsi="Cambria Math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Δn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eff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d>
              <m:dPr>
                <m:ctrlPr>
                  <w:rPr>
                    <w:rFonts w:ascii="Cambria Math" w:hAnsi="Cambria Math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DHF</m:t>
                </m:r>
              </m:e>
            </m:d>
          </m:sup>
        </m:sSubSup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C04066">
        <w:t xml:space="preserve"> (рисунок 1 в))</w:t>
      </w:r>
      <w:r w:rsidRPr="00366E6F">
        <w:rPr>
          <w:iCs/>
        </w:rPr>
        <w:t>.</w:t>
      </w:r>
      <w:r>
        <w:t xml:space="preserve"> Таким образом, кроме уменьшения </w:t>
      </w:r>
      <w:r>
        <w:lastRenderedPageBreak/>
        <w:t xml:space="preserve">двулучепреломления с ростом </w:t>
      </w:r>
      <w:r w:rsidRPr="00672F8F">
        <w:t xml:space="preserve">температуры, возможно получать как рост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Δn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eff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DHF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,</m:t>
        </m:r>
      </m:oMath>
      <w:r w:rsidRPr="00672F8F">
        <w:t xml:space="preserve"> так и </w:t>
      </w:r>
      <w:r w:rsidR="00525F63" w:rsidRPr="00672F8F">
        <w:t xml:space="preserve">его </w:t>
      </w:r>
      <w:r w:rsidRPr="00672F8F">
        <w:t>температурную независимость.</w:t>
      </w:r>
    </w:p>
    <w:p w14:paraId="5F1DBA6D" w14:textId="4AB8DD85" w:rsidR="001735EF" w:rsidRPr="001735EF" w:rsidRDefault="00A72EF1" w:rsidP="00B975B6">
      <w:pPr>
        <w:spacing w:after="240"/>
        <w:ind w:firstLine="397"/>
        <w:jc w:val="both"/>
      </w:pPr>
      <w:r w:rsidRPr="00BE4FB8">
        <w:rPr>
          <w:color w:val="000000"/>
        </w:rPr>
        <w:t>Работа выполнена при поддержке грант</w:t>
      </w:r>
      <w:r>
        <w:rPr>
          <w:color w:val="000000"/>
        </w:rPr>
        <w:t xml:space="preserve">а РНФ </w:t>
      </w:r>
      <w:r>
        <w:t>№</w:t>
      </w:r>
      <w:r w:rsidRPr="001735EF">
        <w:t xml:space="preserve"> 23-72-01063.</w:t>
      </w:r>
    </w:p>
    <w:p w14:paraId="5B558DDA" w14:textId="253602C1" w:rsidR="00366E6F" w:rsidRPr="00B975B6" w:rsidRDefault="00813C9E" w:rsidP="00B975B6">
      <w:pPr>
        <w:spacing w:after="240"/>
        <w:ind w:firstLine="426"/>
        <w:jc w:val="center"/>
        <w:rPr>
          <w:b/>
          <w:color w:val="000000"/>
          <w:shd w:val="clear" w:color="auto" w:fill="FFFFFF"/>
          <w:lang w:val="en-US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49345E8B" w14:textId="666D123A" w:rsidR="00415DAA" w:rsidRDefault="00415DAA" w:rsidP="00415DAA">
      <w:pPr>
        <w:pStyle w:val="ab"/>
        <w:numPr>
          <w:ilvl w:val="0"/>
          <w:numId w:val="6"/>
        </w:numPr>
        <w:ind w:left="709" w:hanging="284"/>
        <w:jc w:val="both"/>
        <w:rPr>
          <w:color w:val="000000"/>
          <w:szCs w:val="20"/>
          <w:lang w:val="en-US"/>
        </w:rPr>
      </w:pPr>
      <w:proofErr w:type="spellStart"/>
      <w:r w:rsidRPr="00064AFE">
        <w:rPr>
          <w:lang w:val="en-US"/>
        </w:rPr>
        <w:t>Beresnev</w:t>
      </w:r>
      <w:proofErr w:type="spellEnd"/>
      <w:r w:rsidRPr="00415DAA">
        <w:rPr>
          <w:lang w:val="en-US"/>
        </w:rPr>
        <w:t xml:space="preserve"> </w:t>
      </w:r>
      <w:r>
        <w:rPr>
          <w:lang w:val="en-US"/>
        </w:rPr>
        <w:t xml:space="preserve">L., et al. </w:t>
      </w:r>
      <w:r w:rsidRPr="00415DAA">
        <w:rPr>
          <w:lang w:val="en-US"/>
        </w:rPr>
        <w:t>Deformed helix ferroelectric liquid crystal display: A new</w:t>
      </w:r>
      <w:r>
        <w:rPr>
          <w:lang w:val="en-US"/>
        </w:rPr>
        <w:t xml:space="preserve"> </w:t>
      </w:r>
      <w:r w:rsidRPr="00415DAA">
        <w:rPr>
          <w:lang w:val="en-US"/>
        </w:rPr>
        <w:t>electrooptic mode in ferroelectric chiral smectic C liquid crystals</w:t>
      </w:r>
      <w:r>
        <w:rPr>
          <w:lang w:val="en-US"/>
        </w:rPr>
        <w:t xml:space="preserve"> //</w:t>
      </w:r>
      <w:r w:rsidRPr="00415DAA">
        <w:rPr>
          <w:lang w:val="en-US"/>
        </w:rPr>
        <w:t xml:space="preserve"> Liq. </w:t>
      </w:r>
      <w:proofErr w:type="spellStart"/>
      <w:r w:rsidRPr="00415DAA">
        <w:rPr>
          <w:lang w:val="en-US"/>
        </w:rPr>
        <w:t>Cryst</w:t>
      </w:r>
      <w:proofErr w:type="spellEnd"/>
      <w:r w:rsidRPr="00415DAA">
        <w:rPr>
          <w:lang w:val="en-US"/>
        </w:rPr>
        <w:t xml:space="preserve">. </w:t>
      </w:r>
      <w:r>
        <w:rPr>
          <w:lang w:val="en-US"/>
        </w:rPr>
        <w:t xml:space="preserve">1989. V. </w:t>
      </w:r>
      <w:r w:rsidRPr="00415DAA">
        <w:rPr>
          <w:lang w:val="en-US"/>
        </w:rPr>
        <w:t>5</w:t>
      </w:r>
      <w:r>
        <w:rPr>
          <w:lang w:val="en-US"/>
        </w:rPr>
        <w:t>.</w:t>
      </w:r>
      <w:r w:rsidRPr="00415DAA">
        <w:rPr>
          <w:lang w:val="en-US"/>
        </w:rPr>
        <w:t xml:space="preserve"> </w:t>
      </w:r>
      <w:r>
        <w:rPr>
          <w:lang w:val="en-US"/>
        </w:rPr>
        <w:t>P.</w:t>
      </w:r>
      <w:r w:rsidRPr="00415DAA">
        <w:rPr>
          <w:lang w:val="en-US"/>
        </w:rPr>
        <w:t xml:space="preserve"> 1171–1177</w:t>
      </w:r>
      <w:r>
        <w:rPr>
          <w:lang w:val="en-US"/>
        </w:rPr>
        <w:t>.</w:t>
      </w:r>
    </w:p>
    <w:p w14:paraId="7D797978" w14:textId="3D74E9A6" w:rsidR="00AD6298" w:rsidRPr="00BD0FDF" w:rsidRDefault="00AD6298" w:rsidP="00415DAA">
      <w:pPr>
        <w:pStyle w:val="ab"/>
        <w:numPr>
          <w:ilvl w:val="0"/>
          <w:numId w:val="6"/>
        </w:numPr>
        <w:ind w:left="709" w:hanging="284"/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Tkachenko T., et al. </w:t>
      </w:r>
      <w:r w:rsidRPr="00AD6298">
        <w:rPr>
          <w:color w:val="000000"/>
          <w:szCs w:val="20"/>
          <w:lang w:val="en-US"/>
        </w:rPr>
        <w:t>Broad temperature range ferrielectric liquid crystal: Temperature</w:t>
      </w:r>
      <w:r w:rsidR="00BD0FDF">
        <w:rPr>
          <w:color w:val="000000"/>
          <w:szCs w:val="20"/>
          <w:lang w:val="en-US"/>
        </w:rPr>
        <w:t xml:space="preserve"> </w:t>
      </w:r>
      <w:r w:rsidRPr="00BD0FDF">
        <w:rPr>
          <w:color w:val="000000"/>
          <w:szCs w:val="20"/>
          <w:lang w:val="en-US"/>
        </w:rPr>
        <w:t>dependencies of dielectric and electro-optical properties</w:t>
      </w:r>
      <w:r w:rsidR="00BD0FDF">
        <w:rPr>
          <w:color w:val="000000"/>
          <w:szCs w:val="20"/>
          <w:lang w:val="en-US"/>
        </w:rPr>
        <w:t xml:space="preserve"> </w:t>
      </w:r>
      <w:r w:rsidR="00BD0FDF" w:rsidRPr="00BD0FDF">
        <w:rPr>
          <w:color w:val="000000"/>
          <w:szCs w:val="20"/>
          <w:lang w:val="en-US"/>
        </w:rPr>
        <w:t xml:space="preserve">// Opt. </w:t>
      </w:r>
      <w:r w:rsidR="00BD0FDF">
        <w:rPr>
          <w:color w:val="000000"/>
          <w:szCs w:val="20"/>
          <w:lang w:val="en-US"/>
        </w:rPr>
        <w:t>Mat</w:t>
      </w:r>
      <w:r w:rsidR="00BD0FDF" w:rsidRPr="00BD0FDF">
        <w:rPr>
          <w:color w:val="000000"/>
          <w:szCs w:val="20"/>
          <w:lang w:val="en-US"/>
        </w:rPr>
        <w:t>. 20</w:t>
      </w:r>
      <w:r w:rsidR="00BD0FDF">
        <w:rPr>
          <w:color w:val="000000"/>
          <w:szCs w:val="20"/>
          <w:lang w:val="en-US"/>
        </w:rPr>
        <w:t>24</w:t>
      </w:r>
      <w:r w:rsidR="00BD0FDF" w:rsidRPr="00BD0FDF">
        <w:rPr>
          <w:color w:val="000000"/>
          <w:szCs w:val="20"/>
          <w:lang w:val="en-US"/>
        </w:rPr>
        <w:t xml:space="preserve">. V. </w:t>
      </w:r>
      <w:r w:rsidR="00BD0FDF">
        <w:rPr>
          <w:color w:val="000000"/>
          <w:szCs w:val="20"/>
          <w:lang w:val="en-US"/>
        </w:rPr>
        <w:t>156</w:t>
      </w:r>
      <w:r w:rsidR="00BD0FDF" w:rsidRPr="00BD0FDF">
        <w:rPr>
          <w:color w:val="000000"/>
          <w:szCs w:val="20"/>
          <w:lang w:val="en-US"/>
        </w:rPr>
        <w:t xml:space="preserve">. P. </w:t>
      </w:r>
      <w:r w:rsidR="00BD0FDF">
        <w:rPr>
          <w:color w:val="000000"/>
          <w:szCs w:val="20"/>
          <w:lang w:val="en-US"/>
        </w:rPr>
        <w:t>115966</w:t>
      </w:r>
      <w:r w:rsidR="00BD0FDF" w:rsidRPr="00BD0FDF">
        <w:rPr>
          <w:color w:val="000000"/>
          <w:szCs w:val="20"/>
          <w:lang w:val="en-US"/>
        </w:rPr>
        <w:t>.</w:t>
      </w:r>
    </w:p>
    <w:p w14:paraId="7EF71E97" w14:textId="32F8DF81" w:rsidR="00AD6298" w:rsidRPr="00AD6298" w:rsidRDefault="00AD6298" w:rsidP="00415DAA">
      <w:pPr>
        <w:pStyle w:val="ab"/>
        <w:numPr>
          <w:ilvl w:val="0"/>
          <w:numId w:val="6"/>
        </w:numPr>
        <w:ind w:left="709" w:hanging="283"/>
        <w:jc w:val="both"/>
        <w:rPr>
          <w:color w:val="000000"/>
          <w:szCs w:val="20"/>
          <w:lang w:val="en-US"/>
        </w:rPr>
      </w:pPr>
      <w:r w:rsidRPr="00AD6298">
        <w:rPr>
          <w:color w:val="000000"/>
          <w:szCs w:val="20"/>
          <w:lang w:val="en-US"/>
        </w:rPr>
        <w:t xml:space="preserve">Pozhidaev </w:t>
      </w:r>
      <w:r>
        <w:rPr>
          <w:color w:val="000000"/>
          <w:szCs w:val="20"/>
          <w:lang w:val="en-US"/>
        </w:rPr>
        <w:t xml:space="preserve">E., et al. </w:t>
      </w:r>
      <w:r w:rsidRPr="00AD6298">
        <w:rPr>
          <w:color w:val="000000"/>
          <w:szCs w:val="20"/>
          <w:lang w:val="en-US"/>
        </w:rPr>
        <w:t>Enhanced orientational Kerr effect in vertically aligned deformed helix ferroelectric liquid crystals</w:t>
      </w:r>
      <w:r>
        <w:rPr>
          <w:color w:val="000000"/>
          <w:szCs w:val="20"/>
          <w:lang w:val="en-US"/>
        </w:rPr>
        <w:t xml:space="preserve"> </w:t>
      </w:r>
      <w:bookmarkStart w:id="0" w:name="_Hlk191815678"/>
      <w:r w:rsidRPr="00011E41">
        <w:rPr>
          <w:szCs w:val="20"/>
          <w:lang w:val="en-US"/>
        </w:rPr>
        <w:t>//</w:t>
      </w:r>
      <w:r w:rsidRPr="00AE41EC">
        <w:rPr>
          <w:color w:val="000000"/>
          <w:szCs w:val="20"/>
          <w:lang w:val="en-US"/>
        </w:rPr>
        <w:t xml:space="preserve"> Opt</w:t>
      </w:r>
      <w:r>
        <w:rPr>
          <w:color w:val="000000"/>
          <w:szCs w:val="20"/>
          <w:lang w:val="en-US"/>
        </w:rPr>
        <w:t>.</w:t>
      </w:r>
      <w:r w:rsidRPr="00AE41EC">
        <w:rPr>
          <w:color w:val="000000"/>
          <w:szCs w:val="20"/>
          <w:lang w:val="en-US"/>
        </w:rPr>
        <w:t xml:space="preserve"> Let</w:t>
      </w:r>
      <w:r>
        <w:rPr>
          <w:color w:val="000000"/>
          <w:szCs w:val="20"/>
          <w:lang w:val="en-US"/>
        </w:rPr>
        <w:t>. 2014.</w:t>
      </w:r>
      <w:r w:rsidRPr="00AE41EC">
        <w:rPr>
          <w:color w:val="000000"/>
          <w:szCs w:val="20"/>
          <w:lang w:val="en-US"/>
        </w:rPr>
        <w:t xml:space="preserve"> V. </w:t>
      </w:r>
      <w:r>
        <w:rPr>
          <w:color w:val="000000"/>
          <w:szCs w:val="20"/>
          <w:lang w:val="en-US"/>
        </w:rPr>
        <w:t>39 (10). P.</w:t>
      </w:r>
      <w:r w:rsidRPr="00AE41EC">
        <w:rPr>
          <w:color w:val="000000"/>
          <w:szCs w:val="20"/>
          <w:lang w:val="en-US"/>
        </w:rPr>
        <w:t xml:space="preserve"> </w:t>
      </w:r>
      <w:r>
        <w:rPr>
          <w:color w:val="000000"/>
          <w:szCs w:val="20"/>
          <w:lang w:val="en-US"/>
        </w:rPr>
        <w:t>2900</w:t>
      </w:r>
      <w:r w:rsidRPr="00AE41EC">
        <w:rPr>
          <w:color w:val="000000"/>
          <w:szCs w:val="20"/>
          <w:lang w:val="en-US"/>
        </w:rPr>
        <w:t>-</w:t>
      </w:r>
      <w:r>
        <w:rPr>
          <w:color w:val="000000"/>
          <w:szCs w:val="20"/>
          <w:lang w:val="en-US"/>
        </w:rPr>
        <w:t>2903.</w:t>
      </w:r>
      <w:bookmarkEnd w:id="0"/>
    </w:p>
    <w:p w14:paraId="0663EAE1" w14:textId="7D99174C" w:rsidR="00AD6298" w:rsidRDefault="00AD6298" w:rsidP="00415DAA">
      <w:pPr>
        <w:pStyle w:val="ab"/>
        <w:numPr>
          <w:ilvl w:val="0"/>
          <w:numId w:val="6"/>
        </w:numPr>
        <w:ind w:left="709" w:hanging="283"/>
        <w:jc w:val="both"/>
        <w:rPr>
          <w:color w:val="000000"/>
          <w:szCs w:val="20"/>
          <w:lang w:val="en-US"/>
        </w:rPr>
      </w:pPr>
      <w:r w:rsidRPr="00AE41EC">
        <w:rPr>
          <w:color w:val="000000"/>
          <w:szCs w:val="20"/>
          <w:lang w:val="en-US"/>
        </w:rPr>
        <w:t>Pozhidaev E</w:t>
      </w:r>
      <w:r w:rsidRPr="00AE41EC">
        <w:rPr>
          <w:szCs w:val="20"/>
          <w:lang w:val="en-US"/>
        </w:rPr>
        <w:t>., et al.</w:t>
      </w:r>
      <w:r w:rsidRPr="00AE41EC">
        <w:rPr>
          <w:color w:val="000000"/>
          <w:szCs w:val="20"/>
          <w:lang w:val="en-US"/>
        </w:rPr>
        <w:t xml:space="preserve"> Broad temperature range ferrielectric liquid crystal as a highly sensitive quadratic electro-optical material</w:t>
      </w:r>
      <w:r>
        <w:rPr>
          <w:color w:val="000000"/>
          <w:szCs w:val="20"/>
          <w:lang w:val="en-US"/>
        </w:rPr>
        <w:t xml:space="preserve"> </w:t>
      </w:r>
      <w:r w:rsidRPr="00011E41">
        <w:rPr>
          <w:szCs w:val="20"/>
          <w:lang w:val="en-US"/>
        </w:rPr>
        <w:t>//</w:t>
      </w:r>
      <w:r w:rsidRPr="00AE41EC">
        <w:rPr>
          <w:color w:val="000000"/>
          <w:szCs w:val="20"/>
          <w:lang w:val="en-US"/>
        </w:rPr>
        <w:t xml:space="preserve"> Opt</w:t>
      </w:r>
      <w:r>
        <w:rPr>
          <w:color w:val="000000"/>
          <w:szCs w:val="20"/>
          <w:lang w:val="en-US"/>
        </w:rPr>
        <w:t>.</w:t>
      </w:r>
      <w:r w:rsidRPr="00AE41EC">
        <w:rPr>
          <w:color w:val="000000"/>
          <w:szCs w:val="20"/>
          <w:lang w:val="en-US"/>
        </w:rPr>
        <w:t xml:space="preserve"> Let</w:t>
      </w:r>
      <w:r>
        <w:rPr>
          <w:color w:val="000000"/>
          <w:szCs w:val="20"/>
          <w:lang w:val="en-US"/>
        </w:rPr>
        <w:t>. 2022.</w:t>
      </w:r>
      <w:r w:rsidRPr="00AE41EC">
        <w:rPr>
          <w:color w:val="000000"/>
          <w:szCs w:val="20"/>
          <w:lang w:val="en-US"/>
        </w:rPr>
        <w:t xml:space="preserve"> V. 47</w:t>
      </w:r>
      <w:r>
        <w:rPr>
          <w:color w:val="000000"/>
          <w:szCs w:val="20"/>
          <w:lang w:val="en-US"/>
        </w:rPr>
        <w:t xml:space="preserve"> (</w:t>
      </w:r>
      <w:r w:rsidRPr="00AE41EC">
        <w:rPr>
          <w:color w:val="000000"/>
          <w:szCs w:val="20"/>
          <w:lang w:val="en-US"/>
        </w:rPr>
        <w:t>7</w:t>
      </w:r>
      <w:r>
        <w:rPr>
          <w:color w:val="000000"/>
          <w:szCs w:val="20"/>
          <w:lang w:val="en-US"/>
        </w:rPr>
        <w:t>). P.</w:t>
      </w:r>
      <w:r w:rsidRPr="00AE41EC">
        <w:rPr>
          <w:color w:val="000000"/>
          <w:szCs w:val="20"/>
          <w:lang w:val="en-US"/>
        </w:rPr>
        <w:t xml:space="preserve"> 1598-1601</w:t>
      </w:r>
      <w:r>
        <w:rPr>
          <w:color w:val="000000"/>
          <w:szCs w:val="20"/>
          <w:lang w:val="en-US"/>
        </w:rPr>
        <w:t>.</w:t>
      </w:r>
    </w:p>
    <w:p w14:paraId="28A3CA9A" w14:textId="451CA011" w:rsidR="009A6D46" w:rsidRPr="009A6D46" w:rsidRDefault="009A6D46" w:rsidP="00415DAA">
      <w:pPr>
        <w:pStyle w:val="ab"/>
        <w:numPr>
          <w:ilvl w:val="0"/>
          <w:numId w:val="6"/>
        </w:numPr>
        <w:ind w:left="709" w:hanging="283"/>
        <w:jc w:val="both"/>
        <w:rPr>
          <w:color w:val="000000"/>
          <w:szCs w:val="20"/>
          <w:lang w:val="en-US"/>
        </w:rPr>
      </w:pPr>
      <w:r w:rsidRPr="009A6D46">
        <w:rPr>
          <w:color w:val="000000"/>
          <w:szCs w:val="20"/>
          <w:lang w:val="en-US"/>
        </w:rPr>
        <w:t xml:space="preserve">Pozhidaev E., </w:t>
      </w:r>
      <w:r w:rsidR="00230546" w:rsidRPr="00AE41EC">
        <w:rPr>
          <w:szCs w:val="20"/>
          <w:lang w:val="en-US"/>
        </w:rPr>
        <w:t>et al.</w:t>
      </w:r>
      <w:r w:rsidRPr="009A6D46">
        <w:rPr>
          <w:color w:val="000000"/>
          <w:szCs w:val="20"/>
          <w:lang w:val="en-US"/>
        </w:rPr>
        <w:t xml:space="preserve"> Liquid crystalline electro-optical modulator of </w:t>
      </w:r>
      <w:proofErr w:type="spellStart"/>
      <w:r w:rsidRPr="009A6D46">
        <w:rPr>
          <w:color w:val="000000"/>
          <w:szCs w:val="20"/>
          <w:lang w:val="en-US"/>
        </w:rPr>
        <w:t>submegahertz</w:t>
      </w:r>
      <w:proofErr w:type="spellEnd"/>
      <w:r w:rsidRPr="009A6D46">
        <w:rPr>
          <w:color w:val="000000"/>
          <w:szCs w:val="20"/>
          <w:lang w:val="en-US"/>
        </w:rPr>
        <w:t xml:space="preserve"> range</w:t>
      </w:r>
      <w:r w:rsidR="00230546">
        <w:rPr>
          <w:color w:val="000000"/>
          <w:szCs w:val="20"/>
          <w:lang w:val="en-US"/>
        </w:rPr>
        <w:t xml:space="preserve"> </w:t>
      </w:r>
      <w:r w:rsidR="00230546" w:rsidRPr="00BD0FDF">
        <w:rPr>
          <w:color w:val="000000"/>
          <w:szCs w:val="20"/>
          <w:lang w:val="en-US"/>
        </w:rPr>
        <w:t xml:space="preserve">// </w:t>
      </w:r>
      <w:r w:rsidRPr="009A6D46">
        <w:rPr>
          <w:color w:val="000000"/>
          <w:szCs w:val="20"/>
          <w:lang w:val="en-US"/>
        </w:rPr>
        <w:t xml:space="preserve">Liq. </w:t>
      </w:r>
      <w:proofErr w:type="spellStart"/>
      <w:r w:rsidRPr="009A6D46">
        <w:rPr>
          <w:color w:val="000000"/>
          <w:szCs w:val="20"/>
          <w:lang w:val="en-US"/>
        </w:rPr>
        <w:t>Cryst</w:t>
      </w:r>
      <w:proofErr w:type="spellEnd"/>
      <w:r w:rsidRPr="009A6D46">
        <w:rPr>
          <w:color w:val="000000"/>
          <w:szCs w:val="20"/>
          <w:lang w:val="en-US"/>
        </w:rPr>
        <w:t>. and their Appl., 2023</w:t>
      </w:r>
      <w:r w:rsidR="00230546">
        <w:rPr>
          <w:color w:val="000000"/>
          <w:szCs w:val="20"/>
          <w:lang w:val="en-US"/>
        </w:rPr>
        <w:t>.</w:t>
      </w:r>
      <w:r w:rsidRPr="009A6D46">
        <w:rPr>
          <w:color w:val="000000"/>
          <w:szCs w:val="20"/>
          <w:lang w:val="en-US"/>
        </w:rPr>
        <w:t xml:space="preserve"> </w:t>
      </w:r>
      <w:r w:rsidR="00230546">
        <w:rPr>
          <w:color w:val="000000"/>
          <w:szCs w:val="20"/>
          <w:lang w:val="en-US"/>
        </w:rPr>
        <w:t xml:space="preserve">V. </w:t>
      </w:r>
      <w:r w:rsidRPr="009A6D46">
        <w:rPr>
          <w:color w:val="000000"/>
          <w:szCs w:val="20"/>
          <w:lang w:val="en-US"/>
        </w:rPr>
        <w:t>23 (4)</w:t>
      </w:r>
      <w:r w:rsidR="00230546">
        <w:rPr>
          <w:color w:val="000000"/>
          <w:szCs w:val="20"/>
          <w:lang w:val="en-US"/>
        </w:rPr>
        <w:t>.</w:t>
      </w:r>
      <w:r w:rsidRPr="009A6D46">
        <w:rPr>
          <w:color w:val="000000"/>
          <w:szCs w:val="20"/>
          <w:lang w:val="en-US"/>
        </w:rPr>
        <w:t xml:space="preserve"> </w:t>
      </w:r>
      <w:r w:rsidR="00230546">
        <w:rPr>
          <w:color w:val="000000"/>
          <w:szCs w:val="20"/>
          <w:lang w:val="en-US"/>
        </w:rPr>
        <w:t xml:space="preserve">P. </w:t>
      </w:r>
      <w:r w:rsidRPr="009A6D46">
        <w:rPr>
          <w:color w:val="000000"/>
          <w:szCs w:val="20"/>
          <w:lang w:val="en-US"/>
        </w:rPr>
        <w:t xml:space="preserve">94–102. </w:t>
      </w:r>
    </w:p>
    <w:p w14:paraId="751FC780" w14:textId="0557B5B7" w:rsidR="009A6D46" w:rsidRPr="009A6D46" w:rsidRDefault="009A6D46" w:rsidP="00415DAA">
      <w:pPr>
        <w:pStyle w:val="ab"/>
        <w:numPr>
          <w:ilvl w:val="0"/>
          <w:numId w:val="6"/>
        </w:numPr>
        <w:ind w:left="709" w:hanging="283"/>
        <w:jc w:val="both"/>
        <w:rPr>
          <w:color w:val="000000"/>
          <w:szCs w:val="20"/>
          <w:lang w:val="en-US"/>
        </w:rPr>
      </w:pPr>
      <w:r w:rsidRPr="009A6D46">
        <w:rPr>
          <w:color w:val="000000"/>
          <w:szCs w:val="20"/>
          <w:lang w:val="en-US"/>
        </w:rPr>
        <w:t xml:space="preserve">Mikhailenko </w:t>
      </w:r>
      <w:r>
        <w:rPr>
          <w:color w:val="000000"/>
          <w:szCs w:val="20"/>
          <w:lang w:val="en-US"/>
        </w:rPr>
        <w:t>V.</w:t>
      </w:r>
      <w:r w:rsidRPr="009A6D46">
        <w:rPr>
          <w:color w:val="000000"/>
          <w:szCs w:val="20"/>
          <w:lang w:val="en-US"/>
        </w:rPr>
        <w:t>,</w:t>
      </w:r>
      <w:r>
        <w:rPr>
          <w:color w:val="000000"/>
          <w:szCs w:val="20"/>
          <w:lang w:val="en-US"/>
        </w:rPr>
        <w:t xml:space="preserve"> et al.</w:t>
      </w:r>
      <w:r w:rsidRPr="009A6D46">
        <w:rPr>
          <w:color w:val="000000"/>
          <w:szCs w:val="20"/>
          <w:lang w:val="en-US"/>
        </w:rPr>
        <w:t xml:space="preserve"> The nano-scale pitch ferroelectric liquid crystal materials for modern display and photonic application employing highly effective chiral components: </w:t>
      </w:r>
      <w:proofErr w:type="spellStart"/>
      <w:r w:rsidRPr="009A6D46">
        <w:rPr>
          <w:color w:val="000000"/>
          <w:szCs w:val="20"/>
          <w:lang w:val="en-US"/>
        </w:rPr>
        <w:t>Trifluoromethylalkyl</w:t>
      </w:r>
      <w:proofErr w:type="spellEnd"/>
      <w:r w:rsidRPr="009A6D46">
        <w:rPr>
          <w:color w:val="000000"/>
          <w:szCs w:val="20"/>
          <w:lang w:val="en-US"/>
        </w:rPr>
        <w:t xml:space="preserve"> diesters of p-</w:t>
      </w:r>
      <w:proofErr w:type="spellStart"/>
      <w:r w:rsidRPr="009A6D46">
        <w:rPr>
          <w:color w:val="000000"/>
          <w:szCs w:val="20"/>
          <w:lang w:val="en-US"/>
        </w:rPr>
        <w:t>terphenyldicarboxylic</w:t>
      </w:r>
      <w:proofErr w:type="spellEnd"/>
      <w:r w:rsidRPr="009A6D46">
        <w:rPr>
          <w:color w:val="000000"/>
          <w:szCs w:val="20"/>
          <w:lang w:val="en-US"/>
        </w:rPr>
        <w:t xml:space="preserve"> acid</w:t>
      </w:r>
      <w:r w:rsidR="00230546">
        <w:rPr>
          <w:color w:val="000000"/>
          <w:szCs w:val="20"/>
          <w:lang w:val="en-US"/>
        </w:rPr>
        <w:t xml:space="preserve"> </w:t>
      </w:r>
      <w:r w:rsidR="00230546" w:rsidRPr="00BD0FDF">
        <w:rPr>
          <w:color w:val="000000"/>
          <w:szCs w:val="20"/>
          <w:lang w:val="en-US"/>
        </w:rPr>
        <w:t>//</w:t>
      </w:r>
      <w:r w:rsidRPr="009A6D46">
        <w:rPr>
          <w:color w:val="000000"/>
          <w:szCs w:val="20"/>
          <w:lang w:val="en-US"/>
        </w:rPr>
        <w:t xml:space="preserve"> </w:t>
      </w:r>
      <w:r w:rsidR="00230546" w:rsidRPr="00230546">
        <w:rPr>
          <w:color w:val="000000"/>
          <w:szCs w:val="20"/>
          <w:lang w:val="en-US"/>
        </w:rPr>
        <w:t>J. Mol. Liq.</w:t>
      </w:r>
      <w:r w:rsidRPr="009A6D46">
        <w:rPr>
          <w:color w:val="000000"/>
          <w:szCs w:val="20"/>
          <w:lang w:val="en-US"/>
        </w:rPr>
        <w:t xml:space="preserve">, </w:t>
      </w:r>
      <w:r w:rsidR="00230546" w:rsidRPr="009A6D46">
        <w:rPr>
          <w:color w:val="000000"/>
          <w:szCs w:val="20"/>
          <w:lang w:val="en-US"/>
        </w:rPr>
        <w:t>2019</w:t>
      </w:r>
      <w:r w:rsidR="00230546">
        <w:rPr>
          <w:color w:val="000000"/>
          <w:szCs w:val="20"/>
          <w:lang w:val="en-US"/>
        </w:rPr>
        <w:t xml:space="preserve">. </w:t>
      </w:r>
      <w:r w:rsidRPr="009A6D46">
        <w:rPr>
          <w:color w:val="000000"/>
          <w:szCs w:val="20"/>
          <w:lang w:val="en-US"/>
        </w:rPr>
        <w:t>V</w:t>
      </w:r>
      <w:r w:rsidR="00230546">
        <w:rPr>
          <w:color w:val="000000"/>
          <w:szCs w:val="20"/>
          <w:lang w:val="en-US"/>
        </w:rPr>
        <w:t>.</w:t>
      </w:r>
      <w:r w:rsidRPr="009A6D46">
        <w:rPr>
          <w:color w:val="000000"/>
          <w:szCs w:val="20"/>
          <w:lang w:val="en-US"/>
        </w:rPr>
        <w:t xml:space="preserve"> 281</w:t>
      </w:r>
      <w:r w:rsidR="00415DAA">
        <w:rPr>
          <w:color w:val="000000"/>
          <w:szCs w:val="20"/>
          <w:lang w:val="en-US"/>
        </w:rPr>
        <w:t>.</w:t>
      </w:r>
      <w:r w:rsidRPr="009A6D46">
        <w:rPr>
          <w:color w:val="000000"/>
          <w:szCs w:val="20"/>
          <w:lang w:val="en-US"/>
        </w:rPr>
        <w:t xml:space="preserve"> P</w:t>
      </w:r>
      <w:r w:rsidR="00230546">
        <w:rPr>
          <w:color w:val="000000"/>
          <w:szCs w:val="20"/>
          <w:lang w:val="en-US"/>
        </w:rPr>
        <w:t>.</w:t>
      </w:r>
      <w:r w:rsidRPr="009A6D46">
        <w:rPr>
          <w:color w:val="000000"/>
          <w:szCs w:val="20"/>
          <w:lang w:val="en-US"/>
        </w:rPr>
        <w:t xml:space="preserve"> 186-195</w:t>
      </w:r>
      <w:r w:rsidR="00230546">
        <w:rPr>
          <w:color w:val="000000"/>
          <w:szCs w:val="20"/>
          <w:lang w:val="en-US"/>
        </w:rPr>
        <w:t>.</w:t>
      </w:r>
    </w:p>
    <w:sectPr w:rsidR="009A6D46" w:rsidRPr="009A6D46" w:rsidSect="001735EF">
      <w:footerReference w:type="even" r:id="rId11"/>
      <w:footerReference w:type="default" r:id="rId12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8542" w14:textId="77777777" w:rsidR="00526B10" w:rsidRDefault="00526B10">
      <w:r>
        <w:separator/>
      </w:r>
    </w:p>
  </w:endnote>
  <w:endnote w:type="continuationSeparator" w:id="0">
    <w:p w14:paraId="1180F87F" w14:textId="77777777" w:rsidR="00526B10" w:rsidRDefault="0052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80A7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2D2EFA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E338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A84B" w14:textId="77777777" w:rsidR="00526B10" w:rsidRDefault="00526B10">
      <w:r>
        <w:separator/>
      </w:r>
    </w:p>
  </w:footnote>
  <w:footnote w:type="continuationSeparator" w:id="0">
    <w:p w14:paraId="0257B370" w14:textId="77777777" w:rsidR="00526B10" w:rsidRDefault="0052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173639">
    <w:abstractNumId w:val="4"/>
  </w:num>
  <w:num w:numId="2" w16cid:durableId="243808670">
    <w:abstractNumId w:val="5"/>
  </w:num>
  <w:num w:numId="3" w16cid:durableId="591015072">
    <w:abstractNumId w:val="3"/>
  </w:num>
  <w:num w:numId="4" w16cid:durableId="1752042292">
    <w:abstractNumId w:val="1"/>
  </w:num>
  <w:num w:numId="5" w16cid:durableId="382028027">
    <w:abstractNumId w:val="2"/>
  </w:num>
  <w:num w:numId="6" w16cid:durableId="129193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2945"/>
    <w:rsid w:val="00057723"/>
    <w:rsid w:val="00073747"/>
    <w:rsid w:val="00082FB2"/>
    <w:rsid w:val="00084FBB"/>
    <w:rsid w:val="000A66E6"/>
    <w:rsid w:val="000A7C0A"/>
    <w:rsid w:val="000B764C"/>
    <w:rsid w:val="000C17F2"/>
    <w:rsid w:val="000C514B"/>
    <w:rsid w:val="000D3B0B"/>
    <w:rsid w:val="000D3C93"/>
    <w:rsid w:val="00101912"/>
    <w:rsid w:val="00140200"/>
    <w:rsid w:val="00145559"/>
    <w:rsid w:val="00145725"/>
    <w:rsid w:val="001560FA"/>
    <w:rsid w:val="001735EF"/>
    <w:rsid w:val="00191B00"/>
    <w:rsid w:val="001942D4"/>
    <w:rsid w:val="001C3261"/>
    <w:rsid w:val="001C34DE"/>
    <w:rsid w:val="001C3586"/>
    <w:rsid w:val="001C65A7"/>
    <w:rsid w:val="00203945"/>
    <w:rsid w:val="002047E5"/>
    <w:rsid w:val="00230546"/>
    <w:rsid w:val="002522CA"/>
    <w:rsid w:val="002700F0"/>
    <w:rsid w:val="002926F8"/>
    <w:rsid w:val="002D0661"/>
    <w:rsid w:val="002E39D6"/>
    <w:rsid w:val="003134BF"/>
    <w:rsid w:val="00323C66"/>
    <w:rsid w:val="0034624D"/>
    <w:rsid w:val="00355078"/>
    <w:rsid w:val="0036078F"/>
    <w:rsid w:val="00366E6F"/>
    <w:rsid w:val="00372B30"/>
    <w:rsid w:val="00387196"/>
    <w:rsid w:val="003A1889"/>
    <w:rsid w:val="003A7D50"/>
    <w:rsid w:val="003B0219"/>
    <w:rsid w:val="003C6570"/>
    <w:rsid w:val="003C665C"/>
    <w:rsid w:val="0040718C"/>
    <w:rsid w:val="00411265"/>
    <w:rsid w:val="00412D4B"/>
    <w:rsid w:val="00415DAA"/>
    <w:rsid w:val="00422365"/>
    <w:rsid w:val="00442D0A"/>
    <w:rsid w:val="004441E5"/>
    <w:rsid w:val="00461070"/>
    <w:rsid w:val="00471C89"/>
    <w:rsid w:val="004774A3"/>
    <w:rsid w:val="00486049"/>
    <w:rsid w:val="004866DF"/>
    <w:rsid w:val="004B7D8C"/>
    <w:rsid w:val="004C1B51"/>
    <w:rsid w:val="004F0E58"/>
    <w:rsid w:val="004F3B26"/>
    <w:rsid w:val="005207FD"/>
    <w:rsid w:val="00522F93"/>
    <w:rsid w:val="00525F63"/>
    <w:rsid w:val="00526B10"/>
    <w:rsid w:val="005364CF"/>
    <w:rsid w:val="00536E00"/>
    <w:rsid w:val="0054719E"/>
    <w:rsid w:val="005656FA"/>
    <w:rsid w:val="00567E13"/>
    <w:rsid w:val="00585FDB"/>
    <w:rsid w:val="00596979"/>
    <w:rsid w:val="005A0ADD"/>
    <w:rsid w:val="005B281C"/>
    <w:rsid w:val="005B478A"/>
    <w:rsid w:val="005C1810"/>
    <w:rsid w:val="005C5F32"/>
    <w:rsid w:val="005E4425"/>
    <w:rsid w:val="005E5016"/>
    <w:rsid w:val="005E5FC7"/>
    <w:rsid w:val="005E788B"/>
    <w:rsid w:val="005F4736"/>
    <w:rsid w:val="00604F95"/>
    <w:rsid w:val="00613B5D"/>
    <w:rsid w:val="006224F2"/>
    <w:rsid w:val="00623A05"/>
    <w:rsid w:val="00630801"/>
    <w:rsid w:val="00645D40"/>
    <w:rsid w:val="0065799F"/>
    <w:rsid w:val="00665540"/>
    <w:rsid w:val="00672F8F"/>
    <w:rsid w:val="00684521"/>
    <w:rsid w:val="00691213"/>
    <w:rsid w:val="006B698F"/>
    <w:rsid w:val="006C60F9"/>
    <w:rsid w:val="006C6C75"/>
    <w:rsid w:val="006D39CB"/>
    <w:rsid w:val="006D74BD"/>
    <w:rsid w:val="006E2A0B"/>
    <w:rsid w:val="006F21F0"/>
    <w:rsid w:val="00704E39"/>
    <w:rsid w:val="0071479B"/>
    <w:rsid w:val="007163A2"/>
    <w:rsid w:val="00717293"/>
    <w:rsid w:val="00726440"/>
    <w:rsid w:val="00726FA0"/>
    <w:rsid w:val="007533AC"/>
    <w:rsid w:val="00756DA4"/>
    <w:rsid w:val="00763BEC"/>
    <w:rsid w:val="0078361D"/>
    <w:rsid w:val="007B0060"/>
    <w:rsid w:val="007B7BFC"/>
    <w:rsid w:val="007C0667"/>
    <w:rsid w:val="007C15AF"/>
    <w:rsid w:val="007C425E"/>
    <w:rsid w:val="007C6298"/>
    <w:rsid w:val="007C7AEA"/>
    <w:rsid w:val="007E281C"/>
    <w:rsid w:val="007E2B50"/>
    <w:rsid w:val="007E3472"/>
    <w:rsid w:val="007F5491"/>
    <w:rsid w:val="00804CEF"/>
    <w:rsid w:val="00813C9E"/>
    <w:rsid w:val="008309D3"/>
    <w:rsid w:val="00832606"/>
    <w:rsid w:val="00842AC1"/>
    <w:rsid w:val="00853D7F"/>
    <w:rsid w:val="00861CD5"/>
    <w:rsid w:val="0086343B"/>
    <w:rsid w:val="00891353"/>
    <w:rsid w:val="008A2CA1"/>
    <w:rsid w:val="008A36BD"/>
    <w:rsid w:val="008D086B"/>
    <w:rsid w:val="008D0BC8"/>
    <w:rsid w:val="008D3631"/>
    <w:rsid w:val="008E224D"/>
    <w:rsid w:val="008E61AD"/>
    <w:rsid w:val="008E6318"/>
    <w:rsid w:val="008F06CB"/>
    <w:rsid w:val="008F41D2"/>
    <w:rsid w:val="008F5B75"/>
    <w:rsid w:val="00904BA7"/>
    <w:rsid w:val="00921DC2"/>
    <w:rsid w:val="00925138"/>
    <w:rsid w:val="009322BB"/>
    <w:rsid w:val="00960060"/>
    <w:rsid w:val="009654CD"/>
    <w:rsid w:val="00971D41"/>
    <w:rsid w:val="00971DA1"/>
    <w:rsid w:val="00972C92"/>
    <w:rsid w:val="00997CBF"/>
    <w:rsid w:val="009A6D46"/>
    <w:rsid w:val="009B653D"/>
    <w:rsid w:val="009C0730"/>
    <w:rsid w:val="009C0D04"/>
    <w:rsid w:val="009C6D9B"/>
    <w:rsid w:val="009F1B7E"/>
    <w:rsid w:val="009F3AFE"/>
    <w:rsid w:val="00A318C8"/>
    <w:rsid w:val="00A72EF1"/>
    <w:rsid w:val="00AD4300"/>
    <w:rsid w:val="00AD6113"/>
    <w:rsid w:val="00AD6298"/>
    <w:rsid w:val="00AE41EC"/>
    <w:rsid w:val="00AE6E98"/>
    <w:rsid w:val="00B07841"/>
    <w:rsid w:val="00B138F7"/>
    <w:rsid w:val="00B23F36"/>
    <w:rsid w:val="00B40569"/>
    <w:rsid w:val="00B60661"/>
    <w:rsid w:val="00B64549"/>
    <w:rsid w:val="00B71CCF"/>
    <w:rsid w:val="00B87ADC"/>
    <w:rsid w:val="00B9050C"/>
    <w:rsid w:val="00B975B6"/>
    <w:rsid w:val="00BA269F"/>
    <w:rsid w:val="00BB1D57"/>
    <w:rsid w:val="00BC53DF"/>
    <w:rsid w:val="00BD0FDF"/>
    <w:rsid w:val="00BE427C"/>
    <w:rsid w:val="00BF1D85"/>
    <w:rsid w:val="00BF258B"/>
    <w:rsid w:val="00C04066"/>
    <w:rsid w:val="00C054B3"/>
    <w:rsid w:val="00C13C66"/>
    <w:rsid w:val="00C23BEC"/>
    <w:rsid w:val="00C248C4"/>
    <w:rsid w:val="00C2698D"/>
    <w:rsid w:val="00C55FC0"/>
    <w:rsid w:val="00C82183"/>
    <w:rsid w:val="00C91712"/>
    <w:rsid w:val="00C92CD8"/>
    <w:rsid w:val="00CC748C"/>
    <w:rsid w:val="00CD4908"/>
    <w:rsid w:val="00CD7386"/>
    <w:rsid w:val="00CE5B12"/>
    <w:rsid w:val="00D10D4C"/>
    <w:rsid w:val="00D11384"/>
    <w:rsid w:val="00D25335"/>
    <w:rsid w:val="00D34917"/>
    <w:rsid w:val="00D55021"/>
    <w:rsid w:val="00D6493C"/>
    <w:rsid w:val="00D86CD5"/>
    <w:rsid w:val="00D90DF5"/>
    <w:rsid w:val="00DD7765"/>
    <w:rsid w:val="00DE2D45"/>
    <w:rsid w:val="00E06749"/>
    <w:rsid w:val="00E12063"/>
    <w:rsid w:val="00E20375"/>
    <w:rsid w:val="00E22224"/>
    <w:rsid w:val="00E63F1A"/>
    <w:rsid w:val="00E64A9A"/>
    <w:rsid w:val="00E65676"/>
    <w:rsid w:val="00E65683"/>
    <w:rsid w:val="00E847EA"/>
    <w:rsid w:val="00EA21E4"/>
    <w:rsid w:val="00EA2D4B"/>
    <w:rsid w:val="00EA4C97"/>
    <w:rsid w:val="00EA6845"/>
    <w:rsid w:val="00EC1A70"/>
    <w:rsid w:val="00ED0FEB"/>
    <w:rsid w:val="00EE2373"/>
    <w:rsid w:val="00EF5FB6"/>
    <w:rsid w:val="00F30866"/>
    <w:rsid w:val="00F33519"/>
    <w:rsid w:val="00F40B92"/>
    <w:rsid w:val="00F538BF"/>
    <w:rsid w:val="00F54C60"/>
    <w:rsid w:val="00F71C9F"/>
    <w:rsid w:val="00F7405A"/>
    <w:rsid w:val="00F836F6"/>
    <w:rsid w:val="00FA6A3C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A0EED8"/>
  <w15:chartTrackingRefBased/>
  <w15:docId w15:val="{C2BD59B2-7285-4475-AB3B-0D235B6C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table" w:styleId="af0">
    <w:name w:val="Table Grid"/>
    <w:basedOn w:val="a1"/>
    <w:rsid w:val="00B64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86343B"/>
  </w:style>
  <w:style w:type="character" w:customStyle="1" w:styleId="hgkelc">
    <w:name w:val="hgkelc"/>
    <w:basedOn w:val="a0"/>
    <w:rsid w:val="0086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97B6-1C1E-4712-BA02-8D695E39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Tkachenko Timofey</cp:lastModifiedBy>
  <cp:revision>2</cp:revision>
  <dcterms:created xsi:type="dcterms:W3CDTF">2025-03-03T12:06:00Z</dcterms:created>
  <dcterms:modified xsi:type="dcterms:W3CDTF">2025-03-03T12:06:00Z</dcterms:modified>
</cp:coreProperties>
</file>