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A3" w:rsidRPr="00BB4643" w:rsidRDefault="00BB4643" w:rsidP="00BC3E5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</w:rPr>
      </w:pPr>
      <w:r w:rsidRPr="00BB4643">
        <w:rPr>
          <w:rStyle w:val="a4"/>
          <w:color w:val="000000" w:themeColor="text1"/>
        </w:rPr>
        <w:t>Моделирование оптической турбулентности в лабораторных условия</w:t>
      </w:r>
      <w:r w:rsidR="007C61A3">
        <w:rPr>
          <w:rStyle w:val="a4"/>
          <w:color w:val="000000" w:themeColor="text1"/>
        </w:rPr>
        <w:t>х с помощью турбулентной камеры</w:t>
      </w:r>
    </w:p>
    <w:p w:rsidR="007C61A3" w:rsidRPr="007C61A3" w:rsidRDefault="00C95F79" w:rsidP="00BC3E5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 w:themeColor="text1"/>
        </w:rPr>
      </w:pPr>
      <w:r w:rsidRPr="00BB4643">
        <w:rPr>
          <w:rStyle w:val="a4"/>
          <w:i/>
          <w:iCs/>
          <w:color w:val="000000" w:themeColor="text1"/>
        </w:rPr>
        <w:t>Воскобойников</w:t>
      </w:r>
      <w:r w:rsidR="00B65F6E">
        <w:rPr>
          <w:rStyle w:val="a4"/>
          <w:i/>
          <w:iCs/>
          <w:color w:val="000000" w:themeColor="text1"/>
        </w:rPr>
        <w:t xml:space="preserve"> Я.Д., Третьяков В.В</w:t>
      </w:r>
      <w:r w:rsidR="004E748D">
        <w:rPr>
          <w:rStyle w:val="a4"/>
          <w:i/>
          <w:iCs/>
          <w:color w:val="000000" w:themeColor="text1"/>
        </w:rPr>
        <w:t>.</w:t>
      </w:r>
    </w:p>
    <w:p w:rsidR="00B118D4" w:rsidRPr="00006B3F" w:rsidRDefault="001A65F2" w:rsidP="00BC3E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BB4643">
        <w:rPr>
          <w:rStyle w:val="a5"/>
          <w:color w:val="000000" w:themeColor="text1"/>
        </w:rPr>
        <w:t>Студент</w:t>
      </w:r>
      <w:r w:rsidR="00030430">
        <w:rPr>
          <w:rStyle w:val="a5"/>
          <w:color w:val="000000" w:themeColor="text1"/>
        </w:rPr>
        <w:t>; аспирант</w:t>
      </w:r>
      <w:bookmarkStart w:id="0" w:name="_GoBack"/>
      <w:bookmarkEnd w:id="0"/>
    </w:p>
    <w:p w:rsidR="00B118D4" w:rsidRPr="00BB4643" w:rsidRDefault="00B118D4" w:rsidP="00BC3E5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 w:themeColor="text1"/>
        </w:rPr>
      </w:pPr>
      <w:r w:rsidRPr="00BB4643">
        <w:rPr>
          <w:rStyle w:val="a5"/>
          <w:color w:val="000000" w:themeColor="text1"/>
        </w:rPr>
        <w:t>Московский государственный университет имени М.В.Ломоносова,</w:t>
      </w:r>
    </w:p>
    <w:p w:rsidR="00B118D4" w:rsidRPr="00BB4643" w:rsidRDefault="001A65F2" w:rsidP="00BC3E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BB4643">
        <w:rPr>
          <w:rStyle w:val="a5"/>
          <w:color w:val="000000" w:themeColor="text1"/>
        </w:rPr>
        <w:t>физический факультет</w:t>
      </w:r>
      <w:r w:rsidR="00B118D4" w:rsidRPr="00BB4643">
        <w:rPr>
          <w:rStyle w:val="a5"/>
          <w:color w:val="000000" w:themeColor="text1"/>
        </w:rPr>
        <w:t>, Москва, Россия</w:t>
      </w:r>
    </w:p>
    <w:p w:rsidR="001A65F2" w:rsidRPr="00BB4643" w:rsidRDefault="00B118D4" w:rsidP="00BC3E5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</w:rPr>
      </w:pPr>
      <w:r w:rsidRPr="00BB4643">
        <w:rPr>
          <w:rStyle w:val="a5"/>
          <w:color w:val="000000" w:themeColor="text1"/>
          <w:lang w:val="en-US"/>
        </w:rPr>
        <w:t>E</w:t>
      </w:r>
      <w:r w:rsidRPr="00BB4643">
        <w:rPr>
          <w:rStyle w:val="a5"/>
          <w:color w:val="000000" w:themeColor="text1"/>
        </w:rPr>
        <w:t>–</w:t>
      </w:r>
      <w:r w:rsidRPr="00BB4643">
        <w:rPr>
          <w:rStyle w:val="a5"/>
          <w:color w:val="000000" w:themeColor="text1"/>
          <w:lang w:val="en-US"/>
        </w:rPr>
        <w:t>mail</w:t>
      </w:r>
      <w:r w:rsidRPr="00BB4643">
        <w:rPr>
          <w:rStyle w:val="a5"/>
          <w:color w:val="000000" w:themeColor="text1"/>
        </w:rPr>
        <w:t>:</w:t>
      </w:r>
      <w:r w:rsidR="001A65F2" w:rsidRPr="00BB4643">
        <w:rPr>
          <w:rStyle w:val="a5"/>
          <w:color w:val="000000" w:themeColor="text1"/>
        </w:rPr>
        <w:t xml:space="preserve"> </w:t>
      </w:r>
      <w:r w:rsidR="001A65F2" w:rsidRPr="00BB4643">
        <w:rPr>
          <w:rStyle w:val="a5"/>
          <w:color w:val="000000" w:themeColor="text1"/>
          <w:lang w:val="en-US"/>
        </w:rPr>
        <w:t>vyd</w:t>
      </w:r>
      <w:r w:rsidR="001A65F2" w:rsidRPr="00BB4643">
        <w:rPr>
          <w:rStyle w:val="a5"/>
          <w:color w:val="000000" w:themeColor="text1"/>
        </w:rPr>
        <w:t>2017@</w:t>
      </w:r>
      <w:r w:rsidR="001A65F2" w:rsidRPr="00BB4643">
        <w:rPr>
          <w:rStyle w:val="a5"/>
          <w:color w:val="000000" w:themeColor="text1"/>
          <w:lang w:val="en-US"/>
        </w:rPr>
        <w:t>gmail</w:t>
      </w:r>
      <w:r w:rsidR="001A65F2" w:rsidRPr="00BB4643">
        <w:rPr>
          <w:rStyle w:val="a5"/>
          <w:color w:val="000000" w:themeColor="text1"/>
        </w:rPr>
        <w:t>.</w:t>
      </w:r>
      <w:r w:rsidR="001A65F2" w:rsidRPr="00BB4643">
        <w:rPr>
          <w:rStyle w:val="a5"/>
          <w:color w:val="000000" w:themeColor="text1"/>
          <w:lang w:val="en-US"/>
        </w:rPr>
        <w:t>com</w:t>
      </w:r>
    </w:p>
    <w:p w:rsidR="007C214C" w:rsidRPr="00BB4643" w:rsidRDefault="00FE0A23" w:rsidP="00A21F73">
      <w:pPr>
        <w:spacing w:line="240" w:lineRule="auto"/>
        <w:ind w:firstLine="397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BB4643">
        <w:rPr>
          <w:rFonts w:cs="Times New Roman"/>
          <w:color w:val="000000" w:themeColor="text1"/>
          <w:szCs w:val="24"/>
          <w:bdr w:val="none" w:sz="0" w:space="0" w:color="auto" w:frame="1"/>
          <w:shd w:val="clear" w:color="auto" w:fill="FFFFFF"/>
        </w:rPr>
        <w:t>Оптические системы связи (ОСС), работающие в условиях открытого пространства, представляют собой перспективное решение</w:t>
      </w:r>
      <w:r w:rsidRPr="00BB4643">
        <w:rPr>
          <w:rFonts w:cs="Times New Roman"/>
          <w:color w:val="000000" w:themeColor="text1"/>
          <w:szCs w:val="24"/>
          <w:shd w:val="clear" w:color="auto" w:fill="FFFFFF"/>
        </w:rPr>
        <w:t> для устранения ограничений, с которыми сталкиваются системы радиочастотной</w:t>
      </w:r>
      <w:r w:rsidR="00775DB2">
        <w:rPr>
          <w:rFonts w:cs="Times New Roman"/>
          <w:color w:val="000000" w:themeColor="text1"/>
          <w:szCs w:val="24"/>
          <w:shd w:val="clear" w:color="auto" w:fill="FFFFFF"/>
        </w:rPr>
        <w:t xml:space="preserve"> и волоконно-оптической связи</w:t>
      </w:r>
      <w:r w:rsidRPr="00BB4643">
        <w:rPr>
          <w:rFonts w:cs="Times New Roman"/>
          <w:color w:val="000000" w:themeColor="text1"/>
          <w:szCs w:val="24"/>
          <w:shd w:val="clear" w:color="auto" w:fill="FFFFFF"/>
        </w:rPr>
        <w:t>. Благодаря широкой полосе пропускания, высокой скорости передачи данных, направленности и защищенности от подслушивания, быстрому развертыванию и небольшим размерам оборудования, низкому весу и энергопотреблению, ОСС привлекательна для таких приложений, как космическая связь, связь для БПЛА, распределение квантовых ключей, восстановление связи в аварийных ситуациях и организа</w:t>
      </w:r>
      <w:r w:rsidR="00261585">
        <w:rPr>
          <w:rFonts w:cs="Times New Roman"/>
          <w:color w:val="000000" w:themeColor="text1"/>
          <w:szCs w:val="24"/>
          <w:shd w:val="clear" w:color="auto" w:fill="FFFFFF"/>
        </w:rPr>
        <w:t>ция доступа на последней миле [6</w:t>
      </w:r>
      <w:r w:rsidRPr="00BB4643">
        <w:rPr>
          <w:rFonts w:cs="Times New Roman"/>
          <w:color w:val="000000" w:themeColor="text1"/>
          <w:szCs w:val="24"/>
          <w:shd w:val="clear" w:color="auto" w:fill="FFFFFF"/>
        </w:rPr>
        <w:t xml:space="preserve">]. Однако на работу линий ОСС влияют атмосферные воздействия, такие как оптическая турбулентность. </w:t>
      </w:r>
      <w:r w:rsidR="00E05D2F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Как известно [</w:t>
      </w:r>
      <w:r w:rsid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2</w:t>
      </w:r>
      <w:r w:rsidR="00E05D2F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],</w:t>
      </w:r>
      <w:r w:rsidR="003053D3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э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то явление обусловлено оптической неоднородностью земной атмосферы: изменения температуры, давления, влажности, концентрации примесей и других параметров приводят к вариациям показателя преломления в каждой точке воздушного пространства. В</w:t>
      </w:r>
      <w:r w:rsidR="000D5A89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результате возникают искажения 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волнового фронта детектируемого сигнала</w:t>
      </w:r>
      <w:r w:rsidR="000D5A89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и, как следствие, искажение передаваемой информации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.</w:t>
      </w:r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="007C214C" w:rsidRPr="00BB4643">
        <w:rPr>
          <w:rFonts w:cs="Times New Roman"/>
          <w:color w:val="000000" w:themeColor="text1"/>
          <w:szCs w:val="24"/>
          <w:shd w:val="clear" w:color="auto" w:fill="FFFFFF"/>
        </w:rPr>
        <w:t>Следовательно, разработка методов снижения помех для повышения доступности и надежности линий связи имеет важное значение.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="007C214C" w:rsidRPr="00BB4643">
        <w:rPr>
          <w:rFonts w:cs="Times New Roman"/>
          <w:color w:val="000000" w:themeColor="text1"/>
          <w:szCs w:val="24"/>
          <w:shd w:val="clear" w:color="auto" w:fill="FFFFFF"/>
        </w:rPr>
        <w:t>Чтобы облегчить исследование турбулентных эффектов и обеспечить эффективную разработку и оценку этих методов, необходимо имитировать турбулентные атмосферные каналы в лабораторных условиях.</w:t>
      </w:r>
    </w:p>
    <w:p w:rsidR="007C214C" w:rsidRPr="00BB4643" w:rsidRDefault="007C214C" w:rsidP="00A21F73">
      <w:pPr>
        <w:spacing w:line="240" w:lineRule="auto"/>
        <w:ind w:firstLine="397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Возможным решением данной задачи является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разработка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камеры</w:t>
      </w:r>
      <w:r w:rsidR="002626BD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, мо</w:t>
      </w:r>
      <w:r w:rsidR="002626BD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делирующ</w:t>
      </w:r>
      <w:r w:rsidR="00006B3F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ей</w:t>
      </w:r>
      <w:r w:rsidR="002626BD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оптическую турбулентность (КМОТ) </w:t>
      </w:r>
      <w:r w:rsidR="00261585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[5,7,8</w:t>
      </w:r>
      <w:r w:rsidR="003053D3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]</w:t>
      </w:r>
      <w:r w:rsidR="007D04F4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. В данном </w:t>
      </w:r>
      <w:r w:rsidR="000D5A89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докладе представл</w:t>
      </w:r>
      <w:r w:rsidR="000D5A89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ена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конструкция 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КМОТ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, которая отличается простотой, надежностью и может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рассматриваться как эффективный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способ</w:t>
      </w:r>
      <w:r w:rsidR="007D04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моделирования оптической турбулентности в лабораторных условиях.</w:t>
      </w:r>
    </w:p>
    <w:p w:rsidR="007C214C" w:rsidRPr="00BB4643" w:rsidRDefault="002626BD" w:rsidP="00A21F73">
      <w:pPr>
        <w:spacing w:line="240" w:lineRule="auto"/>
        <w:ind w:firstLine="397"/>
        <w:contextualSpacing/>
        <w:rPr>
          <w:rStyle w:val="a5"/>
          <w:rFonts w:eastAsia="Times New Roman" w:cs="Times New Roman"/>
          <w:i w:val="0"/>
          <w:iCs w:val="0"/>
          <w:color w:val="000000" w:themeColor="text1"/>
          <w:szCs w:val="24"/>
          <w:lang w:eastAsia="ru-RU"/>
        </w:rPr>
      </w:pP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На </w:t>
      </w:r>
      <w:r w:rsid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рисунке</w:t>
      </w:r>
      <w:r w:rsidR="007E52C0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1</w:t>
      </w:r>
      <w:r w:rsid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(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а</w:t>
      </w:r>
      <w:r w:rsidR="007E52C0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)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представлено устройство КМОТ. </w:t>
      </w:r>
      <w:r w:rsidR="006945C8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К двум многосопловым форсункам снизу и сверху через шланги подается воздух. С помощью вмонтированного нагревателя производится нагрев верхней форсунки. Разница температур между нижней и верхней</w:t>
      </w:r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форсунками измеряется с помощью термопары. Скорость воздушных потоков контролируется регулировкой давления, под которым воздух подается в шланги. Объём внутреннего пространства камеры составляет </w:t>
      </w:r>
      <m:oMath>
        <m:r>
          <w:rPr>
            <w:rStyle w:val="a5"/>
            <w:rFonts w:ascii="Cambria Math" w:eastAsia="Times New Roman" w:hAnsi="Cambria Math" w:cs="Times New Roman"/>
            <w:color w:val="000000" w:themeColor="text1"/>
            <w:szCs w:val="24"/>
            <w:lang w:eastAsia="ru-RU"/>
          </w:rPr>
          <m:t xml:space="preserve">50×50×50 </m:t>
        </m:r>
        <m:sSup>
          <m:sSupPr>
            <m:ctrlPr>
              <w:rPr>
                <w:rStyle w:val="a5"/>
                <w:rFonts w:ascii="Cambria Math" w:eastAsia="Times New Roman" w:hAnsi="Cambria Math" w:cs="Times New Roman"/>
                <w:i w:val="0"/>
                <w:iCs w:val="0"/>
                <w:color w:val="000000" w:themeColor="text1"/>
                <w:szCs w:val="24"/>
                <w:lang w:eastAsia="ru-RU"/>
              </w:rPr>
            </m:ctrlPr>
          </m:sSupPr>
          <m:e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мм</m:t>
            </m:r>
          </m:e>
          <m:sup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3</m:t>
            </m:r>
          </m:sup>
        </m:sSup>
      </m:oMath>
      <w:r w:rsidR="007C214C" w:rsidRPr="00BB4643">
        <w:rPr>
          <w:rStyle w:val="a5"/>
          <w:rFonts w:eastAsia="Times New Roman" w:cs="Times New Roman"/>
          <w:i w:val="0"/>
          <w:iCs w:val="0"/>
          <w:color w:val="000000" w:themeColor="text1"/>
          <w:szCs w:val="24"/>
          <w:lang w:eastAsia="ru-RU"/>
        </w:rPr>
        <w:t>.</w:t>
      </w:r>
    </w:p>
    <w:p w:rsidR="007C214C" w:rsidRPr="00BB4643" w:rsidRDefault="007C214C" w:rsidP="00A21F73">
      <w:pPr>
        <w:spacing w:line="240" w:lineRule="auto"/>
        <w:ind w:firstLine="397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Для оценки характеристик моделируемой турбулентности – структурного параметра показателя преломления </w:t>
      </w:r>
      <m:oMath>
        <m:sSubSup>
          <m:sSubSupPr>
            <m:ctrlPr>
              <w:rPr>
                <w:rStyle w:val="a5"/>
                <w:rFonts w:ascii="Cambria Math" w:eastAsia="Times New Roman" w:hAnsi="Cambria Math" w:cs="Times New Roman"/>
                <w:i w:val="0"/>
                <w:iCs w:val="0"/>
                <w:color w:val="000000" w:themeColor="text1"/>
                <w:szCs w:val="24"/>
                <w:lang w:eastAsia="ru-RU"/>
              </w:rPr>
            </m:ctrlPr>
          </m:sSubSupPr>
          <m:e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С</m:t>
            </m:r>
          </m:e>
          <m:sub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n</m:t>
            </m:r>
          </m:sub>
          <m:sup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2</m:t>
            </m:r>
          </m:sup>
        </m:sSubSup>
      </m:oMath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и радиуса Фрида </w:t>
      </w:r>
      <m:oMath>
        <m:sSub>
          <m:sSubPr>
            <m:ctrlPr>
              <w:rPr>
                <w:rStyle w:val="a5"/>
                <w:rFonts w:ascii="Cambria Math" w:eastAsia="Times New Roman" w:hAnsi="Cambria Math" w:cs="Times New Roman"/>
                <w:i w:val="0"/>
                <w:iCs w:val="0"/>
                <w:color w:val="000000" w:themeColor="text1"/>
                <w:szCs w:val="24"/>
                <w:lang w:eastAsia="ru-RU"/>
              </w:rPr>
            </m:ctrlPr>
          </m:sSubPr>
          <m:e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r</m:t>
            </m:r>
          </m:e>
          <m:sub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0</m:t>
            </m:r>
          </m:sub>
        </m:sSub>
      </m:oMath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– были проведены измерения двумя независимыми методами: методом </w:t>
      </w:r>
      <w:r w:rsid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оценки дисперсии угла прихода [3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] и методом оценки ширины на половине высоты распределения интенсивн</w:t>
      </w:r>
      <w:r w:rsid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ости детектируемого излучения [4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]. В результате были получены экспериментальные значения параметров турбулентности для различных условий.</w:t>
      </w:r>
    </w:p>
    <w:p w:rsidR="007C214C" w:rsidRPr="00D63EF4" w:rsidRDefault="00261585" w:rsidP="004E748D">
      <w:pPr>
        <w:spacing w:line="240" w:lineRule="auto"/>
        <w:ind w:firstLine="397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На рисунке</w:t>
      </w:r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1</w:t>
      </w:r>
      <w:r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(</w:t>
      </w:r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б) приведен один из</w:t>
      </w:r>
      <w:r w:rsidR="00D41808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графиков, экспериментально полученный первым методом </w:t>
      </w:r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– значения радиуса Фрида для разных диаметров</w:t>
      </w:r>
      <w:r w:rsidR="0041114A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m:oMath>
        <m:r>
          <m:rPr>
            <m:sty m:val="p"/>
          </m:rPr>
          <w:rPr>
            <w:rStyle w:val="a5"/>
            <w:rFonts w:ascii="Cambria Math" w:eastAsia="Times New Roman" w:hAnsi="Cambria Math" w:cs="Times New Roman"/>
            <w:color w:val="000000" w:themeColor="text1"/>
            <w:szCs w:val="24"/>
            <w:lang w:eastAsia="ru-RU"/>
          </w:rPr>
          <m:t>D</m:t>
        </m:r>
      </m:oMath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приемной апертуры. Измерения проводились для разностей температур между верхней и нижней форсунками в диапазоне от 50 </w:t>
      </w:r>
      <m:oMath>
        <m:sSup>
          <m:sSupPr>
            <m:ctrlPr>
              <w:rPr>
                <w:rStyle w:val="a5"/>
                <w:rFonts w:ascii="Cambria Math" w:eastAsia="Times New Roman" w:hAnsi="Cambria Math" w:cs="Times New Roman"/>
                <w:i w:val="0"/>
                <w:iCs w:val="0"/>
                <w:color w:val="000000" w:themeColor="text1"/>
                <w:szCs w:val="24"/>
                <w:lang w:eastAsia="ru-RU"/>
              </w:rPr>
            </m:ctrlPr>
          </m:sSupPr>
          <m:e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С</m:t>
            </m:r>
          </m:e>
          <m:sup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о</m:t>
            </m:r>
          </m:sup>
        </m:sSup>
      </m:oMath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до 200</w:t>
      </w:r>
      <m:oMath>
        <m:r>
          <w:rPr>
            <w:rStyle w:val="a5"/>
            <w:rFonts w:ascii="Cambria Math" w:eastAsia="Times New Roman" w:hAnsi="Cambria Math" w:cs="Times New Roman"/>
            <w:color w:val="000000" w:themeColor="text1"/>
            <w:szCs w:val="24"/>
            <w:lang w:eastAsia="ru-RU"/>
          </w:rPr>
          <m:t xml:space="preserve"> </m:t>
        </m:r>
        <m:sSup>
          <m:sSupPr>
            <m:ctrlPr>
              <w:rPr>
                <w:rStyle w:val="a5"/>
                <w:rFonts w:ascii="Cambria Math" w:eastAsia="Times New Roman" w:hAnsi="Cambria Math" w:cs="Times New Roman"/>
                <w:i w:val="0"/>
                <w:iCs w:val="0"/>
                <w:color w:val="000000" w:themeColor="text1"/>
                <w:szCs w:val="24"/>
                <w:lang w:eastAsia="ru-RU"/>
              </w:rPr>
            </m:ctrlPr>
          </m:sSupPr>
          <m:e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С</m:t>
            </m:r>
          </m:e>
          <m:sup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о</m:t>
            </m:r>
          </m:sup>
        </m:sSup>
      </m:oMath>
      <w:r w:rsidR="007C214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, а также для разных давлений подаваемого воздуха – 1 бар и 2 бар. Изменения</w:t>
      </w:r>
      <w:r w:rsidR="004E748D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="004E748D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температуры и давления влияют на размеры оптических </w:t>
      </w:r>
      <w:r w:rsidR="00D63E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неоднородностей и</w:t>
      </w:r>
      <w:r w:rsidR="00D63EF4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="00D63E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интенсивности фазовых искажений</w:t>
      </w:r>
      <w:r w:rsidR="00D63EF4" w:rsidRPr="00D63EF4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[1]</w:t>
      </w:r>
      <w:r w:rsidR="00D63EF4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. Таким образом, из </w:t>
      </w:r>
      <w:r w:rsidR="00D63EF4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получен-</w:t>
      </w:r>
    </w:p>
    <w:p w:rsidR="00663726" w:rsidRPr="00BB4643" w:rsidRDefault="001C0AA9" w:rsidP="00A21F73">
      <w:pPr>
        <w:pStyle w:val="a3"/>
        <w:contextualSpacing/>
        <w:jc w:val="both"/>
        <w:rPr>
          <w:rStyle w:val="a5"/>
          <w:i w:val="0"/>
          <w:color w:val="000000" w:themeColor="text1"/>
        </w:rPr>
      </w:pPr>
      <w:r w:rsidRPr="00BB4643">
        <w:rPr>
          <w:rStyle w:val="a5"/>
          <w:i w:val="0"/>
          <w:noProof/>
          <w:color w:val="000000" w:themeColor="text1"/>
        </w:rPr>
        <w:lastRenderedPageBreak/>
        <w:drawing>
          <wp:inline distT="0" distB="0" distL="0" distR="0">
            <wp:extent cx="1793630" cy="26010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3662" t="3155" r="14308" b="1998"/>
                    <a:stretch/>
                  </pic:blipFill>
                  <pic:spPr bwMode="auto">
                    <a:xfrm>
                      <a:off x="0" y="0"/>
                      <a:ext cx="2043675" cy="2963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3726" w:rsidRPr="00BB4643">
        <w:rPr>
          <w:rStyle w:val="a5"/>
          <w:i w:val="0"/>
          <w:color w:val="000000" w:themeColor="text1"/>
        </w:rPr>
        <w:tab/>
      </w:r>
      <w:r w:rsidR="00663726" w:rsidRPr="00BB4643">
        <w:rPr>
          <w:rStyle w:val="a5"/>
          <w:i w:val="0"/>
          <w:color w:val="000000" w:themeColor="text1"/>
        </w:rPr>
        <w:tab/>
      </w:r>
      <w:r w:rsidR="00663726" w:rsidRPr="00BB4643">
        <w:rPr>
          <w:rStyle w:val="a5"/>
          <w:i w:val="0"/>
          <w:noProof/>
          <w:color w:val="000000" w:themeColor="text1"/>
        </w:rPr>
        <w:drawing>
          <wp:inline distT="0" distB="0" distL="0" distR="0">
            <wp:extent cx="3559622" cy="28400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675" t="1071" r="1340" b="35"/>
                    <a:stretch/>
                  </pic:blipFill>
                  <pic:spPr bwMode="auto">
                    <a:xfrm>
                      <a:off x="0" y="0"/>
                      <a:ext cx="3637550" cy="290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8F8" w:rsidRDefault="00E05D2F" w:rsidP="00A21F73">
      <w:pPr>
        <w:spacing w:line="240" w:lineRule="auto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Рис</w:t>
      </w:r>
      <w:r w:rsidR="007F71E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унок 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1. </w:t>
      </w:r>
      <w:r w:rsidR="007F71E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(</w:t>
      </w: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а) </w:t>
      </w:r>
      <w:r w:rsidR="00C60718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Эскиз</w:t>
      </w:r>
      <w:r w:rsidR="00E475E0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устройства турбулентной камеры [</w:t>
      </w:r>
      <w:r w:rsid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1</w:t>
      </w:r>
      <w:r w:rsidR="00E475E0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]</w:t>
      </w:r>
      <w:r w:rsidR="000D5A89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;</w:t>
      </w:r>
      <w:r w:rsid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="007F71E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(</w:t>
      </w:r>
      <w:r w:rsidR="00663726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б) </w:t>
      </w:r>
      <w:r w:rsidR="00644901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экспериментально полученные значения одного из параметра турбулентности</w:t>
      </w:r>
    </w:p>
    <w:p w:rsidR="00AA2E70" w:rsidRPr="00BB4643" w:rsidRDefault="00AA2E70" w:rsidP="00A21F73">
      <w:pPr>
        <w:spacing w:line="240" w:lineRule="auto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</w:p>
    <w:p w:rsidR="004E748D" w:rsidRPr="00BB4643" w:rsidRDefault="00D63EF4" w:rsidP="004E748D">
      <w:pPr>
        <w:spacing w:line="240" w:lineRule="auto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ных</w:t>
      </w:r>
      <w:r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</w:t>
      </w:r>
      <w:r w:rsid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экспериментальных  </w:t>
      </w:r>
      <w:r w:rsidR="004E748D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данных можно заключить, что представленная конструкция КМОТ позволяет получить </w:t>
      </w:r>
      <m:oMath>
        <m:r>
          <w:rPr>
            <w:rStyle w:val="a5"/>
            <w:rFonts w:ascii="Cambria Math" w:eastAsia="Times New Roman" w:hAnsi="Cambria Math" w:cs="Times New Roman"/>
            <w:color w:val="000000" w:themeColor="text1"/>
            <w:szCs w:val="24"/>
            <w:lang w:eastAsia="ru-RU"/>
          </w:rPr>
          <m:t>D/</m:t>
        </m:r>
        <m:sSub>
          <m:sSubPr>
            <m:ctrlPr>
              <w:rPr>
                <w:rStyle w:val="a5"/>
                <w:rFonts w:ascii="Cambria Math" w:eastAsia="Times New Roman" w:hAnsi="Cambria Math" w:cs="Times New Roman"/>
                <w:i w:val="0"/>
                <w:iCs w:val="0"/>
                <w:color w:val="000000" w:themeColor="text1"/>
                <w:szCs w:val="24"/>
                <w:lang w:eastAsia="ru-RU"/>
              </w:rPr>
            </m:ctrlPr>
          </m:sSubPr>
          <m:e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val="en-US" w:eastAsia="ru-RU"/>
              </w:rPr>
              <m:t>r</m:t>
            </m:r>
          </m:e>
          <m:sub>
            <m:r>
              <w:rPr>
                <w:rStyle w:val="a5"/>
                <w:rFonts w:ascii="Cambria Math" w:eastAsia="Times New Roman" w:hAnsi="Cambria Math" w:cs="Times New Roman"/>
                <w:color w:val="000000" w:themeColor="text1"/>
                <w:szCs w:val="24"/>
                <w:lang w:eastAsia="ru-RU"/>
              </w:rPr>
              <m:t>0</m:t>
            </m:r>
          </m:sub>
        </m:sSub>
      </m:oMath>
      <w:r w:rsidR="004E748D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вплоть до </w:t>
      </w:r>
      <m:oMath>
        <m:r>
          <w:rPr>
            <w:rStyle w:val="a5"/>
            <w:rFonts w:ascii="Cambria Math" w:eastAsia="Times New Roman" w:hAnsi="Cambria Math" w:cs="Times New Roman"/>
            <w:color w:val="000000" w:themeColor="text1"/>
            <w:szCs w:val="24"/>
            <w:lang w:eastAsia="ru-RU"/>
          </w:rPr>
          <m:t>≈</m:t>
        </m:r>
      </m:oMath>
      <w:r w:rsidR="004E748D" w:rsidRPr="00BB4643">
        <w:rPr>
          <w:rStyle w:val="a5"/>
          <w:rFonts w:eastAsia="Times New Roman" w:cs="Times New Roman"/>
          <w:i w:val="0"/>
          <w:iCs w:val="0"/>
          <w:color w:val="000000" w:themeColor="text1"/>
          <w:szCs w:val="24"/>
          <w:lang w:eastAsia="ru-RU"/>
        </w:rPr>
        <w:t>4</w:t>
      </w:r>
      <w:r w:rsidR="004E748D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.</w:t>
      </w:r>
    </w:p>
    <w:p w:rsidR="004E748D" w:rsidRPr="004E748D" w:rsidRDefault="004E748D" w:rsidP="004E748D">
      <w:pPr>
        <w:spacing w:line="240" w:lineRule="auto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sectPr w:rsidR="004E748D" w:rsidRPr="004E748D" w:rsidSect="004E748D">
          <w:type w:val="continuous"/>
          <w:pgSz w:w="11906" w:h="16838"/>
          <w:pgMar w:top="1134" w:right="1361" w:bottom="1259" w:left="1361" w:header="709" w:footer="709" w:gutter="0"/>
          <w:cols w:space="708"/>
          <w:docGrid w:linePitch="360"/>
        </w:sectPr>
      </w:pPr>
    </w:p>
    <w:p w:rsidR="00BB4643" w:rsidRDefault="007D04F4" w:rsidP="00A21F73">
      <w:pPr>
        <w:spacing w:line="240" w:lineRule="auto"/>
        <w:ind w:firstLine="397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Полученные данные позволяют </w:t>
      </w:r>
      <w:r w:rsidR="00296C41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количественно описать создаваемую оптическую турбулен</w:t>
      </w:r>
      <w:r w:rsidR="00296C41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тность, что необх</w:t>
      </w:r>
      <w:r w:rsidR="00BB4643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одимо для тестирования систем адаптивной оптики</w:t>
      </w:r>
      <w:r w:rsidR="00296C41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или систем трекинга по</w:t>
      </w:r>
      <w:r w:rsidR="00296C41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лезного сигнала.</w:t>
      </w:r>
      <w:r w:rsidR="00A36FAC" w:rsidRPr="00BB4643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Помимо этого, экспериментальные значения параметров турбулентности позволяют показать возможности данной конструкции турбулентной камеры.</w:t>
      </w:r>
    </w:p>
    <w:p w:rsidR="00A47DFA" w:rsidRPr="00BB4643" w:rsidRDefault="00A47DFA" w:rsidP="00A21F73">
      <w:pPr>
        <w:spacing w:line="240" w:lineRule="auto"/>
        <w:ind w:firstLine="397"/>
        <w:contextualSpacing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</w:p>
    <w:p w:rsidR="009A0C93" w:rsidRPr="00BB4643" w:rsidRDefault="009A0C93" w:rsidP="00A21F73">
      <w:pPr>
        <w:spacing w:line="240" w:lineRule="auto"/>
        <w:ind w:firstLine="397"/>
        <w:contextualSpacing/>
        <w:rPr>
          <w:rStyle w:val="a5"/>
          <w:rFonts w:eastAsia="Times New Roman" w:cs="Times New Roman"/>
          <w:b/>
          <w:i w:val="0"/>
          <w:color w:val="000000" w:themeColor="text1"/>
          <w:szCs w:val="24"/>
          <w:lang w:eastAsia="ru-RU"/>
        </w:rPr>
      </w:pPr>
      <w:r w:rsidRPr="00BB4643">
        <w:rPr>
          <w:rStyle w:val="a5"/>
          <w:rFonts w:eastAsia="Times New Roman" w:cs="Times New Roman"/>
          <w:b/>
          <w:i w:val="0"/>
          <w:color w:val="000000" w:themeColor="text1"/>
          <w:szCs w:val="24"/>
          <w:lang w:eastAsia="ru-RU"/>
        </w:rPr>
        <w:t>Литература</w:t>
      </w:r>
    </w:p>
    <w:p w:rsidR="00DB450C" w:rsidRPr="00006B3F" w:rsidRDefault="00DB450C" w:rsidP="00261585">
      <w:pPr>
        <w:pStyle w:val="a8"/>
        <w:numPr>
          <w:ilvl w:val="0"/>
          <w:numId w:val="5"/>
        </w:numPr>
        <w:spacing w:line="240" w:lineRule="auto"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Жутов А.К. Лабораторная модель турбулентного оптического канала связи для квантовых коммуникаций: курсовая работа. – Москв</w:t>
      </w:r>
      <w:r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а, </w:t>
      </w:r>
      <w:r w:rsidR="008450B2"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МГУ, </w:t>
      </w:r>
      <w:r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2018. – 37 с.</w:t>
      </w:r>
    </w:p>
    <w:p w:rsidR="00E05D2F" w:rsidRPr="00261585" w:rsidRDefault="00E05D2F" w:rsidP="00261585">
      <w:pPr>
        <w:pStyle w:val="a8"/>
        <w:numPr>
          <w:ilvl w:val="0"/>
          <w:numId w:val="5"/>
        </w:numPr>
        <w:spacing w:line="240" w:lineRule="auto"/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</w:pPr>
      <w:r w:rsidRPr="00006B3F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Татарский В.И. Распространение волн в турбулентной атмос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фере.</w:t>
      </w:r>
      <w:r w:rsidR="007D108A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М.: Наука.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 1967</w:t>
      </w:r>
    </w:p>
    <w:p w:rsidR="000E5ACF" w:rsidRPr="00261585" w:rsidRDefault="00403932" w:rsidP="00261585">
      <w:pPr>
        <w:pStyle w:val="a8"/>
        <w:numPr>
          <w:ilvl w:val="0"/>
          <w:numId w:val="5"/>
        </w:numPr>
        <w:spacing w:line="240" w:lineRule="auto"/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</w:pP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Arnold</w:t>
      </w:r>
      <w:r w:rsidRPr="008450B2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Tunick</w:t>
      </w:r>
      <w:r w:rsidRPr="008450B2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. 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Optical</w:t>
      </w:r>
      <w:r w:rsidRPr="008450B2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turbulence</w:t>
      </w:r>
      <w:r w:rsidRPr="008450B2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parameters</w:t>
      </w:r>
      <w:r w:rsidRPr="008450B2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characterized via optical measurements over </w:t>
      </w:r>
      <w:r w:rsidR="007D108A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a 2.33 km free-space laser path //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Optical Society of America. </w:t>
      </w:r>
      <w:r w:rsidR="009C715D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2008, 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№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16(</w:t>
      </w:r>
      <w:r w:rsidR="007D108A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19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)</w:t>
      </w:r>
      <w:r w:rsidR="00E21954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. 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p</w:t>
      </w:r>
      <w:r w:rsidR="00E21954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. 14645-14654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.</w:t>
      </w:r>
    </w:p>
    <w:p w:rsidR="00AB544E" w:rsidRPr="00261585" w:rsidRDefault="0085140C" w:rsidP="00261585">
      <w:pPr>
        <w:pStyle w:val="a8"/>
        <w:numPr>
          <w:ilvl w:val="0"/>
          <w:numId w:val="5"/>
        </w:numPr>
        <w:spacing w:line="240" w:lineRule="auto"/>
        <w:rPr>
          <w:rFonts w:cs="Times New Roman"/>
          <w:color w:val="000000" w:themeColor="text1"/>
          <w:szCs w:val="24"/>
        </w:rPr>
      </w:pPr>
      <w:r w:rsidRPr="00261585">
        <w:rPr>
          <w:rFonts w:cs="Times New Roman"/>
          <w:color w:val="000000" w:themeColor="text1"/>
          <w:szCs w:val="24"/>
          <w:lang w:val="en-US"/>
        </w:rPr>
        <w:t>Carrizo C.E.</w:t>
      </w:r>
      <w:r w:rsidR="00403932" w:rsidRPr="00261585">
        <w:rPr>
          <w:rFonts w:cs="Times New Roman"/>
          <w:color w:val="000000" w:themeColor="text1"/>
          <w:szCs w:val="24"/>
          <w:lang w:val="en-US"/>
        </w:rPr>
        <w:t xml:space="preserve"> Advance</w:t>
      </w:r>
      <w:r w:rsidR="007D108A" w:rsidRPr="00261585">
        <w:rPr>
          <w:rFonts w:cs="Times New Roman"/>
          <w:color w:val="000000" w:themeColor="text1"/>
          <w:szCs w:val="24"/>
          <w:lang w:val="en-US"/>
        </w:rPr>
        <w:t>d adaptive compensation system f</w:t>
      </w:r>
      <w:r w:rsidR="00403932" w:rsidRPr="00261585">
        <w:rPr>
          <w:rFonts w:cs="Times New Roman"/>
          <w:color w:val="000000" w:themeColor="text1"/>
          <w:szCs w:val="24"/>
          <w:lang w:val="en-US"/>
        </w:rPr>
        <w:t>or fre</w:t>
      </w:r>
      <w:r w:rsidR="008F7EA6" w:rsidRPr="00261585">
        <w:rPr>
          <w:rFonts w:cs="Times New Roman"/>
          <w:color w:val="000000" w:themeColor="text1"/>
          <w:szCs w:val="24"/>
          <w:lang w:val="en-US"/>
        </w:rPr>
        <w:t>e-space optical communications</w:t>
      </w:r>
      <w:r w:rsidR="00AB544E" w:rsidRPr="00261585">
        <w:rPr>
          <w:rFonts w:cs="Times New Roman"/>
          <w:color w:val="000000" w:themeColor="text1"/>
          <w:szCs w:val="24"/>
          <w:lang w:val="en-US"/>
        </w:rPr>
        <w:t xml:space="preserve">: </w:t>
      </w:r>
      <w:r w:rsidRPr="00261585">
        <w:rPr>
          <w:rFonts w:cs="Times New Roman"/>
          <w:color w:val="000000" w:themeColor="text1"/>
          <w:szCs w:val="24"/>
          <w:lang w:val="en-US"/>
        </w:rPr>
        <w:t xml:space="preserve">дис. … </w:t>
      </w:r>
      <w:r w:rsidR="008F7EA6" w:rsidRPr="00261585">
        <w:rPr>
          <w:rFonts w:cs="Times New Roman"/>
          <w:color w:val="000000" w:themeColor="text1"/>
          <w:szCs w:val="24"/>
          <w:lang w:val="en-US"/>
        </w:rPr>
        <w:t xml:space="preserve">канд. техн. </w:t>
      </w:r>
      <w:r w:rsidR="008F7EA6" w:rsidRPr="00261585">
        <w:rPr>
          <w:rFonts w:cs="Times New Roman"/>
          <w:color w:val="000000" w:themeColor="text1"/>
          <w:szCs w:val="24"/>
        </w:rPr>
        <w:t>наук</w:t>
      </w:r>
      <w:r w:rsidR="008F7EA6" w:rsidRPr="00261585">
        <w:rPr>
          <w:rFonts w:cs="Times New Roman"/>
          <w:color w:val="000000" w:themeColor="text1"/>
          <w:szCs w:val="24"/>
          <w:lang w:val="en-US"/>
        </w:rPr>
        <w:t xml:space="preserve"> 621.3</w:t>
      </w:r>
      <w:r w:rsidRPr="00261585">
        <w:rPr>
          <w:rFonts w:cs="Times New Roman"/>
          <w:color w:val="000000" w:themeColor="text1"/>
          <w:szCs w:val="24"/>
          <w:lang w:val="en-US"/>
        </w:rPr>
        <w:t xml:space="preserve"> /</w:t>
      </w:r>
      <w:r w:rsidR="008F7EA6" w:rsidRPr="00261585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261585">
        <w:rPr>
          <w:rFonts w:cs="Times New Roman"/>
          <w:color w:val="000000" w:themeColor="text1"/>
          <w:szCs w:val="24"/>
          <w:lang w:val="en-US"/>
        </w:rPr>
        <w:t>Carrizo. C</w:t>
      </w:r>
      <w:r w:rsidRPr="00261585">
        <w:rPr>
          <w:rFonts w:cs="Times New Roman"/>
          <w:color w:val="000000" w:themeColor="text1"/>
          <w:szCs w:val="24"/>
        </w:rPr>
        <w:t>.</w:t>
      </w:r>
      <w:r w:rsidRPr="00261585">
        <w:rPr>
          <w:rFonts w:cs="Times New Roman"/>
          <w:color w:val="000000" w:themeColor="text1"/>
          <w:szCs w:val="24"/>
          <w:lang w:val="en-US"/>
        </w:rPr>
        <w:t>E</w:t>
      </w:r>
      <w:r w:rsidRPr="00261585">
        <w:rPr>
          <w:rFonts w:cs="Times New Roman"/>
          <w:color w:val="000000" w:themeColor="text1"/>
          <w:szCs w:val="24"/>
        </w:rPr>
        <w:t>. –</w:t>
      </w:r>
      <w:r w:rsidR="00775DB2" w:rsidRPr="00775DB2">
        <w:t xml:space="preserve"> </w:t>
      </w:r>
      <w:r w:rsidR="00775DB2" w:rsidRPr="00261585">
        <w:rPr>
          <w:rFonts w:cs="Times New Roman"/>
          <w:color w:val="000000" w:themeColor="text1"/>
          <w:szCs w:val="24"/>
        </w:rPr>
        <w:t>Барселона</w:t>
      </w:r>
      <w:r w:rsidRPr="00261585">
        <w:rPr>
          <w:rFonts w:cs="Times New Roman"/>
          <w:color w:val="000000" w:themeColor="text1"/>
          <w:szCs w:val="24"/>
        </w:rPr>
        <w:t>, 2020. – 177</w:t>
      </w:r>
      <w:r w:rsidR="008F7EA6" w:rsidRPr="00261585">
        <w:rPr>
          <w:rFonts w:cs="Times New Roman"/>
          <w:color w:val="000000" w:themeColor="text1"/>
          <w:szCs w:val="24"/>
        </w:rPr>
        <w:t xml:space="preserve"> </w:t>
      </w:r>
      <w:r w:rsidRPr="00261585">
        <w:rPr>
          <w:rFonts w:cs="Times New Roman"/>
          <w:color w:val="000000" w:themeColor="text1"/>
          <w:szCs w:val="24"/>
          <w:lang w:val="en-US"/>
        </w:rPr>
        <w:t>c</w:t>
      </w:r>
      <w:r w:rsidR="008F7EA6" w:rsidRPr="00261585">
        <w:rPr>
          <w:rFonts w:cs="Times New Roman"/>
          <w:color w:val="000000" w:themeColor="text1"/>
          <w:szCs w:val="24"/>
        </w:rPr>
        <w:t xml:space="preserve">. </w:t>
      </w:r>
    </w:p>
    <w:p w:rsidR="00403932" w:rsidRPr="00261585" w:rsidRDefault="00403932" w:rsidP="00261585">
      <w:pPr>
        <w:pStyle w:val="a8"/>
        <w:numPr>
          <w:ilvl w:val="0"/>
          <w:numId w:val="5"/>
        </w:numPr>
        <w:spacing w:line="240" w:lineRule="auto"/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</w:pP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Laurent Jolissaint. Optical Turbulence Generators for Testing Astronomical Adaptive Optics Syste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ms: A Review and Designer Guide //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Publications of the Astronomic</w:t>
      </w:r>
      <w:r w:rsidR="007D108A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al Society of the Pacific. 2006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, </w:t>
      </w:r>
      <w:r w:rsidR="006C616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 xml:space="preserve">№118(847). </w:t>
      </w:r>
    </w:p>
    <w:p w:rsidR="00403932" w:rsidRPr="00261585" w:rsidRDefault="00403932" w:rsidP="00261585">
      <w:pPr>
        <w:pStyle w:val="a8"/>
        <w:numPr>
          <w:ilvl w:val="0"/>
          <w:numId w:val="5"/>
        </w:numPr>
        <w:spacing w:line="240" w:lineRule="auto"/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</w:pP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M. A. Khalighi, M. Uysal. Survey on Free Space Optical Communication: A Communication Theory Perspective</w:t>
      </w:r>
      <w:r w:rsidR="00C14AE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// 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IEEE Communications Surveys</w:t>
      </w:r>
      <w:r w:rsidR="00D93AF9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&amp; Tutorials. 2014, №16(4). p. 2231-2258.</w:t>
      </w:r>
    </w:p>
    <w:p w:rsidR="004E748D" w:rsidRDefault="00403932" w:rsidP="004E748D">
      <w:pPr>
        <w:pStyle w:val="a8"/>
        <w:numPr>
          <w:ilvl w:val="0"/>
          <w:numId w:val="5"/>
        </w:numPr>
        <w:spacing w:line="240" w:lineRule="auto"/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</w:pP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Vincent van Vliet. Optical Turbulence Generator for Lab-based Experimental Studies of Atmospheric Turbulence in Verti</w:t>
      </w:r>
      <w:r w:rsidR="00065265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cal Optical Communication Links: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="00065265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магистерская</w:t>
      </w:r>
      <w:r w:rsidR="00065265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="00065265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диссертицая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.</w:t>
      </w:r>
      <w:r w:rsidR="00065265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– </w:t>
      </w:r>
      <w:r w:rsidR="00775DB2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Эйндховен</w:t>
      </w:r>
      <w:r w:rsidR="00065265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, 2022. – 14 </w:t>
      </w:r>
      <w:r w:rsidR="00BC3E5C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с</w:t>
      </w:r>
      <w:r w:rsidR="00065265"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.</w:t>
      </w:r>
      <w:r w:rsidRPr="00261585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</w:p>
    <w:p w:rsidR="007C5108" w:rsidRPr="004E748D" w:rsidRDefault="00403932" w:rsidP="004E748D">
      <w:pPr>
        <w:pStyle w:val="a8"/>
        <w:numPr>
          <w:ilvl w:val="0"/>
          <w:numId w:val="5"/>
        </w:numPr>
        <w:spacing w:line="240" w:lineRule="auto"/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</w:pPr>
      <w:r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Xiwen Qiang, Yan Li, Fei Zong, Junwei Zhao. Measurement of laboratory-simulate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d atmospheric turbulence by PSD // </w:t>
      </w:r>
      <w:r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9th International Conference on Electronic Measurement &amp; Instruments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: 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сборник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материалов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 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конференции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 xml:space="preserve">. – 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eastAsia="ru-RU"/>
        </w:rPr>
        <w:t>Пекин</w:t>
      </w:r>
      <w:r w:rsidR="00775DB2" w:rsidRPr="004E748D">
        <w:rPr>
          <w:rStyle w:val="a5"/>
          <w:rFonts w:eastAsia="Times New Roman" w:cs="Times New Roman"/>
          <w:i w:val="0"/>
          <w:color w:val="000000" w:themeColor="text1"/>
          <w:szCs w:val="24"/>
          <w:lang w:val="en-US" w:eastAsia="ru-RU"/>
        </w:rPr>
        <w:t>, 2009.</w:t>
      </w:r>
    </w:p>
    <w:sectPr w:rsidR="007C5108" w:rsidRPr="004E748D" w:rsidSect="007C61A3">
      <w:type w:val="continuous"/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051"/>
    <w:multiLevelType w:val="hybridMultilevel"/>
    <w:tmpl w:val="4E50E0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E019B0"/>
    <w:multiLevelType w:val="hybridMultilevel"/>
    <w:tmpl w:val="67A2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09EF"/>
    <w:multiLevelType w:val="hybridMultilevel"/>
    <w:tmpl w:val="8716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63C4E"/>
    <w:multiLevelType w:val="hybridMultilevel"/>
    <w:tmpl w:val="5A9C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1255"/>
    <w:multiLevelType w:val="hybridMultilevel"/>
    <w:tmpl w:val="DBAE4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7E1626"/>
    <w:rsid w:val="00006B3F"/>
    <w:rsid w:val="00030430"/>
    <w:rsid w:val="00065265"/>
    <w:rsid w:val="000D5A89"/>
    <w:rsid w:val="000E5ACF"/>
    <w:rsid w:val="000F2067"/>
    <w:rsid w:val="00157C3D"/>
    <w:rsid w:val="001939C0"/>
    <w:rsid w:val="001A65F2"/>
    <w:rsid w:val="001C0AA9"/>
    <w:rsid w:val="00227753"/>
    <w:rsid w:val="00236BD8"/>
    <w:rsid w:val="00240AA6"/>
    <w:rsid w:val="00261585"/>
    <w:rsid w:val="002626BD"/>
    <w:rsid w:val="00267E62"/>
    <w:rsid w:val="00296C41"/>
    <w:rsid w:val="00297A5B"/>
    <w:rsid w:val="002B66BA"/>
    <w:rsid w:val="003053D3"/>
    <w:rsid w:val="00345C2C"/>
    <w:rsid w:val="003508F8"/>
    <w:rsid w:val="003B2D10"/>
    <w:rsid w:val="00403932"/>
    <w:rsid w:val="0041114A"/>
    <w:rsid w:val="00493EB9"/>
    <w:rsid w:val="004E748D"/>
    <w:rsid w:val="00644901"/>
    <w:rsid w:val="00663726"/>
    <w:rsid w:val="006945C8"/>
    <w:rsid w:val="006C6162"/>
    <w:rsid w:val="006E60C4"/>
    <w:rsid w:val="00734D59"/>
    <w:rsid w:val="00775DB2"/>
    <w:rsid w:val="007C214C"/>
    <w:rsid w:val="007C5108"/>
    <w:rsid w:val="007C61A3"/>
    <w:rsid w:val="007D04F4"/>
    <w:rsid w:val="007D108A"/>
    <w:rsid w:val="007E1626"/>
    <w:rsid w:val="007E52C0"/>
    <w:rsid w:val="007E690B"/>
    <w:rsid w:val="007F2FBC"/>
    <w:rsid w:val="007F71EF"/>
    <w:rsid w:val="00804BAD"/>
    <w:rsid w:val="008450B2"/>
    <w:rsid w:val="0085140C"/>
    <w:rsid w:val="00866547"/>
    <w:rsid w:val="00873237"/>
    <w:rsid w:val="0089246D"/>
    <w:rsid w:val="008F7EA6"/>
    <w:rsid w:val="00940BB1"/>
    <w:rsid w:val="0098673E"/>
    <w:rsid w:val="009A0C93"/>
    <w:rsid w:val="009C715D"/>
    <w:rsid w:val="00A21F73"/>
    <w:rsid w:val="00A3269F"/>
    <w:rsid w:val="00A36FAC"/>
    <w:rsid w:val="00A47DFA"/>
    <w:rsid w:val="00AA2E70"/>
    <w:rsid w:val="00AB544E"/>
    <w:rsid w:val="00AE2F29"/>
    <w:rsid w:val="00B118D4"/>
    <w:rsid w:val="00B42F42"/>
    <w:rsid w:val="00B50488"/>
    <w:rsid w:val="00B65F6E"/>
    <w:rsid w:val="00BB11F9"/>
    <w:rsid w:val="00BB4643"/>
    <w:rsid w:val="00BC3E5C"/>
    <w:rsid w:val="00C14AE2"/>
    <w:rsid w:val="00C41D10"/>
    <w:rsid w:val="00C60718"/>
    <w:rsid w:val="00C95F79"/>
    <w:rsid w:val="00CB184F"/>
    <w:rsid w:val="00D41808"/>
    <w:rsid w:val="00D63EF4"/>
    <w:rsid w:val="00D71386"/>
    <w:rsid w:val="00D93AF9"/>
    <w:rsid w:val="00DB450C"/>
    <w:rsid w:val="00E05D2F"/>
    <w:rsid w:val="00E21954"/>
    <w:rsid w:val="00E475E0"/>
    <w:rsid w:val="00EC5F89"/>
    <w:rsid w:val="00F571D0"/>
    <w:rsid w:val="00F6188D"/>
    <w:rsid w:val="00FA64E4"/>
    <w:rsid w:val="00FD7D85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42EF"/>
  <w15:docId w15:val="{AE1423A6-C31C-4780-B119-D8974D76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6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8D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118D4"/>
    <w:rPr>
      <w:b/>
      <w:bCs/>
    </w:rPr>
  </w:style>
  <w:style w:type="character" w:styleId="a5">
    <w:name w:val="Emphasis"/>
    <w:basedOn w:val="a0"/>
    <w:uiPriority w:val="20"/>
    <w:qFormat/>
    <w:rsid w:val="00B118D4"/>
    <w:rPr>
      <w:i/>
      <w:iCs/>
    </w:rPr>
  </w:style>
  <w:style w:type="character" w:styleId="a6">
    <w:name w:val="Hyperlink"/>
    <w:basedOn w:val="a0"/>
    <w:uiPriority w:val="99"/>
    <w:unhideWhenUsed/>
    <w:rsid w:val="001A65F2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296C41"/>
    <w:rPr>
      <w:color w:val="808080"/>
    </w:rPr>
  </w:style>
  <w:style w:type="paragraph" w:styleId="a8">
    <w:name w:val="List Paragraph"/>
    <w:basedOn w:val="a"/>
    <w:uiPriority w:val="34"/>
    <w:qFormat/>
    <w:rsid w:val="00E05D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46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92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24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246D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2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246D"/>
    <w:rPr>
      <w:rFonts w:ascii="Times New Roman" w:hAnsi="Times New Roman"/>
      <w:b/>
      <w:bCs/>
      <w:sz w:val="20"/>
      <w:szCs w:val="20"/>
    </w:rPr>
  </w:style>
  <w:style w:type="character" w:customStyle="1" w:styleId="ezkurwreuab5ozgtqnkl">
    <w:name w:val="ezkurwreuab5ozgtqnkl"/>
    <w:basedOn w:val="a0"/>
    <w:rsid w:val="00C60718"/>
  </w:style>
  <w:style w:type="character" w:styleId="af0">
    <w:name w:val="FollowedHyperlink"/>
    <w:basedOn w:val="a0"/>
    <w:uiPriority w:val="99"/>
    <w:semiHidden/>
    <w:unhideWhenUsed/>
    <w:rsid w:val="002626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 Ярослав Дмитриевич</dc:creator>
  <cp:lastModifiedBy>Воскобойников Ярослав Дмитриевич</cp:lastModifiedBy>
  <cp:revision>6</cp:revision>
  <dcterms:created xsi:type="dcterms:W3CDTF">2025-03-03T11:26:00Z</dcterms:created>
  <dcterms:modified xsi:type="dcterms:W3CDTF">2025-03-03T13:37:00Z</dcterms:modified>
</cp:coreProperties>
</file>