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76" w:rsidRDefault="006935FA" w:rsidP="006935FA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Разработка волноводного преобразователя частоты для стандарта частоты на основе рубидиевой газовой ячейки</w:t>
      </w:r>
    </w:p>
    <w:p w:rsidR="00676B36" w:rsidRPr="006935FA" w:rsidRDefault="00676B36" w:rsidP="006935FA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Cs w:val="28"/>
        </w:rPr>
      </w:pPr>
    </w:p>
    <w:p w:rsidR="009F79F8" w:rsidRDefault="00B96F3D" w:rsidP="009F79F8">
      <w:pPr>
        <w:pStyle w:val="a8"/>
        <w:jc w:val="center"/>
        <w:rPr>
          <w:b/>
          <w:i/>
          <w:vertAlign w:val="superscript"/>
        </w:rPr>
      </w:pPr>
      <w:r w:rsidRPr="00C70DFF">
        <w:rPr>
          <w:b/>
          <w:i/>
        </w:rPr>
        <w:t>Болдарев</w:t>
      </w:r>
      <w:r w:rsidRPr="009F79F8">
        <w:rPr>
          <w:b/>
          <w:i/>
        </w:rPr>
        <w:t xml:space="preserve"> </w:t>
      </w:r>
      <w:r w:rsidRPr="00C70DFF">
        <w:rPr>
          <w:b/>
          <w:i/>
        </w:rPr>
        <w:t>Д.А.</w:t>
      </w:r>
      <w:r w:rsidRPr="009F79F8">
        <w:rPr>
          <w:b/>
          <w:i/>
          <w:vertAlign w:val="superscript"/>
        </w:rPr>
        <w:t xml:space="preserve"> </w:t>
      </w:r>
      <w:r>
        <w:rPr>
          <w:b/>
          <w:i/>
          <w:vertAlign w:val="superscript"/>
        </w:rPr>
        <w:t>2</w:t>
      </w:r>
      <w:r>
        <w:rPr>
          <w:b/>
          <w:i/>
        </w:rPr>
        <w:t>,</w:t>
      </w:r>
      <w:r>
        <w:rPr>
          <w:b/>
          <w:i/>
          <w:vertAlign w:val="superscript"/>
        </w:rPr>
        <w:t xml:space="preserve"> </w:t>
      </w:r>
      <w:r w:rsidR="00C70DFF" w:rsidRPr="00C70DFF">
        <w:rPr>
          <w:b/>
          <w:i/>
        </w:rPr>
        <w:t xml:space="preserve">Шавшин </w:t>
      </w:r>
      <w:r w:rsidR="00A23176" w:rsidRPr="00C70DFF">
        <w:rPr>
          <w:b/>
          <w:i/>
        </w:rPr>
        <w:t>А.В.</w:t>
      </w:r>
      <w:r w:rsidR="00C70DFF" w:rsidRPr="00C70DFF">
        <w:rPr>
          <w:b/>
          <w:i/>
          <w:vertAlign w:val="superscript"/>
        </w:rPr>
        <w:t>1</w:t>
      </w:r>
      <w:r w:rsidR="005B73DF" w:rsidRPr="00C70DFF">
        <w:rPr>
          <w:b/>
          <w:i/>
        </w:rPr>
        <w:t xml:space="preserve">, </w:t>
      </w:r>
      <w:r w:rsidR="00C70DFF" w:rsidRPr="00C70DFF">
        <w:rPr>
          <w:b/>
          <w:i/>
        </w:rPr>
        <w:t xml:space="preserve">Дмитриев </w:t>
      </w:r>
      <w:r w:rsidR="005B73DF" w:rsidRPr="00C70DFF">
        <w:rPr>
          <w:b/>
          <w:i/>
        </w:rPr>
        <w:t>Р.А.</w:t>
      </w:r>
      <w:r w:rsidR="00C70DFF" w:rsidRPr="00C70DFF">
        <w:rPr>
          <w:b/>
          <w:i/>
          <w:vertAlign w:val="superscript"/>
        </w:rPr>
        <w:t>1</w:t>
      </w:r>
      <w:r w:rsidR="00C70DFF">
        <w:rPr>
          <w:b/>
          <w:i/>
        </w:rPr>
        <w:t xml:space="preserve">, </w:t>
      </w:r>
    </w:p>
    <w:p w:rsidR="00C70DFF" w:rsidRPr="009F79F8" w:rsidRDefault="009F79F8" w:rsidP="009F79F8">
      <w:pPr>
        <w:pStyle w:val="a8"/>
        <w:jc w:val="center"/>
        <w:rPr>
          <w:b/>
          <w:i/>
        </w:rPr>
      </w:pPr>
      <w:r>
        <w:rPr>
          <w:i/>
        </w:rPr>
        <w:t>аспирант, аспирант, студент</w:t>
      </w:r>
      <w:r>
        <w:rPr>
          <w:b/>
          <w:i/>
        </w:rPr>
        <w:br/>
      </w:r>
      <w:r w:rsidR="00C70DFF" w:rsidRPr="00C70DFF">
        <w:rPr>
          <w:b/>
          <w:i/>
        </w:rPr>
        <w:t>Клименко</w:t>
      </w:r>
      <w:r w:rsidRPr="009F79F8">
        <w:rPr>
          <w:b/>
          <w:i/>
        </w:rPr>
        <w:t xml:space="preserve"> </w:t>
      </w:r>
      <w:r w:rsidRPr="00C70DFF">
        <w:rPr>
          <w:b/>
          <w:i/>
        </w:rPr>
        <w:t>Д.Ю.</w:t>
      </w:r>
      <w:r w:rsidRPr="009F79F8">
        <w:rPr>
          <w:b/>
          <w:i/>
          <w:vertAlign w:val="superscript"/>
        </w:rPr>
        <w:t xml:space="preserve"> </w:t>
      </w:r>
      <w:r>
        <w:rPr>
          <w:b/>
          <w:i/>
          <w:vertAlign w:val="superscript"/>
        </w:rPr>
        <w:t>2</w:t>
      </w:r>
      <w:r w:rsidR="00C70DFF" w:rsidRPr="00C70DFF">
        <w:rPr>
          <w:b/>
          <w:i/>
        </w:rPr>
        <w:t>, Попов</w:t>
      </w:r>
      <w:r w:rsidRPr="009F79F8">
        <w:rPr>
          <w:b/>
          <w:i/>
        </w:rPr>
        <w:t xml:space="preserve"> </w:t>
      </w:r>
      <w:r w:rsidRPr="00C70DFF">
        <w:rPr>
          <w:b/>
          <w:i/>
        </w:rPr>
        <w:t>А.А.</w:t>
      </w:r>
      <w:r w:rsidRPr="009F79F8">
        <w:rPr>
          <w:b/>
          <w:i/>
          <w:vertAlign w:val="superscript"/>
        </w:rPr>
        <w:t xml:space="preserve"> </w:t>
      </w:r>
      <w:r>
        <w:rPr>
          <w:b/>
          <w:i/>
          <w:vertAlign w:val="superscript"/>
        </w:rPr>
        <w:t>2</w:t>
      </w:r>
      <w:r>
        <w:rPr>
          <w:i/>
        </w:rPr>
        <w:br/>
        <w:t>студент,</w:t>
      </w:r>
      <w:r w:rsidRPr="009F79F8">
        <w:rPr>
          <w:i/>
        </w:rPr>
        <w:t xml:space="preserve"> </w:t>
      </w:r>
      <w:r w:rsidR="00B96F3D">
        <w:rPr>
          <w:i/>
        </w:rPr>
        <w:t>студент</w:t>
      </w:r>
    </w:p>
    <w:p w:rsidR="005B73DF" w:rsidRDefault="009F79F8" w:rsidP="00C70DFF">
      <w:pPr>
        <w:pStyle w:val="a8"/>
        <w:jc w:val="center"/>
        <w:rPr>
          <w:i/>
        </w:rPr>
      </w:pPr>
      <w:r w:rsidRPr="009F79F8">
        <w:rPr>
          <w:i/>
          <w:vertAlign w:val="superscript"/>
        </w:rPr>
        <w:t>1</w:t>
      </w:r>
      <w:r>
        <w:rPr>
          <w:i/>
          <w:vertAlign w:val="superscript"/>
        </w:rPr>
        <w:t xml:space="preserve"> </w:t>
      </w:r>
      <w:r w:rsidR="005B73DF" w:rsidRPr="00C70DFF">
        <w:rPr>
          <w:i/>
        </w:rPr>
        <w:t xml:space="preserve">Санкт-Петербургский государственный университет телекоммуникаций </w:t>
      </w:r>
      <w:r w:rsidR="005B73DF" w:rsidRPr="00C70DFF">
        <w:rPr>
          <w:i/>
        </w:rPr>
        <w:br/>
        <w:t>им. проф. М.А. Бонч-Бруевича</w:t>
      </w:r>
      <w:r w:rsidR="00C70DFF">
        <w:t xml:space="preserve">, </w:t>
      </w:r>
      <w:r w:rsidR="00C70DFF" w:rsidRPr="00C70DFF">
        <w:rPr>
          <w:i/>
        </w:rPr>
        <w:t>факультет инфокоммуникационных сетей и систем,</w:t>
      </w:r>
      <w:r w:rsidR="00C70DFF">
        <w:t xml:space="preserve"> </w:t>
      </w:r>
      <w:r w:rsidR="005B73DF" w:rsidRPr="00C70DFF">
        <w:rPr>
          <w:i/>
        </w:rPr>
        <w:t>Санкт-Петербург, Россия</w:t>
      </w:r>
    </w:p>
    <w:p w:rsidR="00A23176" w:rsidRDefault="009F79F8" w:rsidP="009F79F8">
      <w:pPr>
        <w:pStyle w:val="a8"/>
        <w:jc w:val="center"/>
        <w:rPr>
          <w:i/>
        </w:rPr>
      </w:pPr>
      <w:r w:rsidRPr="009F79F8">
        <w:rPr>
          <w:i/>
          <w:vertAlign w:val="superscript"/>
        </w:rPr>
        <w:t>2</w:t>
      </w:r>
      <w:r>
        <w:rPr>
          <w:vertAlign w:val="superscript"/>
        </w:rPr>
        <w:t xml:space="preserve"> </w:t>
      </w:r>
      <w:r w:rsidR="00A23176" w:rsidRPr="009F79F8">
        <w:rPr>
          <w:i/>
        </w:rPr>
        <w:t>Санкт-Петербургс</w:t>
      </w:r>
      <w:r w:rsidR="005B73DF" w:rsidRPr="009F79F8">
        <w:rPr>
          <w:i/>
        </w:rPr>
        <w:t xml:space="preserve">кий Политехнический университет </w:t>
      </w:r>
      <w:r w:rsidR="00A23176" w:rsidRPr="009F79F8">
        <w:rPr>
          <w:i/>
        </w:rPr>
        <w:t>Петра Великого</w:t>
      </w:r>
      <w:r w:rsidRPr="009F79F8">
        <w:rPr>
          <w:i/>
        </w:rPr>
        <w:t xml:space="preserve">, институт электроники и телекоммуникаций, </w:t>
      </w:r>
      <w:r w:rsidR="00A23176" w:rsidRPr="009F79F8">
        <w:rPr>
          <w:i/>
        </w:rPr>
        <w:t>Санкт-Петербург, Россия</w:t>
      </w:r>
    </w:p>
    <w:p w:rsidR="004B663F" w:rsidRPr="00B96F3D" w:rsidRDefault="004B663F" w:rsidP="004B663F">
      <w:pPr>
        <w:pStyle w:val="a8"/>
        <w:jc w:val="center"/>
        <w:rPr>
          <w:i/>
        </w:rPr>
      </w:pPr>
      <w:r w:rsidRPr="004B663F">
        <w:rPr>
          <w:i/>
        </w:rPr>
        <w:t xml:space="preserve">E–mail: </w:t>
      </w:r>
      <w:hyperlink r:id="rId5" w:history="1">
        <w:r w:rsidR="00B96F3D" w:rsidRPr="00F860E0">
          <w:rPr>
            <w:rStyle w:val="a7"/>
            <w:i/>
            <w:lang w:val="en-US"/>
          </w:rPr>
          <w:t>boldarev</w:t>
        </w:r>
        <w:r w:rsidR="00B96F3D" w:rsidRPr="00F860E0">
          <w:rPr>
            <w:rStyle w:val="a7"/>
            <w:i/>
          </w:rPr>
          <w:t>2001@</w:t>
        </w:r>
        <w:r w:rsidR="00B96F3D" w:rsidRPr="00F860E0">
          <w:rPr>
            <w:rStyle w:val="a7"/>
            <w:i/>
            <w:lang w:val="en-US"/>
          </w:rPr>
          <w:t>inbox</w:t>
        </w:r>
        <w:r w:rsidR="00B96F3D" w:rsidRPr="00F860E0">
          <w:rPr>
            <w:rStyle w:val="a7"/>
            <w:i/>
          </w:rPr>
          <w:t>.</w:t>
        </w:r>
        <w:r w:rsidR="00B96F3D" w:rsidRPr="00F860E0">
          <w:rPr>
            <w:rStyle w:val="a7"/>
            <w:i/>
            <w:lang w:val="en-US"/>
          </w:rPr>
          <w:t>ru</w:t>
        </w:r>
      </w:hyperlink>
      <w:r w:rsidR="00B96F3D">
        <w:rPr>
          <w:i/>
        </w:rPr>
        <w:t xml:space="preserve"> </w:t>
      </w:r>
    </w:p>
    <w:p w:rsidR="00A23176" w:rsidRDefault="00A23176" w:rsidP="00A23176">
      <w:pPr>
        <w:ind w:firstLine="0"/>
      </w:pPr>
    </w:p>
    <w:p w:rsidR="0024188D" w:rsidRDefault="0024188D" w:rsidP="0024188D">
      <w:pPr>
        <w:pStyle w:val="a8"/>
      </w:pPr>
      <w:r>
        <w:t>Прогресс в различных научно-технических сферах стимулируется активным интересом исследователей к изучению инновационных инженерных подходов и физических закономерностей. Повышение точности измерительных устройств остается ключевой задачей в этой области. Исторически методы измерения частоты прошли путь от механических хронометров, использующих колебательные системы с суточной погрешностью 10 секунд (относительная погрешность ΔT/T=1</w:t>
      </w:r>
      <m:oMath>
        <m:r>
          <w:rPr>
            <w:rFonts w:ascii="Cambria Math" w:hAnsi="Cambria Math"/>
          </w:rPr>
          <m:t>∙</m:t>
        </m:r>
      </m:oMath>
      <w:r>
        <w:t>10⁻⁴), до кварцевых генераторов с точностью порядка 1</w:t>
      </w:r>
      <m:oMath>
        <m:r>
          <w:rPr>
            <w:rFonts w:ascii="Cambria Math" w:hAnsi="Cambria Math"/>
          </w:rPr>
          <m:t>∙</m:t>
        </m:r>
      </m:oMath>
      <w:r>
        <w:t xml:space="preserve">10⁻⁸, а затем до </w:t>
      </w:r>
      <w:r w:rsidR="00C531E3">
        <w:t>квантовых</w:t>
      </w:r>
      <w:r>
        <w:t xml:space="preserve"> стандартов</w:t>
      </w:r>
      <w:r w:rsidR="00C531E3">
        <w:t xml:space="preserve"> частоты (КСЧ)</w:t>
      </w:r>
      <w:r>
        <w:t>, достигающих фемтосекундного уровня (1</w:t>
      </w:r>
      <m:oMath>
        <m:r>
          <w:rPr>
            <w:rFonts w:ascii="Cambria Math" w:hAnsi="Cambria Math"/>
          </w:rPr>
          <m:t>∙</m:t>
        </m:r>
      </m:oMath>
      <w:r>
        <w:t>10⁻¹⁵)</w:t>
      </w:r>
      <w:r w:rsidR="00B96F3D">
        <w:t xml:space="preserve"> </w:t>
      </w:r>
      <w:r w:rsidR="00200FAC" w:rsidRPr="00200FAC">
        <w:t>[1]</w:t>
      </w:r>
      <w:r>
        <w:t>.</w:t>
      </w:r>
    </w:p>
    <w:p w:rsidR="0024188D" w:rsidRDefault="0024188D" w:rsidP="0024188D">
      <w:pPr>
        <w:pStyle w:val="a8"/>
      </w:pPr>
    </w:p>
    <w:p w:rsidR="006D3BDC" w:rsidRDefault="0024188D" w:rsidP="0024188D">
      <w:pPr>
        <w:pStyle w:val="a8"/>
      </w:pPr>
      <w:r>
        <w:t xml:space="preserve">В современных рубидиевых </w:t>
      </w:r>
      <w:r w:rsidR="00C531E3">
        <w:t>стандартах частоты</w:t>
      </w:r>
      <w:r w:rsidR="00B96F3D">
        <w:t xml:space="preserve"> (РСЧ)</w:t>
      </w:r>
      <w:r>
        <w:t xml:space="preserve"> применяется модернизированный подход, предполагающий стандартизацию волноводных трактов по аналогии с цезиевыми аналогами, использующими атомно-лучевые трубки. Это позволяет интегрировать апробированные инженерные решения, характерные для цезиевых устройств. Кроме того, в схему введен усовершенствованный модуль промежуточной частоты (ПЧ), где умножительный диод размещен в зоне соединения волновода с выходом ПЧ. Подобная конструкция, уже применяемая в цезиевых </w:t>
      </w:r>
      <w:r w:rsidR="00B96F3D">
        <w:t>стандартах частоты</w:t>
      </w:r>
      <w:r>
        <w:t>, обеспечивает прямую настройку на целевую частоту, упрощая калибровку оборудования.</w:t>
      </w:r>
    </w:p>
    <w:p w:rsidR="00C531E3" w:rsidRDefault="00C531E3" w:rsidP="0024188D">
      <w:pPr>
        <w:pStyle w:val="a8"/>
      </w:pPr>
    </w:p>
    <w:p w:rsidR="00A23176" w:rsidRDefault="00A23176" w:rsidP="00A23176">
      <w:pPr>
        <w:pStyle w:val="a8"/>
      </w:pPr>
      <w:r>
        <w:t xml:space="preserve">1. </w:t>
      </w:r>
      <w:r w:rsidR="0024188D">
        <w:t>С</w:t>
      </w:r>
      <w:r w:rsidR="00B87158" w:rsidRPr="00E37C7C">
        <w:t>тандарт частоты</w:t>
      </w:r>
      <w:r w:rsidR="0024188D">
        <w:t xml:space="preserve"> на основе рубидиевой газовой ячейки</w:t>
      </w:r>
      <w:r w:rsidR="00B87158" w:rsidRPr="00E37C7C">
        <w:t xml:space="preserve"> и методы его модернизации</w:t>
      </w:r>
    </w:p>
    <w:p w:rsidR="00A23176" w:rsidRDefault="00A23176" w:rsidP="00A23176">
      <w:pPr>
        <w:pStyle w:val="a8"/>
      </w:pPr>
    </w:p>
    <w:p w:rsidR="00056B1E" w:rsidRDefault="00056B1E" w:rsidP="00056B1E">
      <w:pPr>
        <w:ind w:firstLine="0"/>
        <w:rPr>
          <w:sz w:val="24"/>
        </w:rPr>
      </w:pPr>
      <w:r w:rsidRPr="00056B1E">
        <w:rPr>
          <w:sz w:val="24"/>
        </w:rPr>
        <w:t xml:space="preserve">В основе системы лежит использование атомов рубидия-87, которые облучаются фильтрованным светом для оптического возбуждения. Поглощающая ячейка и резонатор </w:t>
      </w:r>
      <w:proofErr w:type="spellStart"/>
      <w:r w:rsidRPr="00056B1E">
        <w:rPr>
          <w:sz w:val="24"/>
        </w:rPr>
        <w:t>термостабилизированы</w:t>
      </w:r>
      <w:proofErr w:type="spellEnd"/>
      <w:r w:rsidRPr="00056B1E">
        <w:rPr>
          <w:sz w:val="24"/>
        </w:rPr>
        <w:t xml:space="preserve"> и защищены магнитным экраном, что минимизирует внешние помехи. Ключевым элементом является преобразователь частоты (ПЧ), </w:t>
      </w:r>
      <w:r w:rsidR="00B96F3D">
        <w:rPr>
          <w:sz w:val="24"/>
        </w:rPr>
        <w:t>который генерирует СВЧ-сигнал 6</w:t>
      </w:r>
      <w:r w:rsidRPr="00056B1E">
        <w:rPr>
          <w:sz w:val="24"/>
        </w:rPr>
        <w:t>834,6 МГц, с</w:t>
      </w:r>
      <w:r>
        <w:rPr>
          <w:sz w:val="24"/>
        </w:rPr>
        <w:t>оответствующий</w:t>
      </w:r>
      <w:r w:rsidRPr="00056B1E">
        <w:rPr>
          <w:sz w:val="24"/>
        </w:rPr>
        <w:t xml:space="preserve"> с резонансной частотой атомов рубидия-87. Волновод интегрирован с выходом ПЧ, обеспечивая передачу сигнала к резонатору. Умножительный диод, размещённый в точке соединения волновода и ПЧ,</w:t>
      </w:r>
      <w:r>
        <w:rPr>
          <w:sz w:val="24"/>
        </w:rPr>
        <w:t xml:space="preserve"> </w:t>
      </w:r>
      <w:r w:rsidRPr="00056B1E">
        <w:rPr>
          <w:sz w:val="24"/>
        </w:rPr>
        <w:t>упрощает калибровку и снижает потери, аналогично решениям в цезиевых стандартах</w:t>
      </w:r>
      <w:r w:rsidR="00B96F3D">
        <w:rPr>
          <w:sz w:val="24"/>
        </w:rPr>
        <w:t xml:space="preserve"> </w:t>
      </w:r>
      <w:r w:rsidR="00200FAC" w:rsidRPr="00200FAC">
        <w:rPr>
          <w:sz w:val="24"/>
        </w:rPr>
        <w:t>[2]</w:t>
      </w:r>
      <w:r w:rsidRPr="00056B1E">
        <w:rPr>
          <w:sz w:val="24"/>
        </w:rPr>
        <w:t>.</w:t>
      </w:r>
    </w:p>
    <w:p w:rsidR="00056B1E" w:rsidRDefault="00056B1E" w:rsidP="00056B1E">
      <w:pPr>
        <w:ind w:firstLine="0"/>
        <w:rPr>
          <w:sz w:val="24"/>
        </w:rPr>
      </w:pPr>
    </w:p>
    <w:p w:rsidR="00056B1E" w:rsidRDefault="00056B1E" w:rsidP="00056B1E">
      <w:pPr>
        <w:pStyle w:val="a8"/>
      </w:pPr>
      <w:r w:rsidRPr="00056B1E">
        <w:t xml:space="preserve">Кварцевый генератор создаёт стабильный сигнал 5 МГц, который через блок БГУВ поступает в ПЧ. Синтезатор частоты (СЧ) преобразует его в 5,34 </w:t>
      </w:r>
      <w:r w:rsidR="00B96F3D">
        <w:t>МГц, а ПЧ умножает частоту до 6</w:t>
      </w:r>
      <w:r w:rsidRPr="00056B1E">
        <w:t xml:space="preserve">840 МГц. После вычитания 5,34 МГц формируется итоговый СВЧ-сигнал. Волновод обеспечивает эффективную передачу этой частоты к атомной ячейке, где она сравнивается с резонансом рубидия. Любые отклонения корректируются блоком АПЧ, подстраивающим кварцевый генератор. Такая схема с волноводом и ПЧ гарантирует высокую точность и стабильность, критичные для работы </w:t>
      </w:r>
      <w:r w:rsidR="00B96F3D">
        <w:t>РСЧ</w:t>
      </w:r>
      <w:r>
        <w:t>, ст</w:t>
      </w:r>
      <w:r w:rsidRPr="00B87158">
        <w:t xml:space="preserve">руктурная схема </w:t>
      </w:r>
      <w:r>
        <w:t>которых представлена на рис. 1</w:t>
      </w:r>
      <w:r w:rsidRPr="00B87158">
        <w:t>.</w:t>
      </w:r>
    </w:p>
    <w:p w:rsidR="00056B1E" w:rsidRDefault="00056B1E" w:rsidP="00056B1E">
      <w:pPr>
        <w:ind w:firstLine="0"/>
        <w:rPr>
          <w:sz w:val="24"/>
        </w:rPr>
      </w:pPr>
    </w:p>
    <w:p w:rsidR="00A23176" w:rsidRDefault="0024188D" w:rsidP="00056B1E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14094B1" wp14:editId="15951E99">
            <wp:extent cx="1631290" cy="929030"/>
            <wp:effectExtent l="0" t="0" r="7620" b="4445"/>
            <wp:docPr id="1026" name="Рисунок 1" descr="Изображение выглядит как диаграмма, текст, План, Технический чертеж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 descr="Изображение выглядит как диаграмма, текст, План, Технический чертеж&#10;&#10;Автоматически созданное описание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642362" cy="9353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58" w:rsidRPr="00B96F3D" w:rsidRDefault="00A23176" w:rsidP="00B96F3D">
      <w:pPr>
        <w:pStyle w:val="a8"/>
        <w:jc w:val="center"/>
      </w:pPr>
      <w:r w:rsidRPr="00A23176">
        <w:rPr>
          <w:sz w:val="20"/>
        </w:rPr>
        <w:t xml:space="preserve">Рис. 1 </w:t>
      </w:r>
      <w:r w:rsidR="00B87158" w:rsidRPr="00B87158">
        <w:rPr>
          <w:sz w:val="20"/>
        </w:rPr>
        <w:t>Структурная</w:t>
      </w:r>
      <w:r w:rsidR="0024188D">
        <w:rPr>
          <w:sz w:val="20"/>
        </w:rPr>
        <w:t xml:space="preserve"> схема</w:t>
      </w:r>
      <w:r w:rsidR="00B87158" w:rsidRPr="00B87158">
        <w:rPr>
          <w:sz w:val="20"/>
        </w:rPr>
        <w:t xml:space="preserve"> </w:t>
      </w:r>
      <w:r w:rsidR="00B96F3D">
        <w:rPr>
          <w:sz w:val="20"/>
        </w:rPr>
        <w:t>РСЧ,</w:t>
      </w:r>
      <w:r w:rsidR="00B96F3D">
        <w:t xml:space="preserve"> </w:t>
      </w:r>
      <w:r w:rsidR="00056B1E" w:rsidRPr="00056B1E">
        <w:rPr>
          <w:sz w:val="20"/>
        </w:rPr>
        <w:t xml:space="preserve">1 – ВЧ генератор, 2 – отражатель, 3 – спектральная лампа, </w:t>
      </w:r>
      <w:r w:rsidR="00B96F3D">
        <w:rPr>
          <w:sz w:val="20"/>
        </w:rPr>
        <w:br/>
      </w:r>
      <w:r w:rsidR="00056B1E" w:rsidRPr="00056B1E">
        <w:rPr>
          <w:sz w:val="20"/>
        </w:rPr>
        <w:t xml:space="preserve">4 – ячейка-фильтр, 5 – система </w:t>
      </w:r>
      <w:proofErr w:type="spellStart"/>
      <w:r w:rsidR="00056B1E" w:rsidRPr="00056B1E">
        <w:rPr>
          <w:sz w:val="20"/>
        </w:rPr>
        <w:t>термостатирования</w:t>
      </w:r>
      <w:proofErr w:type="spellEnd"/>
      <w:r w:rsidR="00056B1E" w:rsidRPr="00056B1E">
        <w:rPr>
          <w:sz w:val="20"/>
        </w:rPr>
        <w:t xml:space="preserve">, 6 – ячейка поглощения, 7 – фотопреобразователь, </w:t>
      </w:r>
      <w:r w:rsidR="00B96F3D">
        <w:rPr>
          <w:sz w:val="20"/>
        </w:rPr>
        <w:br/>
      </w:r>
      <w:r w:rsidR="00056B1E" w:rsidRPr="00056B1E">
        <w:rPr>
          <w:sz w:val="20"/>
        </w:rPr>
        <w:t xml:space="preserve">8 – СВЧ резонатор, 9 – система подмагничивания, 10 – магнитный экран, 11 – кварцевый генератор, </w:t>
      </w:r>
      <w:r w:rsidR="00B96F3D">
        <w:rPr>
          <w:sz w:val="20"/>
        </w:rPr>
        <w:br/>
      </w:r>
      <w:r w:rsidR="00056B1E" w:rsidRPr="00056B1E">
        <w:rPr>
          <w:sz w:val="20"/>
        </w:rPr>
        <w:t>12 – блок генератора и усилителей выхода, 13 – синтезатор частоты, 14 – преобразователь частоты</w:t>
      </w:r>
    </w:p>
    <w:p w:rsidR="00C531E3" w:rsidRPr="00056B1E" w:rsidRDefault="00C531E3" w:rsidP="00056B1E">
      <w:pPr>
        <w:pStyle w:val="a8"/>
        <w:jc w:val="center"/>
        <w:rPr>
          <w:sz w:val="20"/>
        </w:rPr>
      </w:pPr>
    </w:p>
    <w:p w:rsidR="00A23176" w:rsidRDefault="002A70C5" w:rsidP="00A23176">
      <w:pPr>
        <w:pStyle w:val="a8"/>
      </w:pPr>
      <w:r w:rsidRPr="002A70C5">
        <w:t>Схема ПЧ реализована на принципе преобразования с 5 МГц до 360 МГц, она функционально выполнена в виде блока преобразователя частоты</w:t>
      </w:r>
      <w:r>
        <w:t xml:space="preserve"> с волноводным трактом</w:t>
      </w:r>
      <w:r w:rsidRPr="002A70C5">
        <w:t xml:space="preserve">. </w:t>
      </w:r>
      <w:r w:rsidR="00B87158" w:rsidRPr="00B87158">
        <w:t xml:space="preserve">Структурная схема </w:t>
      </w:r>
      <w:r>
        <w:t>волноводного преобразователя представлена</w:t>
      </w:r>
      <w:r w:rsidR="00B87158">
        <w:t xml:space="preserve"> на рис. 2</w:t>
      </w:r>
      <w:r w:rsidR="00B87158" w:rsidRPr="00B87158">
        <w:t>.</w:t>
      </w:r>
    </w:p>
    <w:p w:rsidR="00B87158" w:rsidRDefault="00B87158" w:rsidP="00A23176">
      <w:pPr>
        <w:pStyle w:val="a8"/>
      </w:pPr>
    </w:p>
    <w:p w:rsidR="00A23176" w:rsidRDefault="003E19D9" w:rsidP="00A23176">
      <w:pPr>
        <w:ind w:firstLine="0"/>
        <w:jc w:val="center"/>
      </w:pPr>
      <w:r w:rsidRPr="003E19D9">
        <w:rPr>
          <w:noProof/>
          <w:lang w:eastAsia="ru-RU"/>
        </w:rPr>
        <w:drawing>
          <wp:inline distT="0" distB="0" distL="0" distR="0" wp14:anchorId="7EF04938" wp14:editId="1A12DA34">
            <wp:extent cx="2784144" cy="745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9725" cy="75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76" w:rsidRPr="00A23176" w:rsidRDefault="00A23176" w:rsidP="00A23176">
      <w:pPr>
        <w:pStyle w:val="a8"/>
        <w:jc w:val="center"/>
        <w:rPr>
          <w:sz w:val="20"/>
        </w:rPr>
      </w:pPr>
      <w:r w:rsidRPr="00A23176">
        <w:rPr>
          <w:sz w:val="20"/>
        </w:rPr>
        <w:t xml:space="preserve">Рис. 2 </w:t>
      </w:r>
      <w:r w:rsidR="003E19D9" w:rsidRPr="003E19D9">
        <w:rPr>
          <w:sz w:val="20"/>
        </w:rPr>
        <w:t xml:space="preserve">– Структурная схема </w:t>
      </w:r>
      <w:r w:rsidR="003E19D9">
        <w:rPr>
          <w:sz w:val="20"/>
        </w:rPr>
        <w:t>волнового</w:t>
      </w:r>
      <w:r w:rsidR="003E19D9" w:rsidRPr="003E19D9">
        <w:t xml:space="preserve"> </w:t>
      </w:r>
      <w:r w:rsidR="003E19D9" w:rsidRPr="003E19D9">
        <w:rPr>
          <w:sz w:val="20"/>
        </w:rPr>
        <w:t>преобразователя частоты</w:t>
      </w:r>
    </w:p>
    <w:p w:rsidR="00A23176" w:rsidRDefault="00A23176" w:rsidP="00A23176">
      <w:pPr>
        <w:pStyle w:val="a8"/>
        <w:jc w:val="center"/>
      </w:pPr>
    </w:p>
    <w:p w:rsidR="00A23176" w:rsidRDefault="00A23176" w:rsidP="00A23176">
      <w:pPr>
        <w:pStyle w:val="a8"/>
      </w:pPr>
      <w:r>
        <w:t xml:space="preserve">2. Результаты </w:t>
      </w:r>
      <w:r w:rsidR="00B87158">
        <w:t xml:space="preserve">работы </w:t>
      </w:r>
      <w:r w:rsidR="00056B1E" w:rsidRPr="00056B1E">
        <w:t>волнового преобразователя частоты</w:t>
      </w:r>
    </w:p>
    <w:p w:rsidR="00A23176" w:rsidRDefault="00A23176" w:rsidP="00A23176"/>
    <w:p w:rsidR="00A23176" w:rsidRDefault="00B87158" w:rsidP="00A23176">
      <w:pPr>
        <w:pStyle w:val="a8"/>
      </w:pPr>
      <w:r w:rsidRPr="00B87158">
        <w:t>Для проверки функциональности разработанной схемы</w:t>
      </w:r>
      <w:r w:rsidR="00056B1E" w:rsidRPr="00056B1E">
        <w:t>, и настройки схемы и снятия характеристик была собрана экспериментальная установка</w:t>
      </w:r>
      <w:r w:rsidRPr="00B87158">
        <w:t xml:space="preserve">. </w:t>
      </w:r>
      <w:r w:rsidR="00056B1E">
        <w:t xml:space="preserve">С показателей ваттметра мощность выходного сигнала изготовленной схемы при нагрузке 50 Ом была получена равной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вых</m:t>
            </m:r>
          </m:sub>
        </m:sSub>
      </m:oMath>
      <w:r w:rsidR="00056B1E">
        <w:t xml:space="preserve">= 1,03 Вт. Были получены спектральные характеристики </w:t>
      </w:r>
      <w:proofErr w:type="gramStart"/>
      <w:r w:rsidR="00056B1E">
        <w:t>с</w:t>
      </w:r>
      <w:proofErr w:type="gramEnd"/>
      <w:r w:rsidR="00056B1E">
        <w:t xml:space="preserve"> значениями ослабления побочных составляющих частоты 360 МГц не более 60 дБ в полосе 40 МГц</w:t>
      </w:r>
      <w:r w:rsidR="00B96F3D">
        <w:t>, рис. 3</w:t>
      </w:r>
      <w:r w:rsidR="00056B1E">
        <w:t>.</w:t>
      </w:r>
    </w:p>
    <w:p w:rsidR="00A23176" w:rsidRDefault="00056B1E" w:rsidP="00A23176">
      <w:pPr>
        <w:ind w:firstLine="0"/>
        <w:jc w:val="center"/>
      </w:pPr>
      <w:r>
        <w:rPr>
          <w:noProof/>
          <w:sz w:val="24"/>
          <w:szCs w:val="18"/>
          <w:lang w:eastAsia="ru-RU"/>
        </w:rPr>
        <w:drawing>
          <wp:inline distT="0" distB="0" distL="0" distR="0" wp14:anchorId="07C6B1BC" wp14:editId="6C9D27AD">
            <wp:extent cx="1719618" cy="764275"/>
            <wp:effectExtent l="0" t="0" r="0" b="0"/>
            <wp:docPr id="1052" name="Рисунок 55" descr="Изображение выглядит как текст, линия, График, диаграмма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Рисунок 55" descr="Изображение выглядит как текст, линия, График, диаграмма&#10;&#10;Автоматически созданное описание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35922" cy="7715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76" w:rsidRPr="00A23176" w:rsidRDefault="00A23176" w:rsidP="00A23176">
      <w:pPr>
        <w:pStyle w:val="a8"/>
        <w:jc w:val="center"/>
        <w:rPr>
          <w:sz w:val="20"/>
        </w:rPr>
      </w:pPr>
      <w:r w:rsidRPr="00A23176">
        <w:rPr>
          <w:sz w:val="20"/>
        </w:rPr>
        <w:t xml:space="preserve">Рис. 3 </w:t>
      </w:r>
      <w:r w:rsidR="00056B1E" w:rsidRPr="00056B1E">
        <w:rPr>
          <w:sz w:val="20"/>
        </w:rPr>
        <w:t>Фазовые шумы выходного сигнала ПЧ</w:t>
      </w:r>
    </w:p>
    <w:p w:rsidR="00A23176" w:rsidRDefault="00A23176" w:rsidP="00A23176">
      <w:pPr>
        <w:pStyle w:val="a8"/>
        <w:jc w:val="center"/>
      </w:pPr>
    </w:p>
    <w:p w:rsidR="00A23176" w:rsidRDefault="00B87158" w:rsidP="00C531E3">
      <w:pPr>
        <w:pStyle w:val="a8"/>
      </w:pPr>
      <w:r w:rsidRPr="00B87158">
        <w:t xml:space="preserve">Результаты </w:t>
      </w:r>
      <w:r w:rsidR="00056B1E">
        <w:t xml:space="preserve">исследования показывают уровень фазовых шумов не более -75 </w:t>
      </w:r>
      <w:proofErr w:type="spellStart"/>
      <w:r w:rsidR="00056B1E">
        <w:t>дБн</w:t>
      </w:r>
      <w:proofErr w:type="spellEnd"/>
      <w:r w:rsidR="00056B1E" w:rsidRPr="00056B1E">
        <w:t>/</w:t>
      </w:r>
      <w:r w:rsidR="00056B1E">
        <w:t>Гц при отстройк</w:t>
      </w:r>
      <w:r w:rsidR="00B96F3D">
        <w:t xml:space="preserve">е </w:t>
      </w:r>
      <w:r w:rsidR="00056B1E">
        <w:t>частоты на 1 Гц от эталонной</w:t>
      </w:r>
      <w:r w:rsidR="00B96F3D">
        <w:t xml:space="preserve"> частоты</w:t>
      </w:r>
      <w:r w:rsidR="00056B1E">
        <w:t>.</w:t>
      </w:r>
    </w:p>
    <w:p w:rsidR="00C531E3" w:rsidRDefault="00C531E3" w:rsidP="00C531E3">
      <w:pPr>
        <w:pStyle w:val="a8"/>
      </w:pPr>
    </w:p>
    <w:p w:rsidR="00A23176" w:rsidRDefault="00A23176" w:rsidP="00A23176">
      <w:pPr>
        <w:pStyle w:val="a8"/>
      </w:pPr>
      <w:r>
        <w:t>3. Заключение</w:t>
      </w:r>
    </w:p>
    <w:p w:rsidR="00056B1E" w:rsidRDefault="00056B1E" w:rsidP="00B87158">
      <w:pPr>
        <w:pStyle w:val="a8"/>
      </w:pPr>
    </w:p>
    <w:p w:rsidR="00B87158" w:rsidRDefault="00056B1E" w:rsidP="00B87158">
      <w:pPr>
        <w:pStyle w:val="a8"/>
      </w:pPr>
      <w:r>
        <w:t xml:space="preserve">По завершении выполнения экспериментальных исследований </w:t>
      </w:r>
      <w:r w:rsidR="00B87158">
        <w:t xml:space="preserve">было установлено, что </w:t>
      </w:r>
      <w:r w:rsidR="00200FAC">
        <w:t>созданная схема соответствует требуемым параметрам по значению выходной мощности, спектральным характеристикам и фазовым шумам и готова к тестам в сос</w:t>
      </w:r>
      <w:r w:rsidR="00B96F3D">
        <w:t>таве РСЧ</w:t>
      </w:r>
      <w:r w:rsidR="00B87158">
        <w:t>.</w:t>
      </w:r>
    </w:p>
    <w:p w:rsidR="00A23176" w:rsidRDefault="00A23176" w:rsidP="00200FAC">
      <w:pPr>
        <w:ind w:firstLine="0"/>
      </w:pPr>
    </w:p>
    <w:p w:rsidR="00A23176" w:rsidRPr="00972AC8" w:rsidRDefault="00A23176" w:rsidP="00A23176">
      <w:pPr>
        <w:pStyle w:val="a8"/>
        <w:jc w:val="center"/>
        <w:rPr>
          <w:b/>
          <w:lang w:val="en-US"/>
        </w:rPr>
      </w:pPr>
      <w:r w:rsidRPr="00A23176">
        <w:rPr>
          <w:b/>
        </w:rPr>
        <w:t>Литература</w:t>
      </w:r>
    </w:p>
    <w:p w:rsidR="00A23176" w:rsidRPr="00972AC8" w:rsidRDefault="00A23176" w:rsidP="00A23176">
      <w:pPr>
        <w:pStyle w:val="a8"/>
        <w:jc w:val="center"/>
        <w:rPr>
          <w:b/>
          <w:lang w:val="en-US"/>
        </w:rPr>
      </w:pPr>
    </w:p>
    <w:p w:rsidR="00200FAC" w:rsidRDefault="00A23176" w:rsidP="00200FAC">
      <w:pPr>
        <w:pStyle w:val="a8"/>
        <w:rPr>
          <w:lang w:val="en-US"/>
        </w:rPr>
      </w:pPr>
      <w:r w:rsidRPr="00565009">
        <w:rPr>
          <w:lang w:val="en-US"/>
        </w:rPr>
        <w:t>[1]</w:t>
      </w:r>
      <w:r w:rsidRPr="00565009">
        <w:rPr>
          <w:lang w:val="en-US"/>
        </w:rPr>
        <w:tab/>
      </w:r>
      <w:r w:rsidR="00200FAC" w:rsidRPr="00200FAC">
        <w:rPr>
          <w:lang w:val="en-US"/>
        </w:rPr>
        <w:t xml:space="preserve">Vanier, J. "Atomic frequency standards: Basic physics and impact on metrology." Recent advances in metrology and fundamental constants. </w:t>
      </w:r>
      <w:proofErr w:type="gramStart"/>
      <w:r w:rsidR="00200FAC" w:rsidRPr="00200FAC">
        <w:rPr>
          <w:lang w:val="en-US"/>
        </w:rPr>
        <w:t>IOS Press, 2001.</w:t>
      </w:r>
      <w:proofErr w:type="gramEnd"/>
      <w:r w:rsidR="00200FAC" w:rsidRPr="00200FAC">
        <w:rPr>
          <w:lang w:val="en-US"/>
        </w:rPr>
        <w:t xml:space="preserve"> </w:t>
      </w:r>
      <w:proofErr w:type="gramStart"/>
      <w:r w:rsidR="00200FAC" w:rsidRPr="00200FAC">
        <w:rPr>
          <w:lang w:val="en-US"/>
        </w:rPr>
        <w:t>397-452.</w:t>
      </w:r>
      <w:proofErr w:type="gramEnd"/>
      <w:r w:rsidR="00200FAC" w:rsidRPr="00565009">
        <w:rPr>
          <w:lang w:val="en-US"/>
        </w:rPr>
        <w:t xml:space="preserve"> </w:t>
      </w:r>
    </w:p>
    <w:p w:rsidR="00200FAC" w:rsidRDefault="00200FAC" w:rsidP="00200FAC">
      <w:pPr>
        <w:pStyle w:val="a8"/>
        <w:rPr>
          <w:lang w:val="en-US"/>
        </w:rPr>
      </w:pPr>
    </w:p>
    <w:p w:rsidR="000B2897" w:rsidRPr="00321506" w:rsidRDefault="00A23176" w:rsidP="00A23176">
      <w:pPr>
        <w:pStyle w:val="a8"/>
        <w:rPr>
          <w:lang w:val="en-US"/>
        </w:rPr>
      </w:pPr>
      <w:r w:rsidRPr="00565009">
        <w:rPr>
          <w:lang w:val="en-US"/>
        </w:rPr>
        <w:t>[2]</w:t>
      </w:r>
      <w:r w:rsidRPr="00565009">
        <w:rPr>
          <w:lang w:val="en-US"/>
        </w:rPr>
        <w:tab/>
      </w:r>
      <w:r w:rsidR="00200FAC" w:rsidRPr="00200FAC">
        <w:rPr>
          <w:lang w:val="en-US"/>
        </w:rPr>
        <w:t xml:space="preserve">K. G. </w:t>
      </w:r>
      <w:proofErr w:type="spellStart"/>
      <w:r w:rsidR="00200FAC" w:rsidRPr="00200FAC">
        <w:rPr>
          <w:lang w:val="en-US"/>
        </w:rPr>
        <w:t>Arinushkina</w:t>
      </w:r>
      <w:proofErr w:type="spellEnd"/>
      <w:r w:rsidR="00200FAC" w:rsidRPr="00200FAC">
        <w:rPr>
          <w:lang w:val="en-US"/>
        </w:rPr>
        <w:t xml:space="preserve">, A. P. </w:t>
      </w:r>
      <w:proofErr w:type="spellStart"/>
      <w:r w:rsidR="00200FAC" w:rsidRPr="00200FAC">
        <w:rPr>
          <w:lang w:val="en-US"/>
        </w:rPr>
        <w:t>Valov</w:t>
      </w:r>
      <w:proofErr w:type="spellEnd"/>
      <w:r w:rsidR="00200FAC" w:rsidRPr="00200FAC">
        <w:rPr>
          <w:lang w:val="en-US"/>
        </w:rPr>
        <w:t xml:space="preserve"> and V. </w:t>
      </w:r>
      <w:proofErr w:type="spellStart"/>
      <w:r w:rsidR="00200FAC" w:rsidRPr="00200FAC">
        <w:rPr>
          <w:lang w:val="en-US"/>
        </w:rPr>
        <w:t>Davydov</w:t>
      </w:r>
      <w:proofErr w:type="spellEnd"/>
      <w:r w:rsidR="00200FAC" w:rsidRPr="00200FAC">
        <w:rPr>
          <w:lang w:val="en-US"/>
        </w:rPr>
        <w:t>, "Digital processing of optical signals in the frequency standard based in rubidium atoms - 87," 2021 International Conference on Information Technology and Nanotechnology (ITNT), Samara, Russian Federation, 2021, pp. 1-4</w:t>
      </w:r>
      <w:r w:rsidR="00200FAC">
        <w:rPr>
          <w:lang w:val="en-US"/>
        </w:rPr>
        <w:t>.</w:t>
      </w:r>
      <w:bookmarkStart w:id="0" w:name="_GoBack"/>
      <w:bookmarkEnd w:id="0"/>
    </w:p>
    <w:sectPr w:rsidR="000B2897" w:rsidRPr="0032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D8"/>
    <w:rsid w:val="00056B1E"/>
    <w:rsid w:val="000B2897"/>
    <w:rsid w:val="00145976"/>
    <w:rsid w:val="001D5919"/>
    <w:rsid w:val="00200FAC"/>
    <w:rsid w:val="0024188D"/>
    <w:rsid w:val="002A70C5"/>
    <w:rsid w:val="00321506"/>
    <w:rsid w:val="003E19D9"/>
    <w:rsid w:val="004B663F"/>
    <w:rsid w:val="004F5E98"/>
    <w:rsid w:val="00547A2B"/>
    <w:rsid w:val="00553112"/>
    <w:rsid w:val="00565009"/>
    <w:rsid w:val="005A0845"/>
    <w:rsid w:val="005A21D7"/>
    <w:rsid w:val="005B73DF"/>
    <w:rsid w:val="005C1E4D"/>
    <w:rsid w:val="006045BA"/>
    <w:rsid w:val="00676B36"/>
    <w:rsid w:val="006935FA"/>
    <w:rsid w:val="006D3BDC"/>
    <w:rsid w:val="008E4694"/>
    <w:rsid w:val="008F04D8"/>
    <w:rsid w:val="008F2A91"/>
    <w:rsid w:val="00911C04"/>
    <w:rsid w:val="00972AC8"/>
    <w:rsid w:val="009F79F8"/>
    <w:rsid w:val="00A23176"/>
    <w:rsid w:val="00B87158"/>
    <w:rsid w:val="00B96F3D"/>
    <w:rsid w:val="00C44C95"/>
    <w:rsid w:val="00C531E3"/>
    <w:rsid w:val="00C70DFF"/>
    <w:rsid w:val="00CB728B"/>
    <w:rsid w:val="00EC73FA"/>
    <w:rsid w:val="00F05CEB"/>
    <w:rsid w:val="00F4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SFU Gost"/>
    <w:qFormat/>
    <w:rsid w:val="008F2A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aliases w:val="Заголовок ы"/>
    <w:basedOn w:val="a"/>
    <w:next w:val="a"/>
    <w:link w:val="10"/>
    <w:uiPriority w:val="9"/>
    <w:qFormat/>
    <w:rsid w:val="00911C04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"/>
    <w:basedOn w:val="a"/>
    <w:link w:val="a4"/>
    <w:qFormat/>
    <w:rsid w:val="00911C04"/>
    <w:pPr>
      <w:spacing w:line="0" w:lineRule="atLeast"/>
    </w:pPr>
    <w:rPr>
      <w:rFonts w:ascii="Courier New" w:hAnsi="Courier New"/>
      <w:color w:val="000000" w:themeColor="text1"/>
      <w:sz w:val="20"/>
    </w:rPr>
  </w:style>
  <w:style w:type="character" w:customStyle="1" w:styleId="a4">
    <w:name w:val="Код Знак"/>
    <w:basedOn w:val="a0"/>
    <w:link w:val="a3"/>
    <w:rsid w:val="00911C04"/>
    <w:rPr>
      <w:rFonts w:ascii="Courier New" w:hAnsi="Courier New" w:cs="Times New Roman"/>
      <w:color w:val="000000" w:themeColor="text1"/>
      <w:sz w:val="20"/>
      <w:szCs w:val="20"/>
    </w:rPr>
  </w:style>
  <w:style w:type="character" w:customStyle="1" w:styleId="10">
    <w:name w:val="Заголовок 1 Знак"/>
    <w:aliases w:val="Заголовок ы Знак"/>
    <w:basedOn w:val="a0"/>
    <w:link w:val="1"/>
    <w:uiPriority w:val="9"/>
    <w:rsid w:val="00911C0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a5">
    <w:name w:val="Реферат"/>
    <w:basedOn w:val="a"/>
    <w:link w:val="a6"/>
    <w:qFormat/>
    <w:rsid w:val="005A0845"/>
    <w:pPr>
      <w:spacing w:line="360" w:lineRule="auto"/>
      <w:ind w:firstLine="851"/>
    </w:pPr>
    <w:rPr>
      <w:color w:val="000000" w:themeColor="text1"/>
    </w:rPr>
  </w:style>
  <w:style w:type="character" w:customStyle="1" w:styleId="a6">
    <w:name w:val="Реферат Знак"/>
    <w:basedOn w:val="a0"/>
    <w:link w:val="a5"/>
    <w:rsid w:val="005A0845"/>
    <w:rPr>
      <w:rFonts w:ascii="Times New Roman" w:hAnsi="Times New Roman" w:cs="Times New Roman"/>
      <w:color w:val="000000" w:themeColor="text1"/>
      <w:sz w:val="28"/>
      <w:szCs w:val="20"/>
    </w:rPr>
  </w:style>
  <w:style w:type="paragraph" w:customStyle="1" w:styleId="Nauchka">
    <w:name w:val="Nauchka"/>
    <w:basedOn w:val="a"/>
    <w:link w:val="Nauchka0"/>
    <w:autoRedefine/>
    <w:qFormat/>
    <w:rsid w:val="005A21D7"/>
    <w:pPr>
      <w:spacing w:line="264" w:lineRule="auto"/>
      <w:ind w:firstLine="425"/>
    </w:pPr>
    <w:rPr>
      <w:sz w:val="24"/>
      <w:szCs w:val="22"/>
      <w:lang w:val="en-US"/>
    </w:rPr>
  </w:style>
  <w:style w:type="character" w:customStyle="1" w:styleId="Nauchka0">
    <w:name w:val="Nauchka Знак"/>
    <w:basedOn w:val="a0"/>
    <w:link w:val="Nauchka"/>
    <w:rsid w:val="005A21D7"/>
    <w:rPr>
      <w:rFonts w:ascii="Times New Roman" w:hAnsi="Times New Roman" w:cs="Times New Roman"/>
      <w:sz w:val="24"/>
      <w:lang w:val="en-US"/>
    </w:rPr>
  </w:style>
  <w:style w:type="paragraph" w:customStyle="1" w:styleId="09">
    <w:name w:val="09. Текст"/>
    <w:link w:val="090"/>
    <w:qFormat/>
    <w:rsid w:val="00F404DC"/>
    <w:pPr>
      <w:widowControl w:val="0"/>
      <w:adjustRightInd w:val="0"/>
      <w:snapToGrid w:val="0"/>
      <w:spacing w:after="0" w:line="260" w:lineRule="atLeast"/>
      <w:ind w:firstLine="425"/>
      <w:jc w:val="both"/>
    </w:pPr>
    <w:rPr>
      <w:rFonts w:ascii="Times New Roman" w:eastAsia="Times New Roman" w:hAnsi="Times New Roman"/>
      <w:snapToGrid w:val="0"/>
      <w:color w:val="000000"/>
      <w:sz w:val="24"/>
      <w:lang w:val="en-US" w:eastAsia="de-DE" w:bidi="en-US"/>
    </w:rPr>
  </w:style>
  <w:style w:type="character" w:customStyle="1" w:styleId="090">
    <w:name w:val="09. Текст Знак"/>
    <w:basedOn w:val="a0"/>
    <w:link w:val="09"/>
    <w:rsid w:val="00F404DC"/>
    <w:rPr>
      <w:rFonts w:ascii="Times New Roman" w:eastAsia="Times New Roman" w:hAnsi="Times New Roman"/>
      <w:snapToGrid w:val="0"/>
      <w:color w:val="000000"/>
      <w:sz w:val="24"/>
      <w:lang w:val="en-US" w:eastAsia="de-DE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231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3176"/>
    <w:rPr>
      <w:rFonts w:asciiTheme="majorHAnsi" w:eastAsiaTheme="majorEastAsia" w:hAnsiTheme="majorHAnsi" w:cstheme="majorBidi"/>
      <w:color w:val="2E74B5" w:themeColor="accent1" w:themeShade="BF"/>
      <w:sz w:val="28"/>
      <w:szCs w:val="20"/>
    </w:rPr>
  </w:style>
  <w:style w:type="character" w:styleId="a7">
    <w:name w:val="Hyperlink"/>
    <w:basedOn w:val="a0"/>
    <w:uiPriority w:val="99"/>
    <w:unhideWhenUsed/>
    <w:rsid w:val="00A23176"/>
    <w:rPr>
      <w:color w:val="0563C1" w:themeColor="hyperlink"/>
      <w:u w:val="single"/>
    </w:rPr>
  </w:style>
  <w:style w:type="paragraph" w:customStyle="1" w:styleId="a8">
    <w:name w:val="Ломоносов"/>
    <w:basedOn w:val="a"/>
    <w:link w:val="a9"/>
    <w:qFormat/>
    <w:rsid w:val="00A23176"/>
    <w:pPr>
      <w:ind w:firstLine="0"/>
    </w:pPr>
    <w:rPr>
      <w:sz w:val="24"/>
    </w:rPr>
  </w:style>
  <w:style w:type="character" w:customStyle="1" w:styleId="a9">
    <w:name w:val="Ломоносов Знак"/>
    <w:basedOn w:val="a0"/>
    <w:link w:val="a8"/>
    <w:rsid w:val="00A23176"/>
    <w:rPr>
      <w:rFonts w:ascii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7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SFU Gost"/>
    <w:qFormat/>
    <w:rsid w:val="008F2A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aliases w:val="Заголовок ы"/>
    <w:basedOn w:val="a"/>
    <w:next w:val="a"/>
    <w:link w:val="10"/>
    <w:uiPriority w:val="9"/>
    <w:qFormat/>
    <w:rsid w:val="00911C04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"/>
    <w:basedOn w:val="a"/>
    <w:link w:val="a4"/>
    <w:qFormat/>
    <w:rsid w:val="00911C04"/>
    <w:pPr>
      <w:spacing w:line="0" w:lineRule="atLeast"/>
    </w:pPr>
    <w:rPr>
      <w:rFonts w:ascii="Courier New" w:hAnsi="Courier New"/>
      <w:color w:val="000000" w:themeColor="text1"/>
      <w:sz w:val="20"/>
    </w:rPr>
  </w:style>
  <w:style w:type="character" w:customStyle="1" w:styleId="a4">
    <w:name w:val="Код Знак"/>
    <w:basedOn w:val="a0"/>
    <w:link w:val="a3"/>
    <w:rsid w:val="00911C04"/>
    <w:rPr>
      <w:rFonts w:ascii="Courier New" w:hAnsi="Courier New" w:cs="Times New Roman"/>
      <w:color w:val="000000" w:themeColor="text1"/>
      <w:sz w:val="20"/>
      <w:szCs w:val="20"/>
    </w:rPr>
  </w:style>
  <w:style w:type="character" w:customStyle="1" w:styleId="10">
    <w:name w:val="Заголовок 1 Знак"/>
    <w:aliases w:val="Заголовок ы Знак"/>
    <w:basedOn w:val="a0"/>
    <w:link w:val="1"/>
    <w:uiPriority w:val="9"/>
    <w:rsid w:val="00911C0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a5">
    <w:name w:val="Реферат"/>
    <w:basedOn w:val="a"/>
    <w:link w:val="a6"/>
    <w:qFormat/>
    <w:rsid w:val="005A0845"/>
    <w:pPr>
      <w:spacing w:line="360" w:lineRule="auto"/>
      <w:ind w:firstLine="851"/>
    </w:pPr>
    <w:rPr>
      <w:color w:val="000000" w:themeColor="text1"/>
    </w:rPr>
  </w:style>
  <w:style w:type="character" w:customStyle="1" w:styleId="a6">
    <w:name w:val="Реферат Знак"/>
    <w:basedOn w:val="a0"/>
    <w:link w:val="a5"/>
    <w:rsid w:val="005A0845"/>
    <w:rPr>
      <w:rFonts w:ascii="Times New Roman" w:hAnsi="Times New Roman" w:cs="Times New Roman"/>
      <w:color w:val="000000" w:themeColor="text1"/>
      <w:sz w:val="28"/>
      <w:szCs w:val="20"/>
    </w:rPr>
  </w:style>
  <w:style w:type="paragraph" w:customStyle="1" w:styleId="Nauchka">
    <w:name w:val="Nauchka"/>
    <w:basedOn w:val="a"/>
    <w:link w:val="Nauchka0"/>
    <w:autoRedefine/>
    <w:qFormat/>
    <w:rsid w:val="005A21D7"/>
    <w:pPr>
      <w:spacing w:line="264" w:lineRule="auto"/>
      <w:ind w:firstLine="425"/>
    </w:pPr>
    <w:rPr>
      <w:sz w:val="24"/>
      <w:szCs w:val="22"/>
      <w:lang w:val="en-US"/>
    </w:rPr>
  </w:style>
  <w:style w:type="character" w:customStyle="1" w:styleId="Nauchka0">
    <w:name w:val="Nauchka Знак"/>
    <w:basedOn w:val="a0"/>
    <w:link w:val="Nauchka"/>
    <w:rsid w:val="005A21D7"/>
    <w:rPr>
      <w:rFonts w:ascii="Times New Roman" w:hAnsi="Times New Roman" w:cs="Times New Roman"/>
      <w:sz w:val="24"/>
      <w:lang w:val="en-US"/>
    </w:rPr>
  </w:style>
  <w:style w:type="paragraph" w:customStyle="1" w:styleId="09">
    <w:name w:val="09. Текст"/>
    <w:link w:val="090"/>
    <w:qFormat/>
    <w:rsid w:val="00F404DC"/>
    <w:pPr>
      <w:widowControl w:val="0"/>
      <w:adjustRightInd w:val="0"/>
      <w:snapToGrid w:val="0"/>
      <w:spacing w:after="0" w:line="260" w:lineRule="atLeast"/>
      <w:ind w:firstLine="425"/>
      <w:jc w:val="both"/>
    </w:pPr>
    <w:rPr>
      <w:rFonts w:ascii="Times New Roman" w:eastAsia="Times New Roman" w:hAnsi="Times New Roman"/>
      <w:snapToGrid w:val="0"/>
      <w:color w:val="000000"/>
      <w:sz w:val="24"/>
      <w:lang w:val="en-US" w:eastAsia="de-DE" w:bidi="en-US"/>
    </w:rPr>
  </w:style>
  <w:style w:type="character" w:customStyle="1" w:styleId="090">
    <w:name w:val="09. Текст Знак"/>
    <w:basedOn w:val="a0"/>
    <w:link w:val="09"/>
    <w:rsid w:val="00F404DC"/>
    <w:rPr>
      <w:rFonts w:ascii="Times New Roman" w:eastAsia="Times New Roman" w:hAnsi="Times New Roman"/>
      <w:snapToGrid w:val="0"/>
      <w:color w:val="000000"/>
      <w:sz w:val="24"/>
      <w:lang w:val="en-US" w:eastAsia="de-DE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231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3176"/>
    <w:rPr>
      <w:rFonts w:asciiTheme="majorHAnsi" w:eastAsiaTheme="majorEastAsia" w:hAnsiTheme="majorHAnsi" w:cstheme="majorBidi"/>
      <w:color w:val="2E74B5" w:themeColor="accent1" w:themeShade="BF"/>
      <w:sz w:val="28"/>
      <w:szCs w:val="20"/>
    </w:rPr>
  </w:style>
  <w:style w:type="character" w:styleId="a7">
    <w:name w:val="Hyperlink"/>
    <w:basedOn w:val="a0"/>
    <w:uiPriority w:val="99"/>
    <w:unhideWhenUsed/>
    <w:rsid w:val="00A23176"/>
    <w:rPr>
      <w:color w:val="0563C1" w:themeColor="hyperlink"/>
      <w:u w:val="single"/>
    </w:rPr>
  </w:style>
  <w:style w:type="paragraph" w:customStyle="1" w:styleId="a8">
    <w:name w:val="Ломоносов"/>
    <w:basedOn w:val="a"/>
    <w:link w:val="a9"/>
    <w:qFormat/>
    <w:rsid w:val="00A23176"/>
    <w:pPr>
      <w:ind w:firstLine="0"/>
    </w:pPr>
    <w:rPr>
      <w:sz w:val="24"/>
    </w:rPr>
  </w:style>
  <w:style w:type="character" w:customStyle="1" w:styleId="a9">
    <w:name w:val="Ломоносов Знак"/>
    <w:basedOn w:val="a0"/>
    <w:link w:val="a8"/>
    <w:rsid w:val="00A23176"/>
    <w:rPr>
      <w:rFonts w:ascii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7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oldarev2001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Шавшин</dc:creator>
  <cp:lastModifiedBy>user</cp:lastModifiedBy>
  <cp:revision>4</cp:revision>
  <dcterms:created xsi:type="dcterms:W3CDTF">2025-02-28T10:41:00Z</dcterms:created>
  <dcterms:modified xsi:type="dcterms:W3CDTF">2025-02-28T11:05:00Z</dcterms:modified>
</cp:coreProperties>
</file>