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68B71F" w14:textId="77777777" w:rsidR="006C597D" w:rsidRPr="00FF05B2" w:rsidRDefault="006C597D" w:rsidP="006C597D">
      <w:pPr>
        <w:ind w:firstLine="426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Точные </w:t>
      </w:r>
      <w:proofErr w:type="spellStart"/>
      <w:r>
        <w:rPr>
          <w:b/>
          <w:bCs/>
          <w:color w:val="000000"/>
          <w:shd w:val="clear" w:color="auto" w:fill="FFFFFF"/>
        </w:rPr>
        <w:t>ренормгрупповые</w:t>
      </w:r>
      <w:proofErr w:type="spellEnd"/>
      <w:r>
        <w:rPr>
          <w:b/>
          <w:bCs/>
          <w:color w:val="000000"/>
          <w:shd w:val="clear" w:color="auto" w:fill="FFFFFF"/>
        </w:rPr>
        <w:t xml:space="preserve"> инварианты в МССМ</w:t>
      </w:r>
    </w:p>
    <w:p w14:paraId="6145DE73" w14:textId="77777777" w:rsidR="006C597D" w:rsidRPr="00BC53DF" w:rsidRDefault="006C597D" w:rsidP="006C597D">
      <w:pPr>
        <w:ind w:firstLine="426"/>
        <w:jc w:val="center"/>
        <w:rPr>
          <w:b/>
          <w:i/>
        </w:rPr>
      </w:pPr>
      <w:proofErr w:type="spellStart"/>
      <w:r>
        <w:rPr>
          <w:rStyle w:val="a5"/>
          <w:b/>
          <w:bCs/>
          <w:color w:val="000000"/>
          <w:shd w:val="clear" w:color="auto" w:fill="FFFFFF"/>
        </w:rPr>
        <w:t>Рысцов</w:t>
      </w:r>
      <w:proofErr w:type="spellEnd"/>
      <w:r>
        <w:rPr>
          <w:rStyle w:val="a5"/>
          <w:b/>
          <w:bCs/>
          <w:color w:val="000000"/>
          <w:shd w:val="clear" w:color="auto" w:fill="FFFFFF"/>
        </w:rPr>
        <w:t xml:space="preserve"> Д.М.</w:t>
      </w:r>
    </w:p>
    <w:p w14:paraId="5073D8D6" w14:textId="77777777" w:rsidR="006C597D" w:rsidRDefault="006C597D" w:rsidP="006C597D">
      <w:pPr>
        <w:ind w:firstLine="426"/>
        <w:jc w:val="center"/>
        <w:rPr>
          <w:rStyle w:val="a5"/>
          <w:color w:val="000000"/>
          <w:shd w:val="clear" w:color="auto" w:fill="FFFFFF"/>
        </w:rPr>
      </w:pPr>
      <w:r>
        <w:rPr>
          <w:rStyle w:val="a5"/>
          <w:color w:val="000000"/>
          <w:shd w:val="clear" w:color="auto" w:fill="FFFFFF"/>
        </w:rPr>
        <w:t>с</w:t>
      </w:r>
      <w:r w:rsidRPr="00BC53DF">
        <w:rPr>
          <w:rStyle w:val="a5"/>
          <w:color w:val="000000"/>
          <w:shd w:val="clear" w:color="auto" w:fill="FFFFFF"/>
        </w:rPr>
        <w:t>тудент</w:t>
      </w:r>
    </w:p>
    <w:p w14:paraId="07527BA3" w14:textId="77777777" w:rsidR="006C597D" w:rsidRDefault="006C597D" w:rsidP="006C597D">
      <w:pPr>
        <w:spacing w:after="200"/>
        <w:ind w:firstLine="426"/>
        <w:jc w:val="center"/>
        <w:rPr>
          <w:rStyle w:val="a5"/>
          <w:color w:val="000000"/>
          <w:shd w:val="clear" w:color="auto" w:fill="FFFFFF"/>
        </w:rPr>
      </w:pPr>
      <w:r w:rsidRPr="00145725">
        <w:rPr>
          <w:rStyle w:val="a5"/>
          <w:color w:val="000000"/>
          <w:shd w:val="clear" w:color="auto" w:fill="FFFFFF"/>
        </w:rPr>
        <w:t xml:space="preserve">Московский государственный университет имени </w:t>
      </w:r>
      <w:proofErr w:type="spellStart"/>
      <w:r w:rsidRPr="00145725">
        <w:rPr>
          <w:rStyle w:val="a5"/>
          <w:color w:val="000000"/>
          <w:shd w:val="clear" w:color="auto" w:fill="FFFFFF"/>
        </w:rPr>
        <w:t>М.В.Ломоносова</w:t>
      </w:r>
      <w:proofErr w:type="spellEnd"/>
      <w:r w:rsidRPr="00145725">
        <w:rPr>
          <w:rStyle w:val="a5"/>
          <w:color w:val="000000"/>
          <w:shd w:val="clear" w:color="auto" w:fill="FFFFFF"/>
        </w:rPr>
        <w:t>,</w:t>
      </w:r>
      <w:r w:rsidRPr="00145725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145725">
        <w:rPr>
          <w:i/>
          <w:iCs/>
          <w:color w:val="000000"/>
          <w:shd w:val="clear" w:color="auto" w:fill="FFFFFF"/>
        </w:rPr>
        <w:br/>
      </w:r>
      <w:r>
        <w:rPr>
          <w:rStyle w:val="a5"/>
          <w:color w:val="000000"/>
          <w:shd w:val="clear" w:color="auto" w:fill="FFFFFF"/>
        </w:rPr>
        <w:t>физический факультет</w:t>
      </w:r>
      <w:r w:rsidRPr="00145725">
        <w:rPr>
          <w:rStyle w:val="a5"/>
          <w:color w:val="000000"/>
          <w:shd w:val="clear" w:color="auto" w:fill="FFFFFF"/>
        </w:rPr>
        <w:t>, Москва, Россия</w:t>
      </w:r>
      <w:r w:rsidRPr="00145725">
        <w:rPr>
          <w:i/>
          <w:iCs/>
          <w:color w:val="000000"/>
          <w:shd w:val="clear" w:color="auto" w:fill="FFFFFF"/>
        </w:rPr>
        <w:br/>
      </w:r>
      <w:r w:rsidRPr="00145725">
        <w:rPr>
          <w:rStyle w:val="a5"/>
          <w:color w:val="000000"/>
          <w:shd w:val="clear" w:color="auto" w:fill="FFFFFF"/>
        </w:rPr>
        <w:t>E–</w:t>
      </w:r>
      <w:proofErr w:type="spellStart"/>
      <w:r w:rsidRPr="00145725">
        <w:rPr>
          <w:rStyle w:val="a5"/>
          <w:color w:val="000000"/>
          <w:shd w:val="clear" w:color="auto" w:fill="FFFFFF"/>
        </w:rPr>
        <w:t>mail</w:t>
      </w:r>
      <w:proofErr w:type="spellEnd"/>
      <w:r w:rsidRPr="00082FB2">
        <w:rPr>
          <w:rStyle w:val="a5"/>
          <w:i w:val="0"/>
          <w:color w:val="000000"/>
          <w:shd w:val="clear" w:color="auto" w:fill="FFFFFF"/>
        </w:rPr>
        <w:t xml:space="preserve">: </w:t>
      </w:r>
      <w:proofErr w:type="spellStart"/>
      <w:r>
        <w:rPr>
          <w:rStyle w:val="a5"/>
          <w:color w:val="000000"/>
          <w:shd w:val="clear" w:color="auto" w:fill="FFFFFF"/>
          <w:lang w:val="en-US"/>
        </w:rPr>
        <w:t>Scall</w:t>
      </w:r>
      <w:proofErr w:type="spellEnd"/>
      <w:r w:rsidRPr="0094136E">
        <w:rPr>
          <w:rStyle w:val="a5"/>
          <w:color w:val="000000"/>
          <w:shd w:val="clear" w:color="auto" w:fill="FFFFFF"/>
        </w:rPr>
        <w:t>2017</w:t>
      </w:r>
      <w:r w:rsidRPr="003A7D50">
        <w:rPr>
          <w:i/>
          <w:shd w:val="clear" w:color="auto" w:fill="FFFFFF"/>
        </w:rPr>
        <w:t>@</w:t>
      </w:r>
      <w:r>
        <w:rPr>
          <w:i/>
          <w:shd w:val="clear" w:color="auto" w:fill="FFFFFF"/>
          <w:lang w:val="en-US"/>
        </w:rPr>
        <w:t>mail</w:t>
      </w:r>
      <w:r w:rsidRPr="003A7D50">
        <w:rPr>
          <w:i/>
          <w:shd w:val="clear" w:color="auto" w:fill="FFFFFF"/>
        </w:rPr>
        <w:t>.</w:t>
      </w:r>
      <w:proofErr w:type="spellStart"/>
      <w:r w:rsidRPr="003A7D50">
        <w:rPr>
          <w:i/>
          <w:shd w:val="clear" w:color="auto" w:fill="FFFFFF"/>
        </w:rPr>
        <w:t>ru</w:t>
      </w:r>
      <w:proofErr w:type="spellEnd"/>
    </w:p>
    <w:p w14:paraId="025DD34B" w14:textId="77777777" w:rsidR="0002220A" w:rsidRPr="00074E97" w:rsidRDefault="00787048" w:rsidP="00787048">
      <w:pPr>
        <w:ind w:firstLine="397"/>
        <w:jc w:val="both"/>
      </w:pPr>
      <w:r w:rsidRPr="00074E97">
        <w:t>Анализ квантовых поправок является важной частью исследований</w:t>
      </w:r>
      <w:r w:rsidR="0002220A" w:rsidRPr="00074E97">
        <w:t xml:space="preserve"> квантовых теорий поля, поскольку позволяет глубже понять явления микромира</w:t>
      </w:r>
      <w:r w:rsidRPr="00074E97">
        <w:t xml:space="preserve">. </w:t>
      </w:r>
      <w:r w:rsidR="0002220A" w:rsidRPr="00074E97">
        <w:t>В настоящий момент одной из теорий, хорошо описывающей известную на сегодня физику элементарных частиц, является Стандартная модель. Тем не менее, ведутся попытки построить</w:t>
      </w:r>
      <w:r w:rsidR="00F22DE4" w:rsidRPr="00074E97">
        <w:t xml:space="preserve"> теорию</w:t>
      </w:r>
      <w:r w:rsidR="0002220A" w:rsidRPr="00074E97">
        <w:t xml:space="preserve">, </w:t>
      </w:r>
      <w:r w:rsidR="00F22DE4" w:rsidRPr="00074E97">
        <w:t>которая бы описывала</w:t>
      </w:r>
      <w:r w:rsidR="0002220A" w:rsidRPr="00074E97">
        <w:t xml:space="preserve"> физику за рамками Стандартной модели.</w:t>
      </w:r>
    </w:p>
    <w:p w14:paraId="647F84C3" w14:textId="31CBA2AD" w:rsidR="006117EA" w:rsidRPr="00074E97" w:rsidRDefault="00F22DE4" w:rsidP="006117EA">
      <w:pPr>
        <w:ind w:firstLine="397"/>
        <w:jc w:val="both"/>
      </w:pPr>
      <w:r w:rsidRPr="00074E97">
        <w:t xml:space="preserve">Одним из </w:t>
      </w:r>
      <w:r w:rsidR="0002220A" w:rsidRPr="00074E97">
        <w:t>классов</w:t>
      </w:r>
      <w:r w:rsidRPr="00074E97">
        <w:t xml:space="preserve"> таких</w:t>
      </w:r>
      <w:r w:rsidR="0002220A" w:rsidRPr="00074E97">
        <w:t xml:space="preserve"> теорий является</w:t>
      </w:r>
      <w:r w:rsidR="00E9660F" w:rsidRPr="00074E97">
        <w:t xml:space="preserve"> класс </w:t>
      </w:r>
      <w:proofErr w:type="spellStart"/>
      <w:r w:rsidR="00E9660F" w:rsidRPr="00074E97">
        <w:t>суперсимметричных</w:t>
      </w:r>
      <w:proofErr w:type="spellEnd"/>
      <w:r w:rsidR="00E9660F" w:rsidRPr="00074E97">
        <w:t xml:space="preserve"> теорий. В </w:t>
      </w:r>
      <w:r w:rsidRPr="00074E97">
        <w:t>этот класс</w:t>
      </w:r>
      <w:r w:rsidR="00E9660F" w:rsidRPr="00074E97">
        <w:t xml:space="preserve"> теорий входят</w:t>
      </w:r>
      <w:r w:rsidRPr="00074E97">
        <w:t xml:space="preserve"> модели, являющиеся </w:t>
      </w:r>
      <w:proofErr w:type="spellStart"/>
      <w:r w:rsidRPr="00074E97">
        <w:t>суперсимметричным</w:t>
      </w:r>
      <w:proofErr w:type="spellEnd"/>
      <w:r w:rsidRPr="00074E97">
        <w:t xml:space="preserve"> </w:t>
      </w:r>
      <w:proofErr w:type="spellStart"/>
      <w:r w:rsidRPr="00074E97">
        <w:t>расширенем</w:t>
      </w:r>
      <w:proofErr w:type="spellEnd"/>
      <w:r w:rsidR="00E9660F" w:rsidRPr="00074E97">
        <w:t xml:space="preserve"> Стандартной модели. Простейшим примером таких моделей </w:t>
      </w:r>
      <w:r w:rsidR="00787048" w:rsidRPr="00074E97">
        <w:t xml:space="preserve">является минимальная </w:t>
      </w:r>
      <w:proofErr w:type="spellStart"/>
      <w:r w:rsidR="00787048" w:rsidRPr="00074E97">
        <w:t>суперсимметричная</w:t>
      </w:r>
      <w:proofErr w:type="spellEnd"/>
      <w:r w:rsidR="00787048" w:rsidRPr="00074E97">
        <w:t xml:space="preserve"> стандартная модель (МССМ)</w:t>
      </w:r>
      <w:r w:rsidR="00C67A3B" w:rsidRPr="00074E97">
        <w:t xml:space="preserve">. </w:t>
      </w:r>
      <w:r w:rsidR="00C67A3B" w:rsidRPr="00094204">
        <w:t>МССМ представляет собой</w:t>
      </w:r>
      <w:r w:rsidR="00E9660F" w:rsidRPr="00094204">
        <w:t xml:space="preserve"> </w:t>
      </w:r>
      <w:r w:rsidR="00C67A3B" w:rsidRPr="00094204">
        <w:t xml:space="preserve">калибровочную теорию с калибровочной группой </w:t>
      </w:r>
      <m:oMath>
        <m:r>
          <w:rPr>
            <w:rFonts w:ascii="Cambria Math" w:hAnsi="Cambria Math"/>
            <w:lang w:val="en-US"/>
          </w:rPr>
          <m:t>G</m:t>
        </m:r>
        <m:r>
          <w:rPr>
            <w:rFonts w:ascii="Cambria Math" w:hAnsi="Cambria Math"/>
          </w:rPr>
          <m:t>= SU(3)</m:t>
        </m:r>
        <m:r>
          <m:rPr>
            <m:sty m:val="p"/>
          </m:rPr>
          <w:rPr>
            <w:rFonts w:ascii="Cambria Math" w:hAnsi="Cambria Math"/>
          </w:rPr>
          <m:t>×SU(2)×U(1)</m:t>
        </m:r>
      </m:oMath>
      <w:r w:rsidR="00E9660F" w:rsidRPr="00094204">
        <w:t xml:space="preserve"> и мягко нарушенной </w:t>
      </w:r>
      <m:oMath>
        <m:r>
          <w:rPr>
            <w:rFonts w:ascii="Cambria Math" w:hAnsi="Cambria Math"/>
            <w:lang w:val="en-US"/>
          </w:rPr>
          <m:t>N</m:t>
        </m:r>
        <m:r>
          <w:rPr>
            <w:rFonts w:ascii="Cambria Math" w:hAnsi="Cambria Math"/>
          </w:rPr>
          <m:t xml:space="preserve">=1 </m:t>
        </m:r>
      </m:oMath>
      <w:r w:rsidR="00E9660F" w:rsidRPr="00094204">
        <w:t>суперсимметрией</w:t>
      </w:r>
      <w:r w:rsidR="00787048" w:rsidRPr="00094204">
        <w:t>.</w:t>
      </w:r>
      <w:r w:rsidR="00C67A3B" w:rsidRPr="00074E97">
        <w:t xml:space="preserve"> </w:t>
      </w:r>
    </w:p>
    <w:p w14:paraId="0B15269B" w14:textId="77777777" w:rsidR="00C67A3B" w:rsidRPr="00074E97" w:rsidRDefault="00C67A3B" w:rsidP="006117EA">
      <w:pPr>
        <w:ind w:firstLine="397"/>
        <w:jc w:val="both"/>
      </w:pPr>
      <w:r w:rsidRPr="00074E97">
        <w:t xml:space="preserve">Поскольку </w:t>
      </w:r>
      <w:r w:rsidR="006117EA" w:rsidRPr="00074E97">
        <w:t xml:space="preserve">калибровочная </w:t>
      </w:r>
      <w:r w:rsidRPr="00074E97">
        <w:t>группа является прямым произведением трёх простых групп, то теория содержит три константы связи</w:t>
      </w:r>
      <w:r w:rsidR="00074E97" w:rsidRPr="00074E97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="00074E97" w:rsidRPr="00074E97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074E97" w:rsidRPr="00074E97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074E97">
        <w:t>, соответствующих каждой простой подгруппе.</w:t>
      </w:r>
      <w:r w:rsidR="006117EA" w:rsidRPr="00074E97">
        <w:t xml:space="preserve"> </w:t>
      </w:r>
      <w:r w:rsidRPr="00074E97">
        <w:t>Действие МССМ также содержит три</w:t>
      </w:r>
      <w:r w:rsidR="00074E97" w:rsidRPr="00074E97">
        <w:t xml:space="preserve"> </w:t>
      </w:r>
      <w:proofErr w:type="spellStart"/>
      <w:r w:rsidR="00074E97" w:rsidRPr="00074E97">
        <w:t>Юкавские</w:t>
      </w:r>
      <w:proofErr w:type="spellEnd"/>
      <w:r w:rsidR="00074E97" w:rsidRPr="00074E97">
        <w:t xml:space="preserve"> м</w:t>
      </w:r>
      <w:r w:rsidRPr="00074E97">
        <w:t>атрицы</w:t>
      </w:r>
      <w:r w:rsidR="00074E97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Y</m:t>
            </m:r>
          </m:e>
          <m:sub>
            <m:r>
              <w:rPr>
                <w:rFonts w:ascii="Cambria Math" w:hAnsi="Cambria Math"/>
              </w:rPr>
              <m:t>U</m:t>
            </m:r>
          </m:sub>
        </m:sSub>
      </m:oMath>
      <w:r w:rsidR="00074E97" w:rsidRPr="00074E97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Y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</m:oMath>
      <w:r w:rsidR="00074E97" w:rsidRPr="00074E97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Y</m:t>
            </m:r>
          </m:e>
          <m:sub>
            <m:r>
              <w:rPr>
                <w:rFonts w:ascii="Cambria Math" w:hAnsi="Cambria Math"/>
              </w:rPr>
              <m:t>E</m:t>
            </m:r>
          </m:sub>
        </m:sSub>
      </m:oMath>
      <w:r w:rsidRPr="00074E97">
        <w:t xml:space="preserve">, входящие в часть действия, называемую суперпотенциалом. Кроме </w:t>
      </w:r>
      <w:proofErr w:type="spellStart"/>
      <w:r w:rsidR="00B8678B" w:rsidRPr="00074E97">
        <w:t>Юкавских</w:t>
      </w:r>
      <w:proofErr w:type="spellEnd"/>
      <w:r w:rsidR="00B8678B" w:rsidRPr="00074E97">
        <w:t xml:space="preserve"> матриц</w:t>
      </w:r>
      <w:r w:rsidRPr="00074E97">
        <w:t xml:space="preserve"> </w:t>
      </w:r>
      <w:proofErr w:type="spellStart"/>
      <w:r w:rsidRPr="00074E97">
        <w:t>суперпотенциал</w:t>
      </w:r>
      <w:proofErr w:type="spellEnd"/>
      <w:r w:rsidRPr="00074E97">
        <w:t xml:space="preserve"> содержит параметр </w:t>
      </w:r>
      <w:r w:rsidRPr="00074E97">
        <w:rPr>
          <w:b/>
        </w:rPr>
        <w:t>μ</w:t>
      </w:r>
      <w:r w:rsidRPr="00074E97">
        <w:t>.</w:t>
      </w:r>
      <w:r w:rsidR="00074E97">
        <w:t xml:space="preserve"> </w:t>
      </w:r>
    </w:p>
    <w:p w14:paraId="4576B2CB" w14:textId="5A2D2EEF" w:rsidR="00C67A3B" w:rsidRDefault="006117EA" w:rsidP="00AC3787">
      <w:pPr>
        <w:ind w:firstLine="397"/>
        <w:jc w:val="both"/>
      </w:pPr>
      <w:r>
        <w:t xml:space="preserve">Для перечисленных выше параметров теории можно записать уравнения, которые будут описывать их </w:t>
      </w:r>
      <w:proofErr w:type="spellStart"/>
      <w:r>
        <w:t>ренормгрупповое</w:t>
      </w:r>
      <w:proofErr w:type="spellEnd"/>
      <w:r>
        <w:t xml:space="preserve"> поведение. Эволюция калибровочных констант связи </w:t>
      </w:r>
      <w:r w:rsidRPr="00B8678B">
        <w:t xml:space="preserve">в </w:t>
      </w:r>
      <m:oMath>
        <m:r>
          <w:rPr>
            <w:rFonts w:ascii="Cambria Math" w:hAnsi="Cambria Math"/>
            <w:lang w:val="en-US"/>
          </w:rPr>
          <m:t>N</m:t>
        </m:r>
        <m:r>
          <w:rPr>
            <w:rFonts w:ascii="Cambria Math" w:hAnsi="Cambria Math"/>
          </w:rPr>
          <m:t>=1</m:t>
        </m:r>
      </m:oMath>
      <w:r w:rsidRPr="00B8678B">
        <w:t xml:space="preserve"> </w:t>
      </w:r>
      <w:proofErr w:type="spellStart"/>
      <w:r>
        <w:t>суперсимметричных</w:t>
      </w:r>
      <w:proofErr w:type="spellEnd"/>
      <w:r>
        <w:t xml:space="preserve"> квантовых теориях может быть описана при помощи </w:t>
      </w:r>
      <w:r>
        <w:rPr>
          <w:lang w:val="en-US"/>
        </w:rPr>
        <w:t>NSVZ</w:t>
      </w:r>
      <w:r w:rsidRPr="00B8678B">
        <w:t xml:space="preserve"> </w:t>
      </w:r>
      <w:r>
        <w:t xml:space="preserve">β-функций </w:t>
      </w:r>
      <w:r w:rsidRPr="00B8678B">
        <w:t>[</w:t>
      </w:r>
      <w:r w:rsidR="004C4C62" w:rsidRPr="004C4C62">
        <w:t>1</w:t>
      </w:r>
      <w:r w:rsidRPr="00B8678B">
        <w:t>]</w:t>
      </w:r>
      <w:r>
        <w:t xml:space="preserve">. Уравнения </w:t>
      </w:r>
      <w:proofErr w:type="spellStart"/>
      <w:r>
        <w:t>ренормгруппы</w:t>
      </w:r>
      <w:proofErr w:type="spellEnd"/>
      <w:r>
        <w:t xml:space="preserve"> для оставшихся параметров следуют из теоремы о </w:t>
      </w:r>
      <w:proofErr w:type="spellStart"/>
      <w:r>
        <w:t>неперенормируемости</w:t>
      </w:r>
      <w:proofErr w:type="spellEnd"/>
      <w:r>
        <w:t xml:space="preserve"> </w:t>
      </w:r>
      <w:proofErr w:type="spellStart"/>
      <w:r>
        <w:t>суперпотенциала</w:t>
      </w:r>
      <w:proofErr w:type="spellEnd"/>
      <w:r w:rsidR="00C165ED" w:rsidRPr="00C165ED">
        <w:t xml:space="preserve"> [2]</w:t>
      </w:r>
      <w:r>
        <w:t xml:space="preserve">, которая говорит, что </w:t>
      </w:r>
      <w:proofErr w:type="spellStart"/>
      <w:r>
        <w:t>суперпотенциал</w:t>
      </w:r>
      <w:proofErr w:type="spellEnd"/>
      <w:r>
        <w:t xml:space="preserve"> не получает </w:t>
      </w:r>
      <w:r w:rsidR="00276A8E" w:rsidRPr="00094204">
        <w:t>расходящихся</w:t>
      </w:r>
      <w:r w:rsidR="00276A8E">
        <w:t xml:space="preserve"> </w:t>
      </w:r>
      <w:r>
        <w:t>квантовых поправок</w:t>
      </w:r>
      <w:r w:rsidR="00AC3787">
        <w:t xml:space="preserve">, иначе говоря, является инвариантом относительно преобразований </w:t>
      </w:r>
      <w:proofErr w:type="spellStart"/>
      <w:r w:rsidR="00AC3787">
        <w:t>ренормгруппы</w:t>
      </w:r>
      <w:proofErr w:type="spellEnd"/>
      <w:r w:rsidR="00AC3787">
        <w:t>.</w:t>
      </w:r>
    </w:p>
    <w:p w14:paraId="75B5EF35" w14:textId="16D7E4DA" w:rsidR="00B8678B" w:rsidRPr="00B8678B" w:rsidRDefault="00B8678B" w:rsidP="00B8678B">
      <w:pPr>
        <w:ind w:firstLine="397"/>
        <w:jc w:val="both"/>
      </w:pPr>
      <w:r>
        <w:t>С помощью</w:t>
      </w:r>
      <w:r w:rsidR="004C4C62">
        <w:t xml:space="preserve"> вышеуказанных</w:t>
      </w:r>
      <w:r>
        <w:t xml:space="preserve"> уравнений</w:t>
      </w:r>
      <w:r>
        <w:rPr>
          <w:b/>
        </w:rPr>
        <w:t xml:space="preserve"> </w:t>
      </w:r>
      <w:r w:rsidR="004C4C62">
        <w:t xml:space="preserve">нам </w:t>
      </w:r>
      <w:r w:rsidR="004C4C62" w:rsidRPr="004C4C62">
        <w:t>[</w:t>
      </w:r>
      <w:r w:rsidR="00C165ED" w:rsidRPr="00C165ED">
        <w:t>3</w:t>
      </w:r>
      <w:r w:rsidR="004C4C62" w:rsidRPr="004C4C62">
        <w:t>]</w:t>
      </w:r>
      <w:r w:rsidR="00074E97" w:rsidRPr="00074E97">
        <w:t xml:space="preserve"> </w:t>
      </w:r>
      <w:r>
        <w:t xml:space="preserve">удалось построить </w:t>
      </w:r>
      <w:r w:rsidR="00A6581D" w:rsidRPr="00094204">
        <w:t xml:space="preserve">два независимых </w:t>
      </w:r>
      <w:r w:rsidRPr="00094204">
        <w:t>выражения</w:t>
      </w:r>
      <w:r>
        <w:t xml:space="preserve">, которые являются инвариантами относительно преобразований </w:t>
      </w:r>
      <w:proofErr w:type="spellStart"/>
      <w:r>
        <w:t>ренормгруппы</w:t>
      </w:r>
      <w:proofErr w:type="spellEnd"/>
      <w:r w:rsidR="008349CC">
        <w:t>,</w:t>
      </w:r>
    </w:p>
    <w:p w14:paraId="5FA6BFCF" w14:textId="77777777" w:rsidR="006C597D" w:rsidRPr="004C4C62" w:rsidRDefault="00EB1B99" w:rsidP="006C597D">
      <w:pPr>
        <w:ind w:firstLine="397"/>
        <w:jc w:val="right"/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RGI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μ</m:t>
                </m:r>
              </m:e>
              <m:sup>
                <m:r>
                  <w:rPr>
                    <w:rFonts w:ascii="Cambria Math" w:hAnsi="Cambria Math"/>
                  </w:rPr>
                  <m:t>9/2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1/</m:t>
                </m:r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det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E</m:t>
                        </m:r>
                      </m:sub>
                    </m:sSub>
                  </m:e>
                </m:func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1/2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det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U</m:t>
                        </m:r>
                      </m:sub>
                    </m:sSub>
                  </m:e>
                </m:func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5/3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det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D</m:t>
                        </m:r>
                      </m:sub>
                    </m:sSub>
                  </m:e>
                </m:func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7/6</m:t>
                </m:r>
              </m:sup>
            </m:sSup>
          </m:den>
        </m:f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exp</m:t>
            </m:r>
            <m:ctrlPr>
              <w:rPr>
                <w:rFonts w:ascii="Cambria Math" w:hAnsi="Cambria Math"/>
                <w:i/>
                <w:lang w:val="en-US"/>
              </w:rPr>
            </m:ctrlPr>
          </m:fName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  <w:lang w:val="en-US"/>
                  </w:rPr>
                  <m:t>π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den>
            </m:f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π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  <w:lang w:val="en-US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den>
            </m:f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  <m:r>
                  <w:rPr>
                    <w:rFonts w:ascii="Cambria Math" w:hAnsi="Cambria Math"/>
                    <w:lang w:val="en-US"/>
                  </w:rPr>
                  <m:t>π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6</m:t>
                    </m:r>
                    <m:r>
                      <w:rPr>
                        <w:rFonts w:ascii="Cambria Math" w:hAnsi="Cambria Math"/>
                        <w:lang w:val="en-US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hAnsi="Cambria Math"/>
              </w:rPr>
              <m:t>)</m:t>
            </m:r>
          </m:e>
        </m:func>
      </m:oMath>
      <w:r w:rsidR="004C4C62">
        <w:t>,</w:t>
      </w:r>
      <w:r w:rsidR="006C597D" w:rsidRPr="00B75248">
        <w:t xml:space="preserve">                              (1)   </w:t>
      </w:r>
    </w:p>
    <w:p w14:paraId="1B195645" w14:textId="77777777" w:rsidR="006C597D" w:rsidRPr="0062114E" w:rsidRDefault="00EB1B99" w:rsidP="00B75248">
      <w:pPr>
        <w:ind w:firstLine="397"/>
        <w:jc w:val="right"/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RGI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func>
              <m:func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det</m:t>
                </m:r>
              </m:fName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det</m:t>
                        </m:r>
                      </m:fNam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U</m:t>
                            </m:r>
                          </m:sub>
                        </m:sSub>
                      </m:e>
                    </m:func>
                    <m:r>
                      <w:rPr>
                        <w:rFonts w:ascii="Cambria Math" w:hAnsi="Cambria Math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1/3</m:t>
                    </m:r>
                  </m:sup>
                </m:sSup>
              </m:e>
            </m:func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μ</m:t>
                </m:r>
              </m:e>
              <m:sup>
                <m:r>
                  <w:rPr>
                    <w:rFonts w:ascii="Cambria Math" w:hAnsi="Cambria Math"/>
                  </w:rPr>
                  <m:t>9</m:t>
                </m:r>
              </m:sup>
            </m:sSup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α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det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D</m:t>
                        </m:r>
                      </m:sub>
                    </m:sSub>
                  </m:e>
                </m:func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2/3</m:t>
                </m:r>
              </m:sup>
            </m:sSup>
          </m:den>
        </m:f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exp</m:t>
            </m:r>
            <m:ctrlPr>
              <w:rPr>
                <w:rFonts w:ascii="Cambria Math" w:hAnsi="Cambria Math"/>
                <w:i/>
                <w:lang w:val="en-US"/>
              </w:rPr>
            </m:ctrlPr>
          </m:fName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  <w:lang w:val="en-US"/>
                  </w:rPr>
                  <m:t>π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π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  <m:r>
                  <w:rPr>
                    <w:rFonts w:ascii="Cambria Math" w:hAnsi="Cambria Math"/>
                    <w:lang w:val="en-US"/>
                  </w:rPr>
                  <m:t>π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3</m:t>
                    </m:r>
                    <m:r>
                      <w:rPr>
                        <w:rFonts w:ascii="Cambria Math" w:hAnsi="Cambria Math"/>
                        <w:lang w:val="en-US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hAnsi="Cambria Math"/>
              </w:rPr>
              <m:t>)</m:t>
            </m:r>
          </m:e>
        </m:func>
      </m:oMath>
      <w:r w:rsidR="004C4C62">
        <w:t>.</w:t>
      </w:r>
      <w:r w:rsidR="006C597D" w:rsidRPr="004C4C62">
        <w:t xml:space="preserve"> </w:t>
      </w:r>
      <w:r w:rsidR="00B75248" w:rsidRPr="004C4C62">
        <w:t xml:space="preserve">              </w:t>
      </w:r>
      <w:r w:rsidR="006C597D" w:rsidRPr="004C4C62">
        <w:t xml:space="preserve">         </w:t>
      </w:r>
      <w:r w:rsidR="00B75248" w:rsidRPr="004C4C62">
        <w:t xml:space="preserve"> </w:t>
      </w:r>
      <w:r w:rsidR="006C597D" w:rsidRPr="004C4C62">
        <w:t xml:space="preserve">                    </w:t>
      </w:r>
      <w:r w:rsidR="006C597D" w:rsidRPr="0062114E">
        <w:t>(</w:t>
      </w:r>
      <w:r w:rsidR="00B75248" w:rsidRPr="0062114E">
        <w:t>2</w:t>
      </w:r>
      <w:r w:rsidR="006C597D" w:rsidRPr="0062114E">
        <w:t xml:space="preserve">)                                          </w:t>
      </w:r>
    </w:p>
    <w:p w14:paraId="360F6863" w14:textId="000F41E0" w:rsidR="00605C57" w:rsidRPr="00605C57" w:rsidRDefault="00F22DE4" w:rsidP="00B8678B">
      <w:pPr>
        <w:ind w:firstLine="397"/>
        <w:jc w:val="both"/>
      </w:pPr>
      <w:r>
        <w:t xml:space="preserve">Поскольку </w:t>
      </w:r>
      <w:r w:rsidR="004430AC" w:rsidRPr="00094204">
        <w:t>соотношение</w:t>
      </w:r>
      <w:bookmarkStart w:id="0" w:name="_GoBack"/>
      <w:bookmarkEnd w:id="0"/>
      <w:r w:rsidR="004430AC">
        <w:t xml:space="preserve"> </w:t>
      </w:r>
      <w:r>
        <w:rPr>
          <w:lang w:val="en-US"/>
        </w:rPr>
        <w:t>NSVZ</w:t>
      </w:r>
      <w:r w:rsidRPr="00F22DE4">
        <w:t xml:space="preserve"> </w:t>
      </w:r>
      <w:r>
        <w:t xml:space="preserve">верно </w:t>
      </w:r>
      <w:r w:rsidR="0062114E">
        <w:t xml:space="preserve">лишь </w:t>
      </w:r>
      <w:r>
        <w:t xml:space="preserve">для определённых схем перенормировки, то и полученные выражения являются </w:t>
      </w:r>
      <w:proofErr w:type="spellStart"/>
      <w:r w:rsidR="00605C57">
        <w:t>ренормгрупповыми</w:t>
      </w:r>
      <w:proofErr w:type="spellEnd"/>
      <w:r w:rsidR="00605C57">
        <w:t xml:space="preserve"> </w:t>
      </w:r>
      <w:r>
        <w:t xml:space="preserve">инвариантами </w:t>
      </w:r>
      <w:r w:rsidR="0062114E">
        <w:t>только в соответствующих</w:t>
      </w:r>
      <w:r>
        <w:t xml:space="preserve"> схемах. Данный факт был про</w:t>
      </w:r>
      <w:r w:rsidR="006117EA">
        <w:t>верен</w:t>
      </w:r>
      <w:r w:rsidR="00605C57">
        <w:t xml:space="preserve"> с ис</w:t>
      </w:r>
      <w:r w:rsidR="0062114E">
        <w:t>пользованием 3-петлевых</w:t>
      </w:r>
      <w:r w:rsidR="00605C57">
        <w:t xml:space="preserve"> β-функций и 2-петлевых</w:t>
      </w:r>
      <w:r w:rsidR="0062114E">
        <w:t xml:space="preserve"> </w:t>
      </w:r>
      <w:r w:rsidR="00605C57">
        <w:t xml:space="preserve">аномальных размерностей в </w:t>
      </w:r>
      <m:oMath>
        <m:r>
          <w:rPr>
            <w:rFonts w:ascii="Cambria Math" w:hAnsi="Cambria Math"/>
            <w:lang w:val="en-US"/>
          </w:rPr>
          <m:t>HD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MSL</m:t>
        </m:r>
      </m:oMath>
      <w:r w:rsidR="00605C57">
        <w:t xml:space="preserve"> и </w:t>
      </w:r>
      <m:oMath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  <w:lang w:val="en-US"/>
              </w:rPr>
              <m:t>DR</m:t>
            </m:r>
          </m:e>
        </m:bar>
      </m:oMath>
      <w:r w:rsidR="00605C57">
        <w:t xml:space="preserve"> схемах. Как и ожидалось, в </w:t>
      </w:r>
      <m:oMath>
        <m:r>
          <w:rPr>
            <w:rFonts w:ascii="Cambria Math" w:hAnsi="Cambria Math"/>
            <w:lang w:val="en-US"/>
          </w:rPr>
          <m:t>HD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MSL</m:t>
        </m:r>
      </m:oMath>
      <w:r w:rsidR="00605C57" w:rsidRPr="006117EA">
        <w:t xml:space="preserve"> </w:t>
      </w:r>
      <w:r w:rsidR="00605C57">
        <w:t xml:space="preserve">схеме, для которой </w:t>
      </w:r>
      <w:r w:rsidR="00605C57">
        <w:rPr>
          <w:lang w:val="en-US"/>
        </w:rPr>
        <w:t>NSVZ</w:t>
      </w:r>
      <w:r w:rsidR="00605C57" w:rsidRPr="00F22DE4">
        <w:t xml:space="preserve"> </w:t>
      </w:r>
      <w:r w:rsidR="00605C57">
        <w:t xml:space="preserve">верно, выражения </w:t>
      </w:r>
      <w:r w:rsidR="00605C57" w:rsidRPr="006117EA">
        <w:t xml:space="preserve">(1) </w:t>
      </w:r>
      <w:r w:rsidR="00605C57">
        <w:t>и (2) являются инвариантами.</w:t>
      </w:r>
      <w:r w:rsidR="00605C57" w:rsidRPr="00605C57">
        <w:t xml:space="preserve"> </w:t>
      </w:r>
      <w:r w:rsidR="00605C57">
        <w:t xml:space="preserve">Для </w:t>
      </w:r>
      <m:oMath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  <w:lang w:val="en-US"/>
              </w:rPr>
              <m:t>DR</m:t>
            </m:r>
          </m:e>
        </m:bar>
      </m:oMath>
      <w:r w:rsidR="00605C57" w:rsidRPr="006117EA">
        <w:t xml:space="preserve"> </w:t>
      </w:r>
      <w:r w:rsidR="00605C57">
        <w:t>схемы данные конструкции перестают быть инвариантами в тех порядках теории возмущений, в которых проявляется схемная зависимость.</w:t>
      </w:r>
    </w:p>
    <w:p w14:paraId="08247735" w14:textId="77777777" w:rsidR="006C597D" w:rsidRPr="00057723" w:rsidRDefault="006C597D" w:rsidP="006C597D">
      <w:pPr>
        <w:ind w:firstLine="426"/>
        <w:jc w:val="center"/>
        <w:rPr>
          <w:b/>
        </w:rPr>
      </w:pPr>
      <w:r w:rsidRPr="00825453">
        <w:rPr>
          <w:b/>
          <w:color w:val="000000"/>
          <w:shd w:val="clear" w:color="auto" w:fill="FFFFFF"/>
        </w:rPr>
        <w:t>Литература</w:t>
      </w:r>
    </w:p>
    <w:p w14:paraId="79FDEC8A" w14:textId="77777777" w:rsidR="00074E97" w:rsidRPr="00C165ED" w:rsidRDefault="004C4C62" w:rsidP="004C4C62">
      <w:pPr>
        <w:pStyle w:val="a9"/>
        <w:numPr>
          <w:ilvl w:val="0"/>
          <w:numId w:val="1"/>
        </w:numPr>
        <w:ind w:left="709" w:hanging="283"/>
        <w:rPr>
          <w:i/>
          <w:color w:val="000000"/>
          <w:szCs w:val="20"/>
          <w:lang w:val="en-US"/>
        </w:rPr>
      </w:pPr>
      <w:r w:rsidRPr="004C4C62">
        <w:rPr>
          <w:lang w:val="en-US"/>
        </w:rPr>
        <w:t xml:space="preserve">V. A. </w:t>
      </w:r>
      <w:proofErr w:type="spellStart"/>
      <w:r w:rsidRPr="004C4C62">
        <w:rPr>
          <w:lang w:val="en-US"/>
        </w:rPr>
        <w:t>Novikov</w:t>
      </w:r>
      <w:proofErr w:type="spellEnd"/>
      <w:r w:rsidRPr="004C4C62">
        <w:rPr>
          <w:lang w:val="en-US"/>
        </w:rPr>
        <w:t xml:space="preserve">, M. A. </w:t>
      </w:r>
      <w:proofErr w:type="spellStart"/>
      <w:r w:rsidRPr="004C4C62">
        <w:rPr>
          <w:lang w:val="en-US"/>
        </w:rPr>
        <w:t>Shifman</w:t>
      </w:r>
      <w:proofErr w:type="spellEnd"/>
      <w:r w:rsidRPr="004C4C62">
        <w:rPr>
          <w:lang w:val="en-US"/>
        </w:rPr>
        <w:t xml:space="preserve">, A. I. </w:t>
      </w:r>
      <w:proofErr w:type="spellStart"/>
      <w:r w:rsidRPr="004C4C62">
        <w:rPr>
          <w:lang w:val="en-US"/>
        </w:rPr>
        <w:t>Vainshtein</w:t>
      </w:r>
      <w:proofErr w:type="spellEnd"/>
      <w:r w:rsidRPr="004C4C62">
        <w:rPr>
          <w:lang w:val="en-US"/>
        </w:rPr>
        <w:t xml:space="preserve"> and V. I. </w:t>
      </w:r>
      <w:proofErr w:type="spellStart"/>
      <w:r w:rsidRPr="004C4C62">
        <w:rPr>
          <w:lang w:val="en-US"/>
        </w:rPr>
        <w:t>Zakharov</w:t>
      </w:r>
      <w:proofErr w:type="spellEnd"/>
      <w:r w:rsidRPr="004C4C62">
        <w:rPr>
          <w:lang w:val="en-US"/>
        </w:rPr>
        <w:t xml:space="preserve">, </w:t>
      </w:r>
      <w:proofErr w:type="spellStart"/>
      <w:r w:rsidRPr="004C4C62">
        <w:rPr>
          <w:lang w:val="en-US"/>
        </w:rPr>
        <w:t>Nucl</w:t>
      </w:r>
      <w:proofErr w:type="spellEnd"/>
      <w:r w:rsidRPr="004C4C62">
        <w:rPr>
          <w:lang w:val="en-US"/>
        </w:rPr>
        <w:t xml:space="preserve">. </w:t>
      </w:r>
      <w:proofErr w:type="spellStart"/>
      <w:r>
        <w:t>Phys</w:t>
      </w:r>
      <w:proofErr w:type="spellEnd"/>
      <w:r>
        <w:t>. B 229 (1983), 381.</w:t>
      </w:r>
    </w:p>
    <w:p w14:paraId="1D68647E" w14:textId="77777777" w:rsidR="00C165ED" w:rsidRPr="004C4C62" w:rsidRDefault="00C165ED" w:rsidP="004C4C62">
      <w:pPr>
        <w:pStyle w:val="a9"/>
        <w:numPr>
          <w:ilvl w:val="0"/>
          <w:numId w:val="1"/>
        </w:numPr>
        <w:ind w:left="709" w:hanging="283"/>
        <w:rPr>
          <w:i/>
          <w:color w:val="000000"/>
          <w:szCs w:val="20"/>
          <w:lang w:val="en-US"/>
        </w:rPr>
      </w:pPr>
      <w:r w:rsidRPr="00C165ED">
        <w:rPr>
          <w:lang w:val="en-US"/>
        </w:rPr>
        <w:t xml:space="preserve">M. T. </w:t>
      </w:r>
      <w:proofErr w:type="spellStart"/>
      <w:r w:rsidRPr="00C165ED">
        <w:rPr>
          <w:lang w:val="en-US"/>
        </w:rPr>
        <w:t>Grisaru</w:t>
      </w:r>
      <w:proofErr w:type="spellEnd"/>
      <w:r w:rsidRPr="00C165ED">
        <w:rPr>
          <w:lang w:val="en-US"/>
        </w:rPr>
        <w:t xml:space="preserve">, W. Siegel and M. </w:t>
      </w:r>
      <w:proofErr w:type="spellStart"/>
      <w:r w:rsidRPr="00C165ED">
        <w:rPr>
          <w:lang w:val="en-US"/>
        </w:rPr>
        <w:t>Rocek</w:t>
      </w:r>
      <w:proofErr w:type="spellEnd"/>
      <w:r w:rsidRPr="00C165ED">
        <w:rPr>
          <w:lang w:val="en-US"/>
        </w:rPr>
        <w:t xml:space="preserve">, </w:t>
      </w:r>
      <w:proofErr w:type="spellStart"/>
      <w:r w:rsidRPr="00C165ED">
        <w:rPr>
          <w:lang w:val="en-US"/>
        </w:rPr>
        <w:t>Nucl</w:t>
      </w:r>
      <w:proofErr w:type="spellEnd"/>
      <w:r w:rsidRPr="00C165ED">
        <w:rPr>
          <w:lang w:val="en-US"/>
        </w:rPr>
        <w:t xml:space="preserve">. </w:t>
      </w:r>
      <w:proofErr w:type="spellStart"/>
      <w:r>
        <w:t>Phys</w:t>
      </w:r>
      <w:proofErr w:type="spellEnd"/>
      <w:r>
        <w:t>. B 159 (1979), 429.</w:t>
      </w:r>
    </w:p>
    <w:p w14:paraId="48E40113" w14:textId="77777777" w:rsidR="004C4C62" w:rsidRPr="00AC3787" w:rsidRDefault="004C4C62" w:rsidP="004C4C62">
      <w:pPr>
        <w:pStyle w:val="a9"/>
        <w:numPr>
          <w:ilvl w:val="0"/>
          <w:numId w:val="1"/>
        </w:numPr>
        <w:ind w:left="709" w:hanging="283"/>
        <w:rPr>
          <w:i/>
          <w:color w:val="000000"/>
          <w:szCs w:val="20"/>
          <w:lang w:val="en-US"/>
        </w:rPr>
      </w:pPr>
      <w:r w:rsidRPr="004C4C62">
        <w:rPr>
          <w:lang w:val="en-US"/>
        </w:rPr>
        <w:t xml:space="preserve">D. </w:t>
      </w:r>
      <w:proofErr w:type="spellStart"/>
      <w:r w:rsidRPr="004C4C62">
        <w:rPr>
          <w:lang w:val="en-US"/>
        </w:rPr>
        <w:t>Rystsov</w:t>
      </w:r>
      <w:proofErr w:type="spellEnd"/>
      <w:r w:rsidRPr="004C4C62">
        <w:rPr>
          <w:lang w:val="en-US"/>
        </w:rPr>
        <w:t xml:space="preserve"> and K. </w:t>
      </w:r>
      <w:proofErr w:type="spellStart"/>
      <w:r w:rsidRPr="004C4C62">
        <w:rPr>
          <w:lang w:val="en-US"/>
        </w:rPr>
        <w:t>Stepanyantz</w:t>
      </w:r>
      <w:proofErr w:type="spellEnd"/>
      <w:r w:rsidRPr="004C4C62">
        <w:rPr>
          <w:lang w:val="en-US"/>
        </w:rPr>
        <w:t>,</w:t>
      </w:r>
      <w:r>
        <w:rPr>
          <w:lang w:val="en-US"/>
        </w:rPr>
        <w:t xml:space="preserve"> </w:t>
      </w:r>
      <w:r w:rsidRPr="004C4C62">
        <w:rPr>
          <w:lang w:val="en-US"/>
        </w:rPr>
        <w:t xml:space="preserve">Phys. </w:t>
      </w:r>
      <w:proofErr w:type="spellStart"/>
      <w:r>
        <w:t>Rev</w:t>
      </w:r>
      <w:proofErr w:type="spellEnd"/>
      <w:r>
        <w:t>. D</w:t>
      </w:r>
      <w:r>
        <w:rPr>
          <w:lang w:val="en-US"/>
        </w:rPr>
        <w:t xml:space="preserve"> 111 (2025)</w:t>
      </w:r>
      <w:r w:rsidR="00C165ED">
        <w:rPr>
          <w:lang w:val="en-US"/>
        </w:rPr>
        <w:t>,</w:t>
      </w:r>
      <w:r>
        <w:rPr>
          <w:lang w:val="en-US"/>
        </w:rPr>
        <w:t xml:space="preserve"> 016012</w:t>
      </w:r>
      <w:r w:rsidR="00C165ED">
        <w:rPr>
          <w:lang w:val="en-US"/>
        </w:rPr>
        <w:t>.</w:t>
      </w:r>
    </w:p>
    <w:sectPr w:rsidR="004C4C62" w:rsidRPr="00AC3787" w:rsidSect="00813C9E">
      <w:footerReference w:type="even" r:id="rId8"/>
      <w:footerReference w:type="default" r:id="rId9"/>
      <w:pgSz w:w="11906" w:h="16838"/>
      <w:pgMar w:top="1134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0C0F1E" w14:textId="77777777" w:rsidR="00EB1B99" w:rsidRDefault="00EB1B99">
      <w:r>
        <w:separator/>
      </w:r>
    </w:p>
  </w:endnote>
  <w:endnote w:type="continuationSeparator" w:id="0">
    <w:p w14:paraId="30563740" w14:textId="77777777" w:rsidR="00EB1B99" w:rsidRDefault="00EB1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DF309" w14:textId="77777777" w:rsidR="00115609" w:rsidRDefault="00605C57" w:rsidP="007C425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6419229" w14:textId="77777777" w:rsidR="00115609" w:rsidRDefault="00115609" w:rsidP="0010191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2DFC3" w14:textId="77777777" w:rsidR="00115609" w:rsidRDefault="00115609" w:rsidP="0010191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26F390" w14:textId="77777777" w:rsidR="00EB1B99" w:rsidRDefault="00EB1B99">
      <w:r>
        <w:separator/>
      </w:r>
    </w:p>
  </w:footnote>
  <w:footnote w:type="continuationSeparator" w:id="0">
    <w:p w14:paraId="21FD44C5" w14:textId="77777777" w:rsidR="00EB1B99" w:rsidRDefault="00EB1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C5BBE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261"/>
    <w:rsid w:val="0002220A"/>
    <w:rsid w:val="0007128B"/>
    <w:rsid w:val="00074E97"/>
    <w:rsid w:val="00094204"/>
    <w:rsid w:val="001011D7"/>
    <w:rsid w:val="00115609"/>
    <w:rsid w:val="00276A8E"/>
    <w:rsid w:val="002E4261"/>
    <w:rsid w:val="00371B71"/>
    <w:rsid w:val="004430AC"/>
    <w:rsid w:val="00494610"/>
    <w:rsid w:val="004C4C62"/>
    <w:rsid w:val="004E2371"/>
    <w:rsid w:val="00520855"/>
    <w:rsid w:val="00605C57"/>
    <w:rsid w:val="006117EA"/>
    <w:rsid w:val="0062114E"/>
    <w:rsid w:val="006C597D"/>
    <w:rsid w:val="007074F5"/>
    <w:rsid w:val="00787048"/>
    <w:rsid w:val="008349CC"/>
    <w:rsid w:val="009F6D08"/>
    <w:rsid w:val="00A6581D"/>
    <w:rsid w:val="00AC05F9"/>
    <w:rsid w:val="00AC3787"/>
    <w:rsid w:val="00B75248"/>
    <w:rsid w:val="00B8678B"/>
    <w:rsid w:val="00C165ED"/>
    <w:rsid w:val="00C67A3B"/>
    <w:rsid w:val="00E9660F"/>
    <w:rsid w:val="00EB1B99"/>
    <w:rsid w:val="00F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FA6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74F5"/>
    <w:rPr>
      <w:color w:val="0000FF" w:themeColor="hyperlink"/>
      <w:u w:val="single"/>
    </w:rPr>
  </w:style>
  <w:style w:type="paragraph" w:styleId="a4">
    <w:name w:val="No Spacing"/>
    <w:uiPriority w:val="1"/>
    <w:qFormat/>
    <w:rsid w:val="001011D7"/>
    <w:pPr>
      <w:spacing w:after="0" w:line="240" w:lineRule="auto"/>
    </w:pPr>
  </w:style>
  <w:style w:type="character" w:styleId="a5">
    <w:name w:val="Emphasis"/>
    <w:qFormat/>
    <w:rsid w:val="006C597D"/>
    <w:rPr>
      <w:i/>
      <w:iCs/>
    </w:rPr>
  </w:style>
  <w:style w:type="character" w:customStyle="1" w:styleId="apple-converted-space">
    <w:name w:val="apple-converted-space"/>
    <w:basedOn w:val="a0"/>
    <w:rsid w:val="006C597D"/>
  </w:style>
  <w:style w:type="paragraph" w:styleId="a6">
    <w:name w:val="footer"/>
    <w:basedOn w:val="a"/>
    <w:link w:val="a7"/>
    <w:rsid w:val="006C59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C59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6C597D"/>
  </w:style>
  <w:style w:type="paragraph" w:styleId="a9">
    <w:name w:val="List Paragraph"/>
    <w:basedOn w:val="a"/>
    <w:uiPriority w:val="34"/>
    <w:qFormat/>
    <w:rsid w:val="006C597D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6C597D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6C597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59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74F5"/>
    <w:rPr>
      <w:color w:val="0000FF" w:themeColor="hyperlink"/>
      <w:u w:val="single"/>
    </w:rPr>
  </w:style>
  <w:style w:type="paragraph" w:styleId="a4">
    <w:name w:val="No Spacing"/>
    <w:uiPriority w:val="1"/>
    <w:qFormat/>
    <w:rsid w:val="001011D7"/>
    <w:pPr>
      <w:spacing w:after="0" w:line="240" w:lineRule="auto"/>
    </w:pPr>
  </w:style>
  <w:style w:type="character" w:styleId="a5">
    <w:name w:val="Emphasis"/>
    <w:qFormat/>
    <w:rsid w:val="006C597D"/>
    <w:rPr>
      <w:i/>
      <w:iCs/>
    </w:rPr>
  </w:style>
  <w:style w:type="character" w:customStyle="1" w:styleId="apple-converted-space">
    <w:name w:val="apple-converted-space"/>
    <w:basedOn w:val="a0"/>
    <w:rsid w:val="006C597D"/>
  </w:style>
  <w:style w:type="paragraph" w:styleId="a6">
    <w:name w:val="footer"/>
    <w:basedOn w:val="a"/>
    <w:link w:val="a7"/>
    <w:rsid w:val="006C59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C59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6C597D"/>
  </w:style>
  <w:style w:type="paragraph" w:styleId="a9">
    <w:name w:val="List Paragraph"/>
    <w:basedOn w:val="a"/>
    <w:uiPriority w:val="34"/>
    <w:qFormat/>
    <w:rsid w:val="006C597D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6C597D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6C597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59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6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8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4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60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7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 Рысь</dc:creator>
  <cp:keywords/>
  <dc:description/>
  <cp:lastModifiedBy>Ден Рысь</cp:lastModifiedBy>
  <cp:revision>12</cp:revision>
  <dcterms:created xsi:type="dcterms:W3CDTF">2025-02-24T18:03:00Z</dcterms:created>
  <dcterms:modified xsi:type="dcterms:W3CDTF">2025-02-26T10:50:00Z</dcterms:modified>
</cp:coreProperties>
</file>