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bCs/>
          <w:sz w:val="28"/>
          <w:szCs w:val="28"/>
        </w:rPr>
        <w:t xml:space="preserve">Применение методов машинного обучения для ускорения решёточных вычислений</w:t>
      </w:r>
      <w:r>
        <w:rPr>
          <w:sz w:val="28"/>
          <w:szCs w:val="28"/>
        </w:rPr>
      </w:r>
    </w:p>
    <w:p>
      <w:pPr>
        <w:jc w:val="center"/>
        <w:rPr>
          <w:bCs/>
          <w:i/>
          <w:sz w:val="24"/>
          <w:szCs w:val="24"/>
        </w:rPr>
      </w:pPr>
      <w:r>
        <w:rPr>
          <w:sz w:val="24"/>
          <w:szCs w:val="24"/>
          <w14:ligatures w14:val="none"/>
        </w:rPr>
        <w:t xml:space="preserve">В. В. Чистяков</w:t>
      </w:r>
      <w:r>
        <w:rPr>
          <w:sz w:val="24"/>
          <w:szCs w:val="24"/>
          <w:vertAlign w:val="superscript"/>
          <w14:ligatures w14:val="none"/>
        </w:rPr>
        <w:t xml:space="preserve">1</w:t>
      </w:r>
      <w:r>
        <w:rPr>
          <w:sz w:val="24"/>
          <w:szCs w:val="24"/>
          <w14:ligatures w14:val="none"/>
        </w:rPr>
        <w:t xml:space="preserve">, А. В. Васильев</w:t>
      </w:r>
      <w:r>
        <w:rPr>
          <w:sz w:val="24"/>
          <w:szCs w:val="24"/>
          <w:vertAlign w:val="superscript"/>
          <w14:ligatures w14:val="none"/>
        </w:rPr>
        <w:t xml:space="preserve">1</w:t>
      </w:r>
      <w:r>
        <w:rPr>
          <w:sz w:val="24"/>
          <w:szCs w:val="24"/>
          <w14:ligatures w14:val="none"/>
        </w:rPr>
        <w:t xml:space="preserve">,</w:t>
      </w:r>
      <w:r>
        <w:t xml:space="preserve"> </w:t>
      </w:r>
      <w:r>
        <w:rPr>
          <w:sz w:val="24"/>
          <w:szCs w:val="24"/>
          <w14:ligatures w14:val="none"/>
        </w:rPr>
        <w:t xml:space="preserve">А. С. Иванов</w:t>
      </w:r>
      <w:r>
        <w:rPr>
          <w:sz w:val="24"/>
          <w:szCs w:val="24"/>
          <w:vertAlign w:val="superscript"/>
          <w14:ligatures w14:val="none"/>
        </w:rPr>
        <w:t xml:space="preserve">1</w:t>
      </w:r>
      <w:r>
        <w:rPr>
          <w:sz w:val="24"/>
          <w:szCs w:val="24"/>
          <w14:ligatures w14:val="none"/>
        </w:rPr>
        <w:t xml:space="preserve">, </w:t>
      </w:r>
      <w:r>
        <w:rPr>
          <w:sz w:val="24"/>
          <w:szCs w:val="24"/>
          <w14:ligatures w14:val="none"/>
        </w:rPr>
        <w:t xml:space="preserve">Д. В. Сальников</w:t>
      </w:r>
      <w:r>
        <w:rPr>
          <w:sz w:val="24"/>
          <w:szCs w:val="24"/>
          <w:vertAlign w:val="superscript"/>
          <w14:ligatures w14:val="none"/>
        </w:rPr>
        <w:t xml:space="preserve">1,2</w:t>
      </w:r>
      <w:r>
        <w:rPr>
          <w:sz w:val="24"/>
          <w:szCs w:val="24"/>
          <w14:ligatures w14:val="none"/>
        </w:rPr>
        <w:br/>
      </w:r>
      <w:r>
        <w:rPr>
          <w:i/>
          <w:iCs/>
          <w:sz w:val="24"/>
          <w:szCs w:val="24"/>
          <w14:ligatures w14:val="none"/>
        </w:rPr>
        <w:t xml:space="preserve">vsevolod.chistyakov@gmail.com</w:t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jc w:val="center"/>
        <w:rPr>
          <w:sz w:val="24"/>
          <w:szCs w:val="24"/>
          <w:highlight w:val="none"/>
          <w:vertAlign w:val="superscript"/>
        </w:rPr>
      </w:pPr>
      <w:r>
        <w:rPr>
          <w:sz w:val="24"/>
          <w:szCs w:val="24"/>
          <w:vertAlign w:val="superscript"/>
          <w14:ligatures w14:val="none"/>
        </w:rPr>
        <w:t xml:space="preserve">1</w:t>
      </w:r>
      <w:r>
        <w:rPr>
          <w:sz w:val="24"/>
          <w:szCs w:val="24"/>
          <w14:ligatures w14:val="none"/>
        </w:rPr>
        <w:t xml:space="preserve">МГУ им. М. В. Ломоносова, Физический факультет</w:t>
      </w:r>
      <w:r>
        <w:rPr>
          <w:sz w:val="24"/>
          <w:szCs w:val="24"/>
          <w:highlight w:val="none"/>
          <w:vertAlign w:val="superscript"/>
        </w:rPr>
      </w:r>
      <w:r>
        <w:rPr>
          <w:sz w:val="24"/>
          <w:szCs w:val="24"/>
          <w:highlight w:val="none"/>
          <w:vertAlign w:val="superscript"/>
        </w:rPr>
      </w:r>
    </w:p>
    <w:p>
      <w:pPr>
        <w:jc w:val="center"/>
        <w:rPr>
          <w:sz w:val="24"/>
          <w:szCs w:val="24"/>
          <w:highlight w:val="none"/>
          <w:vertAlign w:val="baseline"/>
        </w:rPr>
      </w:pPr>
      <w:r>
        <w:rPr>
          <w:sz w:val="24"/>
          <w:szCs w:val="24"/>
          <w:highlight w:val="none"/>
          <w:vertAlign w:val="superscript"/>
        </w:rPr>
        <w:t xml:space="preserve">2</w:t>
      </w:r>
      <w:r>
        <w:rPr>
          <w:sz w:val="24"/>
          <w:szCs w:val="24"/>
          <w:highlight w:val="none"/>
          <w:vertAlign w:val="baseline"/>
        </w:rPr>
        <w:t xml:space="preserve">Институт ядерных исследований РАН</w:t>
      </w:r>
      <w:r>
        <w:rPr>
          <w:sz w:val="24"/>
          <w:szCs w:val="24"/>
          <w:highlight w:val="none"/>
          <w:vertAlign w:val="baseline"/>
        </w:rPr>
      </w:r>
    </w:p>
    <w:p>
      <w:pPr>
        <w:jc w:val="left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  <w14:ligatures w14:val="none"/>
        </w:rPr>
        <w:t xml:space="preserve">В квантовой теории поля широко применяется формализм функционального интеграла. В рамках этого формализма возможно представить средние значения наблюдаемых в виде интеграл</w:t>
      </w:r>
      <w:r>
        <w:rPr>
          <w:sz w:val="24"/>
          <w:szCs w:val="24"/>
          <w:highlight w:val="none"/>
          <w14:ligatures w14:val="none"/>
        </w:rPr>
        <w:t xml:space="preserve">а по мере на некотором бесконечномерном пространстве. Этот интеграл удаётся вычислить аналитически лишь в некоторых точно решаемых моделях. В общем случае приходится применять различные приближённые методы. Одним из таких методов является вычисление на реш</w:t>
      </w:r>
      <w:r>
        <w:rPr>
          <w:sz w:val="24"/>
          <w:szCs w:val="24"/>
          <w:highlight w:val="none"/>
          <w14:ligatures w14:val="none"/>
        </w:rPr>
        <w:t xml:space="preserve">ётке – функциональный интеграл аппроксимируется интегралом по конечномерному пространству большой (порядка 100) размерности, интеграл конечной кратности вычисляется методом Монте-Карло : генерируется набор многомерных векторов, а затем вычисляется среднее </w:t>
      </w:r>
      <w:r>
        <w:rPr>
          <w:sz w:val="24"/>
          <w:szCs w:val="24"/>
          <w:highlight w:val="none"/>
          <w14:ligatures w14:val="none"/>
        </w:rPr>
        <w:t xml:space="preserve">значение наблюдаемой по этому набору. Таким образом, задача вычисления функционального интеграла на решётке эквивалентна задаче о генерации многомерных векторов с заданным распределением. Существует стандартный подход к решению задачи генерации — алгоритм </w:t>
      </w:r>
      <w:r>
        <w:rPr>
          <w:sz w:val="24"/>
          <w:szCs w:val="24"/>
          <w:highlight w:val="none"/>
          <w14:ligatures w14:val="none"/>
        </w:rPr>
        <w:t xml:space="preserve">Метрополиса, в нём строится марковская цепь, финальное распределение которой совпадает с целевым. Этот алгоритм затрачивает значительное время. Для более быстрой генерации траекторий используется нейросетевой генеративный алгоритм нормализующих потоков.  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14:ligatures w14:val="none"/>
        </w:rPr>
        <w:t xml:space="preserve">Литература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  <w14:ligatures w14:val="none"/>
        </w:rPr>
        <w:t xml:space="preserve">1. </w:t>
      </w:r>
      <w:r>
        <w:rPr>
          <w:sz w:val="24"/>
          <w:szCs w:val="24"/>
          <w14:ligatures w14:val="none"/>
        </w:rPr>
        <w:t xml:space="preserve"> George Papamakarios, Eric Nalisnick, Danilo Jimenez Rezende, Shakir Mohamed, Balaji Lakshminarayanan “Normalizing Flows for Probabilistic Modeling and Inference” Journal of Machine Learning Research, 22(57):1-64, 2021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  <w14:ligatures w14:val="none"/>
        </w:rPr>
        <w:t xml:space="preserve">2. </w:t>
      </w:r>
      <w:r>
        <w:rPr>
          <w:sz w:val="24"/>
          <w:szCs w:val="24"/>
          <w14:ligatures w14:val="none"/>
        </w:rPr>
        <w:t xml:space="preserve">Shuo-Hui Li, Lei Wang “Neural network renormalization group” Phys. Rev. Lett. 121, 260601 (2018) arXiv:1802.02840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  <w14:ligatures w14:val="none"/>
        </w:rPr>
        <w:t xml:space="preserve">3. </w:t>
      </w:r>
      <w:r>
        <w:rPr>
          <w:sz w:val="24"/>
          <w:szCs w:val="24"/>
          <w14:ligatures w14:val="none"/>
        </w:rPr>
        <w:t xml:space="preserve">M. S. Albergo, G. Kanwar, and P. E. Shanahan "Flow-based generative models for Markov chain Monte Carlo in lattice field theory" Phys. Rev. D 100, 034515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  <w14:ligatures w14:val="none"/>
        </w:rPr>
        <w:t xml:space="preserve">4. </w:t>
      </w:r>
      <w:r>
        <w:rPr>
          <w:sz w:val="24"/>
          <w:szCs w:val="24"/>
          <w14:ligatures w14:val="none"/>
        </w:rPr>
        <w:t xml:space="preserve"> Michael S. Albergo, Denis Boyda, Daniel C. Hackett, Gurtej Kanwar, Kyle Cranmer, Sébastien Racanière, Danilo Jimenez Rezende, Phiala E. Shanahan "Introduction to Normalizing Flows for Lattice Field Theory" arXiv:2101.08176 (preprint)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5. </w:t>
      </w:r>
      <w:r>
        <w:rPr>
          <w:sz w:val="24"/>
          <w:szCs w:val="24"/>
          <w14:ligatures w14:val="none"/>
        </w:rPr>
        <w:t xml:space="preserve"> Isay Katsman, Aaron Lou, Derek Lim, Qingxuan Jiang "Equivariant Manifold Flows"  arXiv:2107.08596 [stat.ML] (preprint)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Всеволод Чистяков</cp:lastModifiedBy>
  <cp:revision>2</cp:revision>
  <dcterms:modified xsi:type="dcterms:W3CDTF">2025-03-03T15:17:16Z</dcterms:modified>
</cp:coreProperties>
</file>