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A85F" w14:textId="77F818B2" w:rsidR="001A421D" w:rsidRPr="001A421D" w:rsidRDefault="001A421D" w:rsidP="001A421D">
      <w:pPr>
        <w:tabs>
          <w:tab w:val="left" w:pos="36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</w:pPr>
      <w:r w:rsidRPr="001A421D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Реконструкция энергии КЛСВЭ, регистрируемых флуоресцентными</w:t>
      </w:r>
      <w:r w:rsidR="006625D0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 xml:space="preserve"> </w:t>
      </w:r>
      <w:r w:rsidRPr="001A421D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телескопами, с помощью нейронной сети</w:t>
      </w:r>
    </w:p>
    <w:p w14:paraId="728600D4" w14:textId="5AA75EF9" w:rsidR="001A421D" w:rsidRPr="007959AD" w:rsidRDefault="00F83AA6" w:rsidP="001A421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kern w:val="0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  <w:t>Трусов</w:t>
      </w:r>
      <w:r w:rsidRPr="001A421D"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  <w:t xml:space="preserve"> А.А</w:t>
      </w:r>
      <w:r w:rsidR="001A421D" w:rsidRPr="001A42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.</w:t>
      </w:r>
    </w:p>
    <w:p w14:paraId="5E64DE10" w14:textId="01FCAA5C" w:rsidR="005667D4" w:rsidRPr="001A421D" w:rsidRDefault="001A421D" w:rsidP="005667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с</w:t>
      </w:r>
      <w:r w:rsidR="00F83AA6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тудент</w:t>
      </w:r>
      <w:r w:rsidR="0049552C" w:rsidRPr="0049552C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 </w:t>
      </w:r>
    </w:p>
    <w:p w14:paraId="7451DA9D" w14:textId="58CBD28E" w:rsidR="001A421D" w:rsidRPr="007959AD" w:rsidRDefault="001A421D" w:rsidP="005667D4">
      <w:pPr>
        <w:spacing w:after="20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</w:pPr>
      <w:r w:rsidRPr="001A421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М</w:t>
      </w:r>
      <w:r w:rsidR="00403014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осковский государственный университет</w:t>
      </w:r>
      <w:r w:rsidRPr="001A421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 имени М.В.</w:t>
      </w:r>
      <w:r w:rsidR="003438BB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 </w:t>
      </w:r>
      <w:r w:rsidRPr="001A421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Ломоносова, физический факультет</w:t>
      </w:r>
      <w:r w:rsidR="005667D4" w:rsidRPr="007959A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, </w:t>
      </w:r>
      <w:r w:rsidRPr="001A421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Москва</w:t>
      </w:r>
      <w:r w:rsidRPr="007959A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, </w:t>
      </w:r>
      <w:r w:rsidRPr="001A421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Россия</w:t>
      </w:r>
      <w:r w:rsidRPr="007959A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br/>
      </w:r>
      <w:r w:rsidRPr="001A421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val="en-US" w:eastAsia="ru-RU"/>
          <w14:ligatures w14:val="none"/>
        </w:rPr>
        <w:t>E</w:t>
      </w:r>
      <w:r w:rsidRPr="007959A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–</w:t>
      </w:r>
      <w:r w:rsidRPr="001A421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val="en-US" w:eastAsia="ru-RU"/>
          <w14:ligatures w14:val="none"/>
        </w:rPr>
        <w:t>mail</w:t>
      </w:r>
      <w:r w:rsidRPr="007959AD">
        <w:rPr>
          <w:rFonts w:ascii="Times New Roman" w:eastAsia="Times New Roman" w:hAnsi="Times New Roman" w:cs="Times New Roman"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: </w:t>
      </w:r>
      <w:r w:rsidR="005667D4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val="en-US" w:eastAsia="ru-RU"/>
          <w14:ligatures w14:val="none"/>
        </w:rPr>
        <w:t>andr</w:t>
      </w:r>
      <w:r w:rsidR="005667D4" w:rsidRPr="007959A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57</w:t>
      </w:r>
      <w:r w:rsidR="005667D4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val="en-US" w:eastAsia="ru-RU"/>
          <w14:ligatures w14:val="none"/>
        </w:rPr>
        <w:t>tru</w:t>
      </w:r>
      <w:r w:rsidR="005667D4" w:rsidRPr="007959A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@</w:t>
      </w:r>
      <w:r w:rsidR="005667D4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val="en-US" w:eastAsia="ru-RU"/>
          <w14:ligatures w14:val="none"/>
        </w:rPr>
        <w:t>mail</w:t>
      </w:r>
      <w:r w:rsidR="005667D4" w:rsidRPr="007959A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.</w:t>
      </w:r>
      <w:r w:rsidR="005667D4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val="en-US" w:eastAsia="ru-RU"/>
          <w14:ligatures w14:val="none"/>
        </w:rPr>
        <w:t>ru</w:t>
      </w:r>
    </w:p>
    <w:p w14:paraId="4D2DFDB9" w14:textId="03C3EDF4" w:rsidR="000C5DAC" w:rsidRPr="000C5DAC" w:rsidRDefault="00494118" w:rsidP="000C5DA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41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Регистрация флуоресцентного излучения широких атмосферных ливней (ШАЛ) с помощью специальных телескопов в ночной атмосфере Земли является устоявшимся методом изучения космических лучей сверхвысоких энергий (</w:t>
      </w:r>
      <w:r w:rsidRPr="00494118">
        <w:rPr>
          <w:rFonts w:ascii="Cambria Math" w:eastAsia="Times New Roman" w:hAnsi="Cambria Math" w:cs="Cambria Math"/>
          <w:kern w:val="0"/>
          <w:lang w:eastAsia="ru-RU"/>
          <w14:ligatures w14:val="none"/>
        </w:rPr>
        <w:t>≳</w:t>
      </w:r>
      <w:r w:rsidRPr="004941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10^18 эВ = 1 ЭэВ). Флуоресцентные телескопы играют важную роль в</w:t>
      </w:r>
      <w:r w:rsidR="008712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Pr="004941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712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многих</w:t>
      </w:r>
      <w:r w:rsidRPr="004941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экспериментах в этой области астрофизики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87127A" w:rsidRPr="008712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712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Одним из таких экспериментов является </w:t>
      </w:r>
      <w:r w:rsidR="0087127A" w:rsidRPr="008712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EUSO-TA</w:t>
      </w:r>
      <w:r w:rsidR="0004078F" w:rsidRPr="000407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[1]</w:t>
      </w:r>
      <w:r w:rsidR="008712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7127A" w:rsidRPr="008712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—</w:t>
      </w:r>
      <w:r w:rsidR="008712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7127A" w:rsidRPr="008712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наземный флуоресцентный телескоп</w:t>
      </w:r>
      <w:r w:rsidR="000A57A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работающий</w:t>
      </w:r>
      <w:r w:rsidR="0087127A" w:rsidRPr="008712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месте эксперимента Telescope Array</w:t>
      </w:r>
      <w:r w:rsidR="0004078F" w:rsidRPr="000407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[2]</w:t>
      </w:r>
      <w:r w:rsidR="008712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20BBD940" w14:textId="3767E995" w:rsidR="003B4A95" w:rsidRDefault="000C5DAC" w:rsidP="000C5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0C5DA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Основная цель работы – это обучение и настройка связки 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сверточных </w:t>
      </w:r>
      <w:r w:rsidRPr="000C5DA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нейросетей для реконструкции энергии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первичных частиц космических лучей</w:t>
      </w:r>
      <w:r w:rsidR="000A57A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(КЛ)</w:t>
      </w:r>
      <w:r w:rsidRPr="000C5DA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. Рассматриваются две нейросети: первая выполняет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Pr="000C5DA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распознавание треков ШАЛ, вторая реконструирует энергию </w:t>
      </w:r>
      <w:r w:rsidR="000A57A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первичных частиц.</w:t>
      </w:r>
    </w:p>
    <w:p w14:paraId="5FB518DF" w14:textId="73B7AA3F" w:rsidR="0087127A" w:rsidRDefault="000A57A6" w:rsidP="000C5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Нейросети обучались на смоделированных данных для телескопа </w:t>
      </w:r>
      <w:r>
        <w:rPr>
          <w:rFonts w:ascii="Times New Roman" w:eastAsia="Times New Roman" w:hAnsi="Times New Roman" w:cs="Times New Roman"/>
          <w:iCs/>
          <w:kern w:val="0"/>
          <w:lang w:val="en-US" w:eastAsia="ru-RU"/>
          <w14:ligatures w14:val="none"/>
        </w:rPr>
        <w:t>EUSO</w:t>
      </w:r>
      <w:r w:rsidRPr="000A57A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iCs/>
          <w:kern w:val="0"/>
          <w:lang w:val="en-US" w:eastAsia="ru-RU"/>
          <w14:ligatures w14:val="none"/>
        </w:rPr>
        <w:t>TA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. ШАЛ от КЛ</w:t>
      </w:r>
      <w:r w:rsidR="0087127A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моделировались в программе </w:t>
      </w:r>
      <w:r w:rsidR="0087127A">
        <w:rPr>
          <w:rFonts w:ascii="Times New Roman" w:eastAsia="Times New Roman" w:hAnsi="Times New Roman" w:cs="Times New Roman"/>
          <w:iCs/>
          <w:kern w:val="0"/>
          <w:lang w:val="en-US" w:eastAsia="ru-RU"/>
          <w14:ligatures w14:val="none"/>
        </w:rPr>
        <w:t>CONEX</w:t>
      </w:r>
      <w:r w:rsidR="0004078F" w:rsidRPr="0004078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[3]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, отклик телескопа</w:t>
      </w:r>
      <w:r w:rsidR="003438B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моделировал</w:t>
      </w:r>
      <w:r w:rsidR="003438B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ся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в программе </w:t>
      </w:r>
      <w:r w:rsidRPr="000A57A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Offline</w:t>
      </w:r>
      <w:r w:rsidR="0004078F" w:rsidRPr="0004078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[4</w:t>
      </w:r>
      <w:r w:rsidR="0004078F" w:rsidRPr="00704D40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]</w:t>
      </w:r>
      <w:r w:rsidR="003438B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.</w:t>
      </w:r>
    </w:p>
    <w:p w14:paraId="17BBE862" w14:textId="098F81B8" w:rsidR="00AC7E47" w:rsidRPr="00AC7E47" w:rsidRDefault="003438BB" w:rsidP="00AC7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В докладе представлены результаты тестирования нейросетей на модельных и экспериментальных данных</w:t>
      </w:r>
      <w:r w:rsidR="00F76A9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. На рис. 1 представлена гистограмма ошибок </w:t>
      </w:r>
      <w:r w:rsidR="00AC7E4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одной из моделей </w:t>
      </w:r>
      <w:r w:rsidR="00F76A9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нейросети реконструкции</w:t>
      </w:r>
      <w:r w:rsidR="00AC7E4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энергии</w:t>
      </w:r>
      <w:r w:rsidR="00F76A9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, выраженных в процентах.</w:t>
      </w:r>
      <w:r w:rsidR="00AC7E4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Средняя процентная ошибка – 1.4%, среднеквадратичное отклонение 19.4 %.</w:t>
      </w:r>
    </w:p>
    <w:p w14:paraId="5A2E753F" w14:textId="28F16360" w:rsidR="00F76A96" w:rsidRDefault="00AC7E47" w:rsidP="001E5E38">
      <w:pPr>
        <w:keepNext/>
        <w:spacing w:after="0" w:line="240" w:lineRule="auto"/>
        <w:ind w:firstLine="708"/>
      </w:pPr>
      <w:r>
        <w:rPr>
          <w:noProof/>
        </w:rPr>
        <w:drawing>
          <wp:inline distT="0" distB="0" distL="0" distR="0" wp14:anchorId="4F7E2FD1" wp14:editId="5EF8D050">
            <wp:extent cx="5831840" cy="4373880"/>
            <wp:effectExtent l="0" t="0" r="0" b="7620"/>
            <wp:docPr id="767590312" name="Рисунок 4" descr="Изображение выглядит как диаграмма, текст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90312" name="Рисунок 4" descr="Изображение выглядит как диаграмма, текст, снимок экрана&#10;&#10;Контент, сгенерированный ИИ, может содержать ошибки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36111" w14:textId="5489AA39" w:rsidR="003438BB" w:rsidRDefault="00F76A96" w:rsidP="00F76A96">
      <w:pPr>
        <w:pStyle w:val="af"/>
        <w:jc w:val="both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>. Гистограмма процентных ошибок нейросети реконструкции на модельных данных.</w:t>
      </w:r>
    </w:p>
    <w:p w14:paraId="731C4C47" w14:textId="77777777" w:rsidR="00AC7E47" w:rsidRDefault="00AC7E47" w:rsidP="00AC7E47"/>
    <w:p w14:paraId="64E559DB" w14:textId="77777777" w:rsidR="000D64D3" w:rsidRPr="007959AD" w:rsidRDefault="00AC7E47" w:rsidP="00AC7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lastRenderedPageBreak/>
        <w:t xml:space="preserve">Далее </w:t>
      </w:r>
      <w:r w:rsidR="000D64D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обученные модели были применены на нескольких реальных событиях, зарегистрированных телескопом </w:t>
      </w:r>
      <w:r w:rsidR="000D64D3">
        <w:rPr>
          <w:rFonts w:ascii="Times New Roman" w:eastAsia="Times New Roman" w:hAnsi="Times New Roman" w:cs="Times New Roman"/>
          <w:iCs/>
          <w:kern w:val="0"/>
          <w:lang w:val="en-US" w:eastAsia="ru-RU"/>
          <w14:ligatures w14:val="none"/>
        </w:rPr>
        <w:t>EUSO</w:t>
      </w:r>
      <w:r w:rsidR="000D64D3" w:rsidRPr="000D64D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-</w:t>
      </w:r>
      <w:r w:rsidR="000D64D3">
        <w:rPr>
          <w:rFonts w:ascii="Times New Roman" w:eastAsia="Times New Roman" w:hAnsi="Times New Roman" w:cs="Times New Roman"/>
          <w:iCs/>
          <w:kern w:val="0"/>
          <w:lang w:val="en-US" w:eastAsia="ru-RU"/>
          <w14:ligatures w14:val="none"/>
        </w:rPr>
        <w:t>TA</w:t>
      </w:r>
      <w:r w:rsidR="000D64D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, для которых есть оценка энергии от другого флюоресцентного телескопа</w:t>
      </w:r>
      <w:r w:rsidR="000D64D3" w:rsidRPr="000D64D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(FT of the Telescope Array). 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</w:p>
    <w:p w14:paraId="0F3FEDE8" w14:textId="613586ED" w:rsidR="000D64D3" w:rsidRDefault="000D64D3" w:rsidP="00AC7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Были получены предварительные оценки энергии первичной частицы для следующих событий:</w:t>
      </w:r>
    </w:p>
    <w:p w14:paraId="685D8F8F" w14:textId="05ACC5D8" w:rsidR="003B4A95" w:rsidRPr="000D64D3" w:rsidRDefault="000D64D3" w:rsidP="000D64D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0D64D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13 мая, 2015 года, с оценённой энергией 1.15 ЭэВ. Нижняя и верхняя оценки: 1.05 ЭэВ, 1.16 ЭэВ.</w:t>
      </w:r>
    </w:p>
    <w:p w14:paraId="5F60B21A" w14:textId="6B4B3CF5" w:rsidR="003B4A95" w:rsidRPr="0007239A" w:rsidRDefault="000D64D3" w:rsidP="001C7F0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0D64D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7 ноября, 2015 года, с оценённой энергией 2.63 ЭэВ. Нижняя и верхняя оценки: 2.08 ЭэВ, 4.8 ЭэВ.</w:t>
      </w:r>
    </w:p>
    <w:p w14:paraId="241C292B" w14:textId="77777777" w:rsidR="0007239A" w:rsidRPr="007959AD" w:rsidRDefault="0007239A" w:rsidP="000723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</w:p>
    <w:p w14:paraId="05FB10A6" w14:textId="77777777" w:rsidR="0007239A" w:rsidRPr="007959AD" w:rsidRDefault="0007239A" w:rsidP="000723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</w:p>
    <w:p w14:paraId="2757F41A" w14:textId="77777777" w:rsidR="001A421D" w:rsidRPr="001A421D" w:rsidRDefault="001A421D" w:rsidP="001A421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A421D">
        <w:rPr>
          <w:rFonts w:ascii="Times New Roman" w:eastAsia="Times New Roman" w:hAnsi="Times New Roman" w:cs="Times New Roman"/>
          <w:b/>
          <w:color w:val="000000"/>
          <w:kern w:val="0"/>
          <w:shd w:val="clear" w:color="auto" w:fill="FFFFFF"/>
          <w:lang w:eastAsia="ru-RU"/>
          <w14:ligatures w14:val="none"/>
        </w:rPr>
        <w:t>Литература</w:t>
      </w:r>
    </w:p>
    <w:p w14:paraId="7A6C53D0" w14:textId="37DF7D00" w:rsidR="0004078F" w:rsidRPr="00704D40" w:rsidRDefault="00704D40" w:rsidP="001A421D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</w:pPr>
      <w:r w:rsidRPr="00704D40">
        <w:rPr>
          <w:rFonts w:ascii="Times New Roman" w:eastAsia="Times New Roman" w:hAnsi="Times New Roman" w:cs="Times New Roman"/>
          <w:kern w:val="0"/>
          <w:szCs w:val="20"/>
          <w:lang w:val="en-US" w:eastAsia="ru-RU"/>
          <w14:ligatures w14:val="none"/>
        </w:rPr>
        <w:t xml:space="preserve">JEM-EUSO Collaboration, J. Adams, S. Ahmad, J.-N. Albert, et al. Ground-based tests of JEM-EUSO components at the Telescope Array site, “EUSO-TA” //Experimental Astronomy. – 2015. – </w:t>
      </w:r>
      <w:r w:rsidRPr="00704D40"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  <w:t>Т</w:t>
      </w:r>
      <w:r w:rsidRPr="00704D40">
        <w:rPr>
          <w:rFonts w:ascii="Times New Roman" w:eastAsia="Times New Roman" w:hAnsi="Times New Roman" w:cs="Times New Roman"/>
          <w:kern w:val="0"/>
          <w:szCs w:val="20"/>
          <w:lang w:val="en-US" w:eastAsia="ru-RU"/>
          <w14:ligatures w14:val="none"/>
        </w:rPr>
        <w:t xml:space="preserve">. 40. – </w:t>
      </w:r>
      <w:r w:rsidRPr="00704D40"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  <w:t>С</w:t>
      </w:r>
      <w:r w:rsidRPr="00704D40">
        <w:rPr>
          <w:rFonts w:ascii="Times New Roman" w:eastAsia="Times New Roman" w:hAnsi="Times New Roman" w:cs="Times New Roman"/>
          <w:kern w:val="0"/>
          <w:szCs w:val="20"/>
          <w:lang w:val="en-US" w:eastAsia="ru-RU"/>
          <w14:ligatures w14:val="none"/>
        </w:rPr>
        <w:t>. 301-314.</w:t>
      </w:r>
    </w:p>
    <w:p w14:paraId="52083100" w14:textId="18AD9315" w:rsidR="00704D40" w:rsidRPr="00704D40" w:rsidRDefault="00704D40" w:rsidP="001A421D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</w:pP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  <w:t xml:space="preserve">Tokuno H. et al. </w:t>
      </w:r>
      <w:proofErr w:type="gramStart"/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  <w:t>New</w:t>
      </w:r>
      <w:proofErr w:type="gramEnd"/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  <w:t xml:space="preserve"> air fluorescence detectors employed in the Telescope Array experiment //Nuclear Instruments and Methods in Physics Research Section A: Accelerators, Spectrometers, Detectors and Associated Equipment. – 2012. – </w:t>
      </w: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eastAsia="ru-RU"/>
          <w14:ligatures w14:val="none"/>
        </w:rPr>
        <w:t>Т</w:t>
      </w: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  <w:t xml:space="preserve">. 676. – </w:t>
      </w: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eastAsia="ru-RU"/>
          <w14:ligatures w14:val="none"/>
        </w:rPr>
        <w:t>С</w:t>
      </w: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  <w:t>. 54-65.</w:t>
      </w:r>
    </w:p>
    <w:p w14:paraId="35B14342" w14:textId="6A35B1EB" w:rsidR="00704D40" w:rsidRDefault="00704D40" w:rsidP="001A421D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</w:pP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  <w:t xml:space="preserve">Bergmann T. et al. One-dimensional hybrid approach to extensive air shower simulation //Astroparticle Physics. – 2007. – </w:t>
      </w: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eastAsia="ru-RU"/>
          <w14:ligatures w14:val="none"/>
        </w:rPr>
        <w:t>Т</w:t>
      </w: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  <w:t xml:space="preserve">. 26. – №. </w:t>
      </w: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eastAsia="ru-RU"/>
          <w14:ligatures w14:val="none"/>
        </w:rPr>
        <w:t>6. – С. 420-432.</w:t>
      </w:r>
    </w:p>
    <w:p w14:paraId="180E0FCB" w14:textId="050B9695" w:rsidR="00704D40" w:rsidRPr="001A421D" w:rsidRDefault="00704D40" w:rsidP="001A421D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</w:pP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  <w:t xml:space="preserve">Abe S. et al. EUSO-Offline: A comprehensive simulation and analysis framework //Journal of Instrumentation. – 2024. – </w:t>
      </w: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eastAsia="ru-RU"/>
          <w14:ligatures w14:val="none"/>
        </w:rPr>
        <w:t>Т</w:t>
      </w: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val="en-US" w:eastAsia="ru-RU"/>
          <w14:ligatures w14:val="none"/>
        </w:rPr>
        <w:t xml:space="preserve">. 19. – №. </w:t>
      </w:r>
      <w:r w:rsidRPr="00704D40">
        <w:rPr>
          <w:rFonts w:ascii="Times New Roman" w:eastAsia="Times New Roman" w:hAnsi="Times New Roman" w:cs="Times New Roman"/>
          <w:i/>
          <w:color w:val="000000"/>
          <w:kern w:val="0"/>
          <w:szCs w:val="20"/>
          <w:lang w:eastAsia="ru-RU"/>
          <w14:ligatures w14:val="none"/>
        </w:rPr>
        <w:t>01. – С. P01007.</w:t>
      </w:r>
    </w:p>
    <w:p w14:paraId="5812DE1A" w14:textId="77777777" w:rsidR="00426E0E" w:rsidRPr="0004078F" w:rsidRDefault="00426E0E">
      <w:pPr>
        <w:rPr>
          <w:lang w:val="en-US"/>
        </w:rPr>
      </w:pPr>
    </w:p>
    <w:sectPr w:rsidR="00426E0E" w:rsidRPr="0004078F" w:rsidSect="001A421D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BB40A" w14:textId="77777777" w:rsidR="00273772" w:rsidRDefault="00273772">
      <w:pPr>
        <w:spacing w:after="0" w:line="240" w:lineRule="auto"/>
      </w:pPr>
      <w:r>
        <w:separator/>
      </w:r>
    </w:p>
  </w:endnote>
  <w:endnote w:type="continuationSeparator" w:id="0">
    <w:p w14:paraId="666E638E" w14:textId="77777777" w:rsidR="00273772" w:rsidRDefault="0027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4569F" w14:textId="77777777" w:rsidR="000665DB" w:rsidRDefault="00000000" w:rsidP="007C425E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125BEC34" w14:textId="77777777" w:rsidR="000665DB" w:rsidRDefault="000665DB" w:rsidP="00101912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89E9" w14:textId="77777777" w:rsidR="000665DB" w:rsidRDefault="000665DB" w:rsidP="0010191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2C41" w14:textId="77777777" w:rsidR="00273772" w:rsidRDefault="00273772">
      <w:pPr>
        <w:spacing w:after="0" w:line="240" w:lineRule="auto"/>
      </w:pPr>
      <w:r>
        <w:separator/>
      </w:r>
    </w:p>
  </w:footnote>
  <w:footnote w:type="continuationSeparator" w:id="0">
    <w:p w14:paraId="1CD98D6C" w14:textId="77777777" w:rsidR="00273772" w:rsidRDefault="0027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1834B9"/>
    <w:multiLevelType w:val="hybridMultilevel"/>
    <w:tmpl w:val="A4A8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C0D6B"/>
    <w:multiLevelType w:val="hybridMultilevel"/>
    <w:tmpl w:val="C776A3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37120805">
    <w:abstractNumId w:val="0"/>
  </w:num>
  <w:num w:numId="2" w16cid:durableId="1448306373">
    <w:abstractNumId w:val="2"/>
  </w:num>
  <w:num w:numId="3" w16cid:durableId="9282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0E"/>
    <w:rsid w:val="0004078F"/>
    <w:rsid w:val="000665DB"/>
    <w:rsid w:val="0007239A"/>
    <w:rsid w:val="00072EE2"/>
    <w:rsid w:val="000A57A6"/>
    <w:rsid w:val="000C5DAC"/>
    <w:rsid w:val="000D64D3"/>
    <w:rsid w:val="001A421D"/>
    <w:rsid w:val="001C7F0E"/>
    <w:rsid w:val="001E5E38"/>
    <w:rsid w:val="00273772"/>
    <w:rsid w:val="002D70FA"/>
    <w:rsid w:val="003438BB"/>
    <w:rsid w:val="003B4A95"/>
    <w:rsid w:val="00403014"/>
    <w:rsid w:val="00426E0E"/>
    <w:rsid w:val="00494118"/>
    <w:rsid w:val="0049552C"/>
    <w:rsid w:val="005667D4"/>
    <w:rsid w:val="006625D0"/>
    <w:rsid w:val="00704D40"/>
    <w:rsid w:val="007959AD"/>
    <w:rsid w:val="0087127A"/>
    <w:rsid w:val="00AC7E47"/>
    <w:rsid w:val="00C377DF"/>
    <w:rsid w:val="00F76A96"/>
    <w:rsid w:val="00F8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4704"/>
  <w15:chartTrackingRefBased/>
  <w15:docId w15:val="{CA28C679-CD5B-45CD-A6A7-E35D8811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6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6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6E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6E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6E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6E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6E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6E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6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6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6E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6E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6E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6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6E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6E0E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rsid w:val="001A4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rsid w:val="001A421D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1A421D"/>
  </w:style>
  <w:style w:type="paragraph" w:styleId="af">
    <w:name w:val="caption"/>
    <w:basedOn w:val="a"/>
    <w:next w:val="a"/>
    <w:uiPriority w:val="35"/>
    <w:unhideWhenUsed/>
    <w:qFormat/>
    <w:rsid w:val="00F76A96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4391-4DEB-4C48-9A35-F2F0BFA2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Trusov</dc:creator>
  <cp:keywords/>
  <dc:description/>
  <cp:lastModifiedBy>Andrew Trusov</cp:lastModifiedBy>
  <cp:revision>9</cp:revision>
  <dcterms:created xsi:type="dcterms:W3CDTF">2025-02-28T17:50:00Z</dcterms:created>
  <dcterms:modified xsi:type="dcterms:W3CDTF">2025-03-02T13:49:00Z</dcterms:modified>
</cp:coreProperties>
</file>