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0E07" w:rsidRPr="00F80E07" w:rsidRDefault="00F80E07" w:rsidP="00F80E07">
      <w:pPr>
        <w:jc w:val="center"/>
        <w:rPr>
          <w:rFonts w:ascii="Times New Roman" w:hAnsi="Times New Roman" w:cs="Times New Roman"/>
          <w:b/>
          <w:bCs/>
        </w:rPr>
      </w:pPr>
      <w:r w:rsidRPr="00F80E07">
        <w:rPr>
          <w:rFonts w:ascii="Times New Roman" w:hAnsi="Times New Roman" w:cs="Times New Roman"/>
          <w:b/>
          <w:bCs/>
        </w:rPr>
        <w:t xml:space="preserve">Исследование магнитотепловых свойств </w:t>
      </w:r>
      <w:proofErr w:type="spellStart"/>
      <w:r w:rsidRPr="00F80E07">
        <w:rPr>
          <w:rFonts w:ascii="Times New Roman" w:hAnsi="Times New Roman" w:cs="Times New Roman"/>
          <w:b/>
          <w:bCs/>
        </w:rPr>
        <w:t>нано</w:t>
      </w:r>
      <w:proofErr w:type="spellEnd"/>
      <w:r>
        <w:rPr>
          <w:rFonts w:ascii="Times New Roman" w:hAnsi="Times New Roman" w:cs="Times New Roman"/>
          <w:b/>
          <w:bCs/>
        </w:rPr>
        <w:t>- и микро</w:t>
      </w:r>
      <w:r w:rsidRPr="00F80E07">
        <w:rPr>
          <w:rFonts w:ascii="Times New Roman" w:hAnsi="Times New Roman" w:cs="Times New Roman"/>
          <w:b/>
          <w:bCs/>
        </w:rPr>
        <w:t>частиц манганитов лантана-стронция для использования в гипертермии.</w:t>
      </w:r>
    </w:p>
    <w:p w:rsidR="00F80E07" w:rsidRPr="00F80E07" w:rsidRDefault="00F80E07" w:rsidP="00F80E07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F80E07">
        <w:rPr>
          <w:rFonts w:ascii="Times New Roman" w:hAnsi="Times New Roman" w:cs="Times New Roman"/>
          <w:b/>
          <w:bCs/>
          <w:i/>
          <w:iCs/>
        </w:rPr>
        <w:t xml:space="preserve">Шелковый Ф.А., </w:t>
      </w:r>
      <w:proofErr w:type="spellStart"/>
      <w:r w:rsidR="00695138">
        <w:rPr>
          <w:rFonts w:ascii="Times New Roman" w:hAnsi="Times New Roman" w:cs="Times New Roman"/>
          <w:b/>
          <w:bCs/>
          <w:i/>
          <w:iCs/>
        </w:rPr>
        <w:t>Пияшова</w:t>
      </w:r>
      <w:proofErr w:type="spellEnd"/>
      <w:r w:rsidR="00695138">
        <w:rPr>
          <w:rFonts w:ascii="Times New Roman" w:hAnsi="Times New Roman" w:cs="Times New Roman"/>
          <w:b/>
          <w:bCs/>
          <w:i/>
          <w:iCs/>
        </w:rPr>
        <w:t xml:space="preserve"> Ю.В.</w:t>
      </w:r>
    </w:p>
    <w:p w:rsidR="00F80E07" w:rsidRPr="00F80E07" w:rsidRDefault="00695138" w:rsidP="00695138">
      <w:pPr>
        <w:pStyle w:val="a7"/>
        <w:spacing w:after="0" w:line="240" w:lineRule="auto"/>
        <w:jc w:val="center"/>
        <w:rPr>
          <w:rStyle w:val="ac"/>
          <w:rFonts w:ascii="Times New Roman" w:hAnsi="Times New Roman"/>
          <w:bCs/>
          <w:iCs/>
        </w:rPr>
      </w:pPr>
      <w:r>
        <w:rPr>
          <w:rStyle w:val="ac"/>
          <w:rFonts w:ascii="Times New Roman" w:hAnsi="Times New Roman"/>
          <w:bCs/>
          <w:iCs/>
        </w:rPr>
        <w:t>С</w:t>
      </w:r>
      <w:r w:rsidR="00F80E07">
        <w:rPr>
          <w:rStyle w:val="ac"/>
          <w:rFonts w:ascii="Times New Roman" w:hAnsi="Times New Roman"/>
          <w:bCs/>
          <w:iCs/>
        </w:rPr>
        <w:t>тудент</w:t>
      </w:r>
      <w:r>
        <w:rPr>
          <w:rStyle w:val="ac"/>
          <w:rFonts w:ascii="Times New Roman" w:hAnsi="Times New Roman"/>
          <w:bCs/>
          <w:iCs/>
        </w:rPr>
        <w:t>ы</w:t>
      </w:r>
    </w:p>
    <w:p w:rsidR="00F80E07" w:rsidRPr="00F80E07" w:rsidRDefault="00F80E07" w:rsidP="00F80E07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F80E07">
        <w:rPr>
          <w:rStyle w:val="ac"/>
          <w:rFonts w:ascii="Times New Roman" w:hAnsi="Times New Roman"/>
          <w:bCs/>
          <w:iCs/>
        </w:rPr>
        <w:t xml:space="preserve">Московский государственный университет имени </w:t>
      </w:r>
      <w:proofErr w:type="spellStart"/>
      <w:r w:rsidRPr="00F80E07">
        <w:rPr>
          <w:rStyle w:val="ac"/>
          <w:rFonts w:ascii="Times New Roman" w:hAnsi="Times New Roman"/>
          <w:bCs/>
          <w:iCs/>
        </w:rPr>
        <w:t>М.В.Ломоносова</w:t>
      </w:r>
      <w:proofErr w:type="spellEnd"/>
      <w:r w:rsidRPr="00F80E07">
        <w:rPr>
          <w:rStyle w:val="ac"/>
          <w:rFonts w:ascii="Times New Roman" w:hAnsi="Times New Roman"/>
          <w:bCs/>
          <w:iCs/>
        </w:rPr>
        <w:t xml:space="preserve">, </w:t>
      </w:r>
      <w:r w:rsidRPr="00F80E07">
        <w:rPr>
          <w:rStyle w:val="ac"/>
          <w:rFonts w:ascii="Times New Roman" w:hAnsi="Times New Roman"/>
          <w:bCs/>
          <w:iCs/>
        </w:rPr>
        <w:br/>
        <w:t>физический факультет, Москва, Россия</w:t>
      </w:r>
    </w:p>
    <w:p w:rsidR="00F80E07" w:rsidRPr="009F3FAF" w:rsidRDefault="00F80E07" w:rsidP="00F80E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:lang w:val="en-US"/>
        </w:rPr>
      </w:pPr>
      <w:r w:rsidRPr="00F80E07">
        <w:rPr>
          <w:rFonts w:ascii="Times New Roman" w:hAnsi="Times New Roman" w:cs="Times New Roman"/>
          <w:bCs/>
          <w:i/>
          <w:lang w:val="it-IT"/>
        </w:rPr>
        <w:t>E</w:t>
      </w:r>
      <w:r w:rsidRPr="00F80E07">
        <w:rPr>
          <w:rFonts w:ascii="Times New Roman" w:hAnsi="Times New Roman" w:cs="Times New Roman"/>
          <w:bCs/>
          <w:i/>
          <w:lang w:val="en-US"/>
        </w:rPr>
        <w:t>-</w:t>
      </w:r>
      <w:r w:rsidRPr="00F80E07">
        <w:rPr>
          <w:rFonts w:ascii="Times New Roman" w:hAnsi="Times New Roman" w:cs="Times New Roman"/>
          <w:bCs/>
          <w:i/>
          <w:lang w:val="it-IT"/>
        </w:rPr>
        <w:t>mail</w:t>
      </w:r>
      <w:r w:rsidRPr="00F80E07">
        <w:rPr>
          <w:rFonts w:ascii="Times New Roman" w:hAnsi="Times New Roman" w:cs="Times New Roman"/>
          <w:bCs/>
          <w:i/>
          <w:lang w:val="en-US"/>
        </w:rPr>
        <w:t>:</w:t>
      </w:r>
      <w:r w:rsidRPr="00F80E07">
        <w:rPr>
          <w:rFonts w:ascii="Times New Roman" w:hAnsi="Times New Roman" w:cs="Times New Roman"/>
          <w:bCs/>
          <w:i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lang w:val="en-US"/>
        </w:rPr>
        <w:t>shelkovyi.fa22@physics.msu.ru</w:t>
      </w:r>
    </w:p>
    <w:p w:rsidR="00F80E07" w:rsidRDefault="00F80E07" w:rsidP="00F80E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  <w:lang w:val="en-US"/>
        </w:rPr>
      </w:pPr>
    </w:p>
    <w:p w:rsidR="00F80E07" w:rsidRPr="00614748" w:rsidRDefault="00F80E07" w:rsidP="00F80E07">
      <w:pPr>
        <w:tabs>
          <w:tab w:val="left" w:pos="567"/>
        </w:tabs>
        <w:spacing w:line="240" w:lineRule="auto"/>
        <w:ind w:left="-2" w:right="-102" w:firstLine="397"/>
        <w:jc w:val="both"/>
        <w:rPr>
          <w:rFonts w:ascii="Times New Roman" w:hAnsi="Times New Roman" w:cs="Times New Roman"/>
          <w:color w:val="000000" w:themeColor="text1"/>
        </w:rPr>
      </w:pPr>
      <w:r w:rsidRPr="00614748">
        <w:rPr>
          <w:rFonts w:ascii="Times New Roman" w:hAnsi="Times New Roman" w:cs="Times New Roman"/>
          <w:color w:val="000000"/>
          <w:kern w:val="0"/>
        </w:rPr>
        <w:t>Магнитная гипертермия – это современный метод лечения рака в труднодоступных областях, который уже нашел применение в клинической практике. Он основан на введении в опухоль биосовместимых и нетоксичных магнитных наночастиц, которые затем нагреваются с помощью внешнего электромагнитного поля. Это приводит к повышению температуры клеток опухоли до +42°C, что вызывает их гибель.</w:t>
      </w:r>
    </w:p>
    <w:p w:rsidR="00F80E07" w:rsidRPr="00F80E07" w:rsidRDefault="001426E5" w:rsidP="00F80E07">
      <w:pPr>
        <w:tabs>
          <w:tab w:val="left" w:pos="567"/>
        </w:tabs>
        <w:spacing w:line="240" w:lineRule="auto"/>
        <w:ind w:left="-2" w:right="-102" w:firstLine="39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Биологический</w:t>
      </w:r>
      <w:r w:rsidR="00F80E07" w:rsidRPr="000D0C13">
        <w:rPr>
          <w:rFonts w:ascii="Times New Roman" w:hAnsi="Times New Roman" w:cs="Times New Roman"/>
          <w:color w:val="000000" w:themeColor="text1"/>
        </w:rPr>
        <w:t xml:space="preserve"> эффект гипертермии ограничивается температурным диапазоном от +38ºС до 46 ºС. При температуре +38ºС наблюдается активная пролиферация опухолевых клеток, при +39 ºС снижается жизнеспособность, а при температурах выше +43 ºС наблюдается их гибель.</w:t>
      </w:r>
    </w:p>
    <w:p w:rsidR="00F80E07" w:rsidRPr="00F80E07" w:rsidRDefault="00F80E07" w:rsidP="00F80E07">
      <w:pPr>
        <w:tabs>
          <w:tab w:val="left" w:pos="567"/>
        </w:tabs>
        <w:spacing w:line="240" w:lineRule="auto"/>
        <w:ind w:left="-2" w:right="-102" w:firstLine="39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Магнитная гипертермия представляется одним из привлекательных подходов к лечению рака, поскольку, являясь локальной терапией, она связана с меньшим количеством побочных эффектов по сравнению с химио</w:t>
      </w:r>
      <w:r w:rsidR="001426E5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и радиотерапией. Возможными негативными эффектами является перегрев, образование тромбов, ожоги, а также плохо исследованное влияние вихревых токов на здоровые ткани </w:t>
      </w:r>
      <w:r w:rsidRPr="00F80E07">
        <w:rPr>
          <w:rFonts w:ascii="Times New Roman" w:hAnsi="Times New Roman" w:cs="Times New Roman"/>
          <w:color w:val="000000" w:themeColor="text1"/>
        </w:rPr>
        <w:t>[1].</w:t>
      </w:r>
    </w:p>
    <w:p w:rsidR="00F80E07" w:rsidRPr="00F80E07" w:rsidRDefault="00F80E07" w:rsidP="00F80E07">
      <w:pPr>
        <w:tabs>
          <w:tab w:val="left" w:pos="567"/>
        </w:tabs>
        <w:spacing w:line="240" w:lineRule="auto"/>
        <w:ind w:left="-2" w:right="-102" w:firstLine="39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 xml:space="preserve">Целью данной работы является исследование зависимости магнитотепловых свойств наночастиц манганитов лантана-стронция. Данные соединения уже изучались в качестве перспективных соединений для использования в методе МЖГ. </w:t>
      </w:r>
      <w:r w:rsidRPr="005C53C7">
        <w:rPr>
          <w:rFonts w:ascii="Times New Roman" w:hAnsi="Times New Roman"/>
        </w:rPr>
        <w:t>В работах [</w:t>
      </w:r>
      <w:r w:rsidRPr="00F80E07">
        <w:rPr>
          <w:rFonts w:ascii="Times New Roman" w:hAnsi="Times New Roman"/>
        </w:rPr>
        <w:t>2</w:t>
      </w:r>
      <w:r w:rsidRPr="005C53C7">
        <w:rPr>
          <w:rFonts w:ascii="Times New Roman" w:hAnsi="Times New Roman"/>
        </w:rPr>
        <w:t>], [3</w:t>
      </w:r>
      <w:r w:rsidRPr="00F80E07">
        <w:rPr>
          <w:rFonts w:ascii="Times New Roman" w:hAnsi="Times New Roman"/>
        </w:rPr>
        <w:t xml:space="preserve">] </w:t>
      </w:r>
      <w:r w:rsidRPr="005C53C7">
        <w:rPr>
          <w:rFonts w:ascii="Times New Roman" w:hAnsi="Times New Roman"/>
        </w:rPr>
        <w:t>представлены наночастиц различных составов на основе La</w:t>
      </w:r>
      <w:r w:rsidRPr="005C53C7">
        <w:rPr>
          <w:rFonts w:ascii="Times New Roman" w:hAnsi="Times New Roman"/>
          <w:vertAlign w:val="subscript"/>
        </w:rPr>
        <w:t>1−x</w:t>
      </w:r>
      <w:r w:rsidRPr="005C53C7">
        <w:rPr>
          <w:rFonts w:ascii="Times New Roman" w:hAnsi="Times New Roman"/>
        </w:rPr>
        <w:t>Sr</w:t>
      </w:r>
      <w:r w:rsidRPr="005C53C7">
        <w:rPr>
          <w:rFonts w:ascii="Times New Roman" w:hAnsi="Times New Roman"/>
          <w:vertAlign w:val="subscript"/>
        </w:rPr>
        <w:t>x</w:t>
      </w:r>
      <w:r w:rsidRPr="005C53C7">
        <w:rPr>
          <w:rFonts w:ascii="Times New Roman" w:hAnsi="Times New Roman"/>
        </w:rPr>
        <w:t>MnO</w:t>
      </w:r>
      <w:r w:rsidRPr="005C53C7"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subscript"/>
        </w:rPr>
        <w:t>.</w:t>
      </w:r>
      <w:r w:rsidRPr="00620D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Такие физические параметры, как температура Кюри, температура блокировки, намагниченность насыщения и эффективный магнитный момент, могут быть легко изменены посредством варьирования содержания лантана и стронция. Это позволит избежать перегрева и разрушения здоровых клеток.</w:t>
      </w:r>
    </w:p>
    <w:p w:rsidR="00F80E07" w:rsidRDefault="00F80E07" w:rsidP="00F80E07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kern w:val="0"/>
        </w:rPr>
        <w:t xml:space="preserve">В данной работе были исследованы свойства наночастиц </w:t>
      </w:r>
      <w:r w:rsidRPr="00490E80">
        <w:rPr>
          <w:rFonts w:ascii="Times New Roman" w:hAnsi="Times New Roman"/>
          <w:color w:val="000000" w:themeColor="text1"/>
          <w:lang w:val="en-US"/>
        </w:rPr>
        <w:t>Dy</w:t>
      </w:r>
      <w:r w:rsidRPr="00490E80">
        <w:rPr>
          <w:rFonts w:ascii="Times New Roman" w:hAnsi="Times New Roman"/>
          <w:color w:val="000000" w:themeColor="text1"/>
          <w:vertAlign w:val="subscript"/>
        </w:rPr>
        <w:t>0.1</w:t>
      </w:r>
      <w:r w:rsidRPr="00490E80">
        <w:rPr>
          <w:rFonts w:ascii="Times New Roman" w:hAnsi="Times New Roman"/>
          <w:color w:val="000000" w:themeColor="text1"/>
          <w:lang w:val="en-US"/>
        </w:rPr>
        <w:t>La</w:t>
      </w:r>
      <w:r w:rsidRPr="00490E80">
        <w:rPr>
          <w:rFonts w:ascii="Times New Roman" w:hAnsi="Times New Roman"/>
          <w:color w:val="000000" w:themeColor="text1"/>
          <w:vertAlign w:val="subscript"/>
        </w:rPr>
        <w:t>0.9</w:t>
      </w:r>
      <w:r w:rsidRPr="00490E80">
        <w:rPr>
          <w:rFonts w:ascii="Times New Roman" w:hAnsi="Times New Roman"/>
          <w:color w:val="000000" w:themeColor="text1"/>
          <w:lang w:val="en-US"/>
        </w:rPr>
        <w:t>SrMnO</w:t>
      </w:r>
      <w:r w:rsidRPr="00490E80">
        <w:rPr>
          <w:rFonts w:ascii="Times New Roman" w:hAnsi="Times New Roman"/>
          <w:color w:val="000000" w:themeColor="text1"/>
          <w:vertAlign w:val="subscript"/>
        </w:rPr>
        <w:t>3</w:t>
      </w:r>
      <w:r w:rsidRPr="00490E80">
        <w:rPr>
          <w:rFonts w:ascii="Times New Roman" w:hAnsi="Times New Roman"/>
          <w:color w:val="000000" w:themeColor="text1"/>
        </w:rPr>
        <w:t xml:space="preserve"> средним диаметром 28 нм, </w:t>
      </w:r>
      <w:r w:rsidRPr="00490E80">
        <w:rPr>
          <w:rFonts w:ascii="Times New Roman" w:hAnsi="Times New Roman"/>
          <w:color w:val="000000" w:themeColor="text1"/>
          <w:lang w:val="en-US"/>
        </w:rPr>
        <w:t>LaSrMnO</w:t>
      </w:r>
      <w:r w:rsidRPr="00490E80">
        <w:rPr>
          <w:rFonts w:ascii="Times New Roman" w:hAnsi="Times New Roman"/>
          <w:color w:val="000000" w:themeColor="text1"/>
          <w:vertAlign w:val="subscript"/>
        </w:rPr>
        <w:t>3</w:t>
      </w:r>
      <w:r>
        <w:rPr>
          <w:rFonts w:ascii="Times New Roman" w:hAnsi="Times New Roman"/>
          <w:color w:val="000000" w:themeColor="text1"/>
          <w:vertAlign w:val="subscript"/>
        </w:rPr>
        <w:t xml:space="preserve"> </w:t>
      </w:r>
      <w:r w:rsidRPr="00490E80">
        <w:rPr>
          <w:rFonts w:ascii="Times New Roman" w:hAnsi="Times New Roman"/>
          <w:color w:val="000000" w:themeColor="text1"/>
        </w:rPr>
        <w:t>средни</w:t>
      </w:r>
      <w:r>
        <w:rPr>
          <w:rFonts w:ascii="Times New Roman" w:hAnsi="Times New Roman"/>
          <w:color w:val="000000" w:themeColor="text1"/>
        </w:rPr>
        <w:t>м</w:t>
      </w:r>
      <w:r w:rsidRPr="00490E80">
        <w:rPr>
          <w:rFonts w:ascii="Times New Roman" w:hAnsi="Times New Roman"/>
          <w:color w:val="000000" w:themeColor="text1"/>
        </w:rPr>
        <w:t xml:space="preserve"> диаметром 27 нм</w:t>
      </w:r>
      <w:r>
        <w:rPr>
          <w:rFonts w:ascii="Times New Roman" w:hAnsi="Times New Roman"/>
          <w:color w:val="000000" w:themeColor="text1"/>
        </w:rPr>
        <w:t xml:space="preserve">, демонстрирующие суперпарамагнитный характер зависимости намагниченности от магнитного поля, а также макрочастицы </w:t>
      </w:r>
      <w:r w:rsidRPr="00F80E07">
        <w:rPr>
          <w:rFonts w:ascii="Times New Roman" w:hAnsi="Times New Roman" w:cs="Times New Roman"/>
          <w:color w:val="000000" w:themeColor="text1"/>
          <w:lang w:val="en-US"/>
        </w:rPr>
        <w:t>La</w:t>
      </w:r>
      <w:r w:rsidRPr="00F80E07">
        <w:rPr>
          <w:rFonts w:ascii="Times New Roman" w:hAnsi="Times New Roman" w:cs="Times New Roman"/>
          <w:color w:val="000000" w:themeColor="text1"/>
          <w:vertAlign w:val="subscript"/>
        </w:rPr>
        <w:t>1.34</w:t>
      </w:r>
      <w:r w:rsidRPr="00F80E07">
        <w:rPr>
          <w:rFonts w:ascii="Times New Roman" w:hAnsi="Times New Roman" w:cs="Times New Roman"/>
          <w:color w:val="000000" w:themeColor="text1"/>
          <w:lang w:val="en-US"/>
        </w:rPr>
        <w:t>Sr</w:t>
      </w:r>
      <w:r w:rsidRPr="00F80E07">
        <w:rPr>
          <w:rFonts w:ascii="Times New Roman" w:hAnsi="Times New Roman" w:cs="Times New Roman"/>
          <w:color w:val="000000" w:themeColor="text1"/>
          <w:vertAlign w:val="subscript"/>
        </w:rPr>
        <w:t>1.66</w:t>
      </w:r>
      <w:r w:rsidRPr="00F80E07">
        <w:rPr>
          <w:rFonts w:ascii="Times New Roman" w:hAnsi="Times New Roman" w:cs="Times New Roman"/>
          <w:color w:val="000000" w:themeColor="text1"/>
          <w:lang w:val="en-US"/>
        </w:rPr>
        <w:t>Mn</w:t>
      </w:r>
      <w:r w:rsidRPr="00F80E07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F80E07">
        <w:rPr>
          <w:rFonts w:ascii="Times New Roman" w:hAnsi="Times New Roman" w:cs="Times New Roman"/>
          <w:color w:val="000000" w:themeColor="text1"/>
          <w:lang w:val="en-US"/>
        </w:rPr>
        <w:t>O</w:t>
      </w:r>
      <w:r w:rsidRPr="00F80E07">
        <w:rPr>
          <w:rFonts w:ascii="Times New Roman" w:hAnsi="Times New Roman" w:cs="Times New Roman"/>
          <w:color w:val="000000" w:themeColor="text1"/>
          <w:vertAlign w:val="subscript"/>
        </w:rPr>
        <w:t>7</w:t>
      </w:r>
      <w:r>
        <w:rPr>
          <w:rFonts w:ascii="Times New Roman" w:hAnsi="Times New Roman" w:cs="Times New Roman"/>
          <w:color w:val="000000" w:themeColor="text1"/>
          <w:vertAlign w:val="subscript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средним размеров 14.3 мкм. На рисунках 1 а)-в) представлены кривые нагрева-охлаждения для частиц в порядке их упоминания. </w:t>
      </w:r>
    </w:p>
    <w:p w:rsidR="00F80E07" w:rsidRDefault="00F80E07" w:rsidP="00F80E07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49"/>
        <w:gridCol w:w="3069"/>
        <w:gridCol w:w="3056"/>
      </w:tblGrid>
      <w:tr w:rsidR="00F80E07" w:rsidTr="00F80E07">
        <w:tc>
          <w:tcPr>
            <w:tcW w:w="3115" w:type="dxa"/>
          </w:tcPr>
          <w:p w:rsidR="00F80E07" w:rsidRDefault="00F80E07" w:rsidP="009F3FAF">
            <w:pPr>
              <w:jc w:val="both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kern w:val="0"/>
              </w:rPr>
              <w:drawing>
                <wp:inline distT="0" distB="0" distL="0" distR="0">
                  <wp:extent cx="1867465" cy="1497965"/>
                  <wp:effectExtent l="0" t="0" r="0" b="635"/>
                  <wp:docPr id="11350610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061043" name="Рисунок 1135061043"/>
                          <pic:cNvPicPr/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647" cy="1542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F80E07" w:rsidRDefault="00F80E07" w:rsidP="009F3FAF">
            <w:pPr>
              <w:jc w:val="both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kern w:val="0"/>
              </w:rPr>
              <w:drawing>
                <wp:inline distT="0" distB="0" distL="0" distR="0">
                  <wp:extent cx="1875212" cy="1497965"/>
                  <wp:effectExtent l="0" t="0" r="4445" b="635"/>
                  <wp:docPr id="162659445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594456" name="Рисунок 1626594456"/>
                          <pic:cNvPicPr/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706" cy="1555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F80E07" w:rsidRDefault="00F80E07" w:rsidP="009F3FAF">
            <w:pPr>
              <w:jc w:val="both"/>
              <w:rPr>
                <w:rFonts w:ascii="Times New Roman" w:hAnsi="Times New Roman" w:cs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kern w:val="0"/>
              </w:rPr>
              <w:drawing>
                <wp:inline distT="0" distB="0" distL="0" distR="0">
                  <wp:extent cx="1871571" cy="1498060"/>
                  <wp:effectExtent l="0" t="0" r="0" b="635"/>
                  <wp:docPr id="104250935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509359" name="Рисунок 1042509359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9" cy="1536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E07" w:rsidRPr="00F80E07" w:rsidRDefault="00F80E07" w:rsidP="00F80E07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kern w:val="0"/>
        </w:rPr>
      </w:pPr>
    </w:p>
    <w:p w:rsidR="00F80E07" w:rsidRDefault="00F80E07" w:rsidP="00F80E07">
      <w:pPr>
        <w:spacing w:after="0" w:line="240" w:lineRule="auto"/>
        <w:ind w:firstLine="397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kern w:val="0"/>
        </w:rPr>
        <w:t>Рис.1 кривые нагрева-охлаждения а)</w:t>
      </w:r>
      <w:r w:rsidRPr="00F80E07">
        <w:rPr>
          <w:rFonts w:ascii="Times New Roman" w:hAnsi="Times New Roman"/>
          <w:color w:val="000000" w:themeColor="text1"/>
        </w:rPr>
        <w:t xml:space="preserve"> </w:t>
      </w:r>
      <w:r w:rsidRPr="00490E80">
        <w:rPr>
          <w:rFonts w:ascii="Times New Roman" w:hAnsi="Times New Roman"/>
          <w:color w:val="000000" w:themeColor="text1"/>
          <w:lang w:val="en-US"/>
        </w:rPr>
        <w:t>Dy</w:t>
      </w:r>
      <w:r w:rsidRPr="00490E80">
        <w:rPr>
          <w:rFonts w:ascii="Times New Roman" w:hAnsi="Times New Roman"/>
          <w:color w:val="000000" w:themeColor="text1"/>
          <w:vertAlign w:val="subscript"/>
        </w:rPr>
        <w:t>0.1</w:t>
      </w:r>
      <w:r w:rsidRPr="00490E80">
        <w:rPr>
          <w:rFonts w:ascii="Times New Roman" w:hAnsi="Times New Roman"/>
          <w:color w:val="000000" w:themeColor="text1"/>
          <w:lang w:val="en-US"/>
        </w:rPr>
        <w:t>La</w:t>
      </w:r>
      <w:r w:rsidRPr="00490E80">
        <w:rPr>
          <w:rFonts w:ascii="Times New Roman" w:hAnsi="Times New Roman"/>
          <w:color w:val="000000" w:themeColor="text1"/>
          <w:vertAlign w:val="subscript"/>
        </w:rPr>
        <w:t>0.9</w:t>
      </w:r>
      <w:r w:rsidRPr="00490E80">
        <w:rPr>
          <w:rFonts w:ascii="Times New Roman" w:hAnsi="Times New Roman"/>
          <w:color w:val="000000" w:themeColor="text1"/>
          <w:lang w:val="en-US"/>
        </w:rPr>
        <w:t>SrMnO</w:t>
      </w:r>
      <w:r w:rsidRPr="00490E80">
        <w:rPr>
          <w:rFonts w:ascii="Times New Roman" w:hAnsi="Times New Roman"/>
          <w:color w:val="000000" w:themeColor="text1"/>
          <w:vertAlign w:val="subscript"/>
        </w:rPr>
        <w:t>3</w:t>
      </w:r>
      <w:r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  <w:vertAlign w:val="subscript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б) </w:t>
      </w:r>
      <w:r w:rsidRPr="00490E80">
        <w:rPr>
          <w:rFonts w:ascii="Times New Roman" w:hAnsi="Times New Roman"/>
          <w:color w:val="000000" w:themeColor="text1"/>
          <w:lang w:val="en-US"/>
        </w:rPr>
        <w:t>LaSrMnO</w:t>
      </w:r>
      <w:r w:rsidRPr="00490E80">
        <w:rPr>
          <w:rFonts w:ascii="Times New Roman" w:hAnsi="Times New Roman"/>
          <w:color w:val="000000" w:themeColor="text1"/>
          <w:vertAlign w:val="subscript"/>
        </w:rPr>
        <w:t>3</w:t>
      </w:r>
      <w:r>
        <w:rPr>
          <w:rFonts w:ascii="Times New Roman" w:hAnsi="Times New Roman"/>
          <w:color w:val="000000" w:themeColor="text1"/>
        </w:rPr>
        <w:t xml:space="preserve"> при частоте 300 кГц,</w:t>
      </w:r>
      <w:r>
        <w:rPr>
          <w:rFonts w:ascii="Times New Roman" w:hAnsi="Times New Roman"/>
          <w:color w:val="000000" w:themeColor="text1"/>
          <w:vertAlign w:val="subscript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в) </w:t>
      </w:r>
      <w:r w:rsidRPr="00F80E07">
        <w:rPr>
          <w:rFonts w:ascii="Times New Roman" w:hAnsi="Times New Roman" w:cs="Times New Roman"/>
          <w:color w:val="000000" w:themeColor="text1"/>
          <w:lang w:val="en-US"/>
        </w:rPr>
        <w:t>La</w:t>
      </w:r>
      <w:r w:rsidRPr="00F80E07">
        <w:rPr>
          <w:rFonts w:ascii="Times New Roman" w:hAnsi="Times New Roman" w:cs="Times New Roman"/>
          <w:color w:val="000000" w:themeColor="text1"/>
          <w:vertAlign w:val="subscript"/>
        </w:rPr>
        <w:t>1.34</w:t>
      </w:r>
      <w:r w:rsidRPr="00F80E07">
        <w:rPr>
          <w:rFonts w:ascii="Times New Roman" w:hAnsi="Times New Roman" w:cs="Times New Roman"/>
          <w:color w:val="000000" w:themeColor="text1"/>
          <w:lang w:val="en-US"/>
        </w:rPr>
        <w:t>Sr</w:t>
      </w:r>
      <w:r w:rsidRPr="00F80E07">
        <w:rPr>
          <w:rFonts w:ascii="Times New Roman" w:hAnsi="Times New Roman" w:cs="Times New Roman"/>
          <w:color w:val="000000" w:themeColor="text1"/>
          <w:vertAlign w:val="subscript"/>
        </w:rPr>
        <w:t>1.66</w:t>
      </w:r>
      <w:r w:rsidRPr="00F80E07">
        <w:rPr>
          <w:rFonts w:ascii="Times New Roman" w:hAnsi="Times New Roman" w:cs="Times New Roman"/>
          <w:color w:val="000000" w:themeColor="text1"/>
          <w:lang w:val="en-US"/>
        </w:rPr>
        <w:t>Mn</w:t>
      </w:r>
      <w:r w:rsidRPr="00F80E07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F80E07">
        <w:rPr>
          <w:rFonts w:ascii="Times New Roman" w:hAnsi="Times New Roman" w:cs="Times New Roman"/>
          <w:color w:val="000000" w:themeColor="text1"/>
          <w:lang w:val="en-US"/>
        </w:rPr>
        <w:t>O</w:t>
      </w:r>
      <w:r w:rsidRPr="00F80E07">
        <w:rPr>
          <w:rFonts w:ascii="Times New Roman" w:hAnsi="Times New Roman" w:cs="Times New Roman"/>
          <w:color w:val="000000" w:themeColor="text1"/>
          <w:vertAlign w:val="subscript"/>
        </w:rPr>
        <w:t>7</w:t>
      </w:r>
      <w:r>
        <w:rPr>
          <w:rFonts w:ascii="Times New Roman" w:hAnsi="Times New Roman" w:cs="Times New Roman"/>
          <w:color w:val="000000" w:themeColor="text1"/>
          <w:vertAlign w:val="subscript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при частоте 200 кГц</w:t>
      </w:r>
    </w:p>
    <w:p w:rsidR="00F80E07" w:rsidRDefault="00F80E07" w:rsidP="00F80E07">
      <w:pPr>
        <w:spacing w:after="0" w:line="240" w:lineRule="auto"/>
        <w:ind w:firstLine="397"/>
        <w:jc w:val="center"/>
        <w:rPr>
          <w:rFonts w:ascii="Times New Roman" w:hAnsi="Times New Roman" w:cs="Times New Roman"/>
          <w:color w:val="000000" w:themeColor="text1"/>
        </w:rPr>
      </w:pPr>
    </w:p>
    <w:p w:rsidR="00F80E07" w:rsidRDefault="00F80E07" w:rsidP="00F80E07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</w:rPr>
      </w:pPr>
      <w:r w:rsidRPr="00700CE6">
        <w:rPr>
          <w:rFonts w:ascii="Times New Roman" w:hAnsi="Times New Roman" w:cs="Times New Roman"/>
          <w:color w:val="000000" w:themeColor="text1"/>
        </w:rPr>
        <w:t>Для проведения экспериментальных исследований по нагреву магнитных наночастиц в переменном магнитном поле использовалась не имеющая аналогов установка, позволяющая проводить исследования в поле от 0 до 100-150Э (верхний предел поля зависит от частоты) с возможностью дискретной регулировки частоты: 150, 200, 250, 300 кГц. Экспериментальная установка состоит из системы создания магнитного поля, включающей в себя источник питания, трансформатор, генератор и магнитную катушку, системы измерения температуры, состоящей из термопары и измеряющего вольтметра; системы охлаждения, состоящей из помпы, качающей дистиллированную воду по трубкам для охлаждения катушки и системы внешнего управления, состоящую из персонального компьютера и переключающего устройства.</w:t>
      </w:r>
    </w:p>
    <w:p w:rsidR="00F80E07" w:rsidRDefault="00F80E07" w:rsidP="00F80E07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</w:rPr>
      </w:pPr>
    </w:p>
    <w:p w:rsidR="00F80E07" w:rsidRPr="009F4F3C" w:rsidRDefault="00F80E07" w:rsidP="00F80E07">
      <w:pPr>
        <w:spacing w:line="240" w:lineRule="auto"/>
        <w:ind w:firstLine="397"/>
        <w:jc w:val="both"/>
        <w:rPr>
          <w:rFonts w:ascii="Times New Roman" w:hAnsi="Times New Roman" w:cs="Times New Roman"/>
          <w:noProof/>
          <w:kern w:val="16"/>
        </w:rPr>
      </w:pPr>
      <w:r w:rsidRPr="000D0C13">
        <w:rPr>
          <w:rFonts w:ascii="Times New Roman" w:hAnsi="Times New Roman" w:cs="Times New Roman"/>
          <w:noProof/>
          <w:kern w:val="16"/>
        </w:rPr>
        <w:t xml:space="preserve">Выделение наночастицей тепла напрямую связано с ее способностью поглощать энергию </w:t>
      </w:r>
      <w:r w:rsidRPr="0019744B">
        <w:rPr>
          <w:rFonts w:ascii="Times New Roman" w:hAnsi="Times New Roman" w:cs="Times New Roman"/>
          <w:noProof/>
          <w:kern w:val="16"/>
        </w:rPr>
        <w:t>магнитного поля, что характеризуется удельной скоростью поглощения (</w:t>
      </w:r>
      <w:r w:rsidRPr="0019744B">
        <w:rPr>
          <w:rFonts w:ascii="Times New Roman" w:hAnsi="Times New Roman" w:cs="Times New Roman"/>
          <w:noProof/>
          <w:kern w:val="16"/>
          <w:lang w:val="en-US"/>
        </w:rPr>
        <w:t>specific</w:t>
      </w:r>
      <w:r w:rsidRPr="0019744B">
        <w:rPr>
          <w:rFonts w:ascii="Times New Roman" w:hAnsi="Times New Roman" w:cs="Times New Roman"/>
          <w:noProof/>
          <w:kern w:val="16"/>
        </w:rPr>
        <w:t xml:space="preserve"> </w:t>
      </w:r>
      <w:r w:rsidRPr="0019744B">
        <w:rPr>
          <w:rFonts w:ascii="Times New Roman" w:hAnsi="Times New Roman" w:cs="Times New Roman"/>
          <w:noProof/>
          <w:kern w:val="16"/>
          <w:lang w:val="en-US"/>
        </w:rPr>
        <w:t>absorption</w:t>
      </w:r>
      <w:r w:rsidRPr="0019744B">
        <w:rPr>
          <w:rFonts w:ascii="Times New Roman" w:hAnsi="Times New Roman" w:cs="Times New Roman"/>
          <w:noProof/>
          <w:kern w:val="16"/>
        </w:rPr>
        <w:t xml:space="preserve"> </w:t>
      </w:r>
      <w:r w:rsidRPr="0019744B">
        <w:rPr>
          <w:rFonts w:ascii="Times New Roman" w:hAnsi="Times New Roman" w:cs="Times New Roman"/>
          <w:noProof/>
          <w:kern w:val="16"/>
          <w:lang w:val="en-US"/>
        </w:rPr>
        <w:t>rate</w:t>
      </w:r>
      <w:r w:rsidRPr="0019744B">
        <w:rPr>
          <w:rFonts w:ascii="Times New Roman" w:hAnsi="Times New Roman" w:cs="Times New Roman"/>
          <w:noProof/>
          <w:kern w:val="16"/>
        </w:rPr>
        <w:t xml:space="preserve">, </w:t>
      </w:r>
      <w:r w:rsidRPr="007D3182">
        <w:rPr>
          <w:rFonts w:ascii="Times New Roman" w:hAnsi="Times New Roman" w:cs="Times New Roman"/>
          <w:noProof/>
          <w:kern w:val="16"/>
          <w:lang w:val="en-US"/>
        </w:rPr>
        <w:t>SAR</w:t>
      </w:r>
      <w:r w:rsidRPr="007D3182">
        <w:rPr>
          <w:rFonts w:ascii="Times New Roman" w:hAnsi="Times New Roman" w:cs="Times New Roman"/>
          <w:noProof/>
          <w:kern w:val="16"/>
        </w:rPr>
        <w:t xml:space="preserve">): 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8631"/>
        <w:gridCol w:w="553"/>
      </w:tblGrid>
      <w:tr w:rsidR="00F80E07" w:rsidRPr="001426E5" w:rsidTr="00F95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:rsidR="00F80E07" w:rsidRPr="001675A7" w:rsidRDefault="00F80E07" w:rsidP="00F80E07">
            <w:pPr>
              <w:ind w:firstLine="397"/>
              <w:jc w:val="center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  <m:oMath>
              <m:r>
                <m:rPr>
                  <m:nor/>
                </m:rPr>
                <w:rPr>
                  <w:rFonts w:ascii="Cambria Math" w:hAnsi="Cambria Math"/>
                  <w:b w:val="0"/>
                  <w:sz w:val="24"/>
                  <w:szCs w:val="24"/>
                </w:rPr>
                <m:t>SAR=C</m:t>
              </m:r>
              <m:f>
                <m:fPr>
                  <m:ctrlPr>
                    <w:rPr>
                      <w:rFonts w:ascii="Cambria Math" w:hAnsi="Cambria Math"/>
                      <w:b w:val="0"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/>
                      <w:b w:val="0"/>
                      <w:sz w:val="24"/>
                      <w:szCs w:val="24"/>
                    </w:rPr>
                    <m:t>dT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/>
                      <w:b w:val="0"/>
                      <w:sz w:val="24"/>
                      <w:szCs w:val="24"/>
                    </w:rPr>
                    <m:t>dt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b w:val="0"/>
                      <w:sz w:val="24"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/>
                      <w:b w:val="0"/>
                      <w:sz w:val="24"/>
                      <w:szCs w:val="24"/>
                    </w:rPr>
                    <m:t>M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/>
                      <w:b w:val="0"/>
                      <w:sz w:val="24"/>
                      <w:szCs w:val="24"/>
                    </w:rPr>
                    <m:t>m</m:t>
                  </m:r>
                </m:den>
              </m:f>
              <m:r>
                <m:rPr>
                  <m:nor/>
                </m:rPr>
                <w:rPr>
                  <w:rFonts w:ascii="Cambria Math" w:hAnsi="Cambria Math"/>
                  <w:b w:val="0"/>
                  <w:sz w:val="24"/>
                  <w:szCs w:val="24"/>
                </w:rPr>
                <m:t>,</m:t>
              </m:r>
            </m:oMath>
            <w:r w:rsidRPr="001675A7">
              <w:rPr>
                <w:rFonts w:ascii="Times New Roman" w:hAnsi="Times New Roman"/>
                <w:noProof/>
                <w:kern w:val="16"/>
              </w:rPr>
              <w:fldChar w:fldCharType="begin"/>
            </w:r>
            <w:r w:rsidRPr="001675A7">
              <w:rPr>
                <w:rFonts w:ascii="Times New Roman" w:hAnsi="Times New Roman"/>
                <w:b w:val="0"/>
                <w:noProof/>
                <w:kern w:val="16"/>
                <w:sz w:val="24"/>
                <w:szCs w:val="24"/>
              </w:rPr>
              <w:instrText xml:space="preserve"> QUOTE </w:instrText>
            </w:r>
            <w:r w:rsidRPr="001675A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303EDC5" wp14:editId="28C58897">
                  <wp:extent cx="851535" cy="315595"/>
                  <wp:effectExtent l="0" t="0" r="5715" b="8255"/>
                  <wp:docPr id="51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75A7">
              <w:rPr>
                <w:rFonts w:ascii="Times New Roman" w:hAnsi="Times New Roman"/>
                <w:b w:val="0"/>
                <w:noProof/>
                <w:kern w:val="16"/>
                <w:sz w:val="24"/>
                <w:szCs w:val="24"/>
              </w:rPr>
              <w:instrText xml:space="preserve"> </w:instrText>
            </w:r>
            <w:r w:rsidRPr="001675A7">
              <w:rPr>
                <w:rFonts w:ascii="Times New Roman" w:hAnsi="Times New Roman"/>
                <w:noProof/>
                <w:kern w:val="16"/>
              </w:rPr>
              <w:fldChar w:fldCharType="end"/>
            </w:r>
          </w:p>
        </w:tc>
        <w:tc>
          <w:tcPr>
            <w:tcW w:w="561" w:type="dxa"/>
          </w:tcPr>
          <w:p w:rsidR="00F80E07" w:rsidRPr="009F3FAF" w:rsidRDefault="00F80E07" w:rsidP="00F80E07">
            <w:pPr>
              <w:pStyle w:val="af1"/>
              <w:keepNext/>
              <w:ind w:firstLine="39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</w:tbl>
    <w:p w:rsidR="00F80E07" w:rsidRDefault="00F80E07" w:rsidP="00F80E07">
      <w:pPr>
        <w:spacing w:line="240" w:lineRule="auto"/>
        <w:ind w:firstLine="397"/>
        <w:rPr>
          <w:rFonts w:ascii="Times New Roman" w:eastAsiaTheme="minorEastAsia" w:hAnsi="Times New Roman" w:cs="Times New Roman"/>
          <w:noProof/>
        </w:rPr>
      </w:pPr>
      <w:r w:rsidRPr="00E3246E">
        <w:rPr>
          <w:rFonts w:ascii="Times New Roman" w:hAnsi="Times New Roman" w:cs="Times New Roman"/>
        </w:rPr>
        <w:t xml:space="preserve">где </w:t>
      </w:r>
      <w:r w:rsidRPr="00E3246E">
        <w:rPr>
          <w:rFonts w:ascii="Times New Roman" w:hAnsi="Times New Roman" w:cs="Times New Roman"/>
          <w:i/>
        </w:rPr>
        <w:t>С</w:t>
      </w:r>
      <w:r w:rsidRPr="00E3246E">
        <w:rPr>
          <w:rFonts w:ascii="Times New Roman" w:hAnsi="Times New Roman" w:cs="Times New Roman"/>
        </w:rPr>
        <w:t xml:space="preserve"> – </w:t>
      </w:r>
      <w:r w:rsidRPr="00E3246E">
        <w:rPr>
          <w:rFonts w:ascii="Times New Roman" w:hAnsi="Times New Roman" w:cs="Times New Roman"/>
          <w:noProof/>
          <w:kern w:val="16"/>
        </w:rPr>
        <w:t>теплоемкость магнитной жидкости,</w:t>
      </w:r>
      <w:r w:rsidRPr="00ED6333">
        <w:rPr>
          <w:rFonts w:ascii="Times New Roman" w:hAnsi="Times New Roman" w:cs="Times New Roman"/>
          <w:noProof/>
          <w:kern w:val="16"/>
        </w:rPr>
        <w:t xml:space="preserve"> ∆</w:t>
      </w:r>
      <w:r w:rsidRPr="00ED6333">
        <w:rPr>
          <w:rFonts w:ascii="Times New Roman" w:hAnsi="Times New Roman" w:cs="Times New Roman"/>
          <w:noProof/>
          <w:kern w:val="16"/>
          <w:lang w:val="en-US"/>
        </w:rPr>
        <w:t>T</w:t>
      </w:r>
      <w:r w:rsidRPr="00ED6333">
        <w:rPr>
          <w:rFonts w:ascii="Times New Roman" w:hAnsi="Times New Roman" w:cs="Times New Roman"/>
          <w:noProof/>
          <w:kern w:val="16"/>
        </w:rPr>
        <w:t xml:space="preserve"> – температурный интервал нагрева, на который жидкость нагрелась за время </w:t>
      </w:r>
      <w:r w:rsidRPr="00ED6333">
        <w:rPr>
          <w:rFonts w:ascii="Times New Roman" w:hAnsi="Times New Roman" w:cs="Times New Roman"/>
          <w:noProof/>
          <w:kern w:val="16"/>
          <w:lang w:val="en-US"/>
        </w:rPr>
        <w:t>t</w:t>
      </w:r>
      <w:r w:rsidRPr="00ED6333">
        <w:rPr>
          <w:rFonts w:ascii="Times New Roman" w:hAnsi="Times New Roman" w:cs="Times New Roman"/>
          <w:noProof/>
          <w:kern w:val="16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M</m:t>
            </m:r>
          </m:num>
          <m:den>
            <m:r>
              <w:rPr>
                <w:rFonts w:ascii="Cambria Math" w:hAnsi="Cambria Math" w:cs="Times New Roman"/>
              </w:rPr>
              <m:t>m</m:t>
            </m:r>
          </m:den>
        </m:f>
      </m:oMath>
      <w:r w:rsidRPr="00ED6333">
        <w:rPr>
          <w:rFonts w:ascii="Times New Roman" w:eastAsiaTheme="minorEastAsia" w:hAnsi="Times New Roman" w:cs="Times New Roman"/>
          <w:noProof/>
        </w:rPr>
        <w:t xml:space="preserve"> – отношение массы воды к массе наночастиц.</w:t>
      </w:r>
    </w:p>
    <w:p w:rsidR="00F80E07" w:rsidRDefault="00F80E07" w:rsidP="00F80E07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kern w:val="0"/>
        </w:rPr>
      </w:pPr>
      <w:r>
        <w:rPr>
          <w:rFonts w:ascii="Times New Roman" w:hAnsi="Times New Roman" w:cs="Times New Roman"/>
          <w:color w:val="000000" w:themeColor="text1"/>
          <w:kern w:val="0"/>
        </w:rPr>
        <w:t xml:space="preserve">В таб. 1 приводятся результаты расчётов </w:t>
      </w:r>
      <w:r>
        <w:rPr>
          <w:rFonts w:ascii="Times New Roman" w:hAnsi="Times New Roman" w:cs="Times New Roman"/>
          <w:color w:val="000000" w:themeColor="text1"/>
          <w:kern w:val="0"/>
          <w:lang w:val="en-US"/>
        </w:rPr>
        <w:t>SAR</w:t>
      </w:r>
      <w:r w:rsidRPr="00F80E07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</w:rPr>
        <w:t>для всех составов наночастиц для амплитуды внешнего поля 90 Э и разных частотах.</w:t>
      </w:r>
    </w:p>
    <w:p w:rsidR="00F80E07" w:rsidRDefault="00F80E07" w:rsidP="00F80E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</w:rPr>
      </w:pPr>
    </w:p>
    <w:tbl>
      <w:tblPr>
        <w:tblStyle w:val="af0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4"/>
        <w:gridCol w:w="1805"/>
        <w:gridCol w:w="1805"/>
        <w:gridCol w:w="1805"/>
        <w:gridCol w:w="1805"/>
      </w:tblGrid>
      <w:tr w:rsidR="00F80E07" w:rsidTr="00F95F25"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F80E07" w:rsidRPr="001E4C1F" w:rsidRDefault="00F80E07" w:rsidP="00F95F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4C1F">
              <w:rPr>
                <w:rFonts w:ascii="Times New Roman" w:hAnsi="Times New Roman" w:cs="Times New Roman"/>
                <w:color w:val="000000" w:themeColor="text1"/>
              </w:rPr>
              <w:t xml:space="preserve">f, </w:t>
            </w:r>
            <w:proofErr w:type="spellStart"/>
            <w:r w:rsidRPr="001E4C1F">
              <w:rPr>
                <w:rFonts w:ascii="Times New Roman" w:hAnsi="Times New Roman" w:cs="Times New Roman"/>
                <w:color w:val="000000" w:themeColor="text1"/>
              </w:rPr>
              <w:t>kHz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F80E07" w:rsidRPr="001E4C1F" w:rsidRDefault="00F80E07" w:rsidP="00F95F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4C1F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F80E07" w:rsidRPr="001E4C1F" w:rsidRDefault="00F80E07" w:rsidP="00F95F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4C1F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F80E07" w:rsidRPr="001E4C1F" w:rsidRDefault="00F80E07" w:rsidP="00F95F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4C1F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F80E07" w:rsidRPr="001E4C1F" w:rsidRDefault="00F80E07" w:rsidP="00F95F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4C1F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</w:tr>
      <w:tr w:rsidR="00F80E07" w:rsidTr="00F95F25">
        <w:tc>
          <w:tcPr>
            <w:tcW w:w="1869" w:type="dxa"/>
            <w:tcBorders>
              <w:top w:val="single" w:sz="4" w:space="0" w:color="auto"/>
            </w:tcBorders>
          </w:tcPr>
          <w:p w:rsidR="00F80E07" w:rsidRPr="001E4C1F" w:rsidRDefault="00F80E07" w:rsidP="00F95F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80">
              <w:rPr>
                <w:rFonts w:ascii="Times New Roman" w:hAnsi="Times New Roman"/>
                <w:color w:val="000000" w:themeColor="text1"/>
                <w:lang w:val="en-US"/>
              </w:rPr>
              <w:t>Dy</w:t>
            </w:r>
            <w:r w:rsidRPr="00490E80">
              <w:rPr>
                <w:rFonts w:ascii="Times New Roman" w:hAnsi="Times New Roman"/>
                <w:color w:val="000000" w:themeColor="text1"/>
                <w:vertAlign w:val="subscript"/>
              </w:rPr>
              <w:t>0.1</w:t>
            </w:r>
            <w:r w:rsidRPr="00490E80">
              <w:rPr>
                <w:rFonts w:ascii="Times New Roman" w:hAnsi="Times New Roman"/>
                <w:color w:val="000000" w:themeColor="text1"/>
                <w:lang w:val="en-US"/>
              </w:rPr>
              <w:t>La</w:t>
            </w:r>
            <w:r w:rsidRPr="00490E80">
              <w:rPr>
                <w:rFonts w:ascii="Times New Roman" w:hAnsi="Times New Roman"/>
                <w:color w:val="000000" w:themeColor="text1"/>
                <w:vertAlign w:val="subscript"/>
              </w:rPr>
              <w:t>0.9</w:t>
            </w:r>
            <w:r w:rsidRPr="00490E80">
              <w:rPr>
                <w:rFonts w:ascii="Times New Roman" w:hAnsi="Times New Roman"/>
                <w:color w:val="000000" w:themeColor="text1"/>
                <w:lang w:val="en-US"/>
              </w:rPr>
              <w:t>SrMnO</w:t>
            </w:r>
            <w:r w:rsidRPr="00490E80">
              <w:rPr>
                <w:rFonts w:ascii="Times New Roman" w:hAnsi="Times New Roman"/>
                <w:color w:val="000000" w:themeColor="text1"/>
                <w:vertAlign w:val="subscript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F80E07" w:rsidRPr="001E4C1F" w:rsidRDefault="00F80E07" w:rsidP="00F95F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4C1F">
              <w:rPr>
                <w:rFonts w:ascii="Times New Roman" w:hAnsi="Times New Roman" w:cs="Times New Roman"/>
                <w:color w:val="000000" w:themeColor="text1"/>
              </w:rPr>
              <w:t>5.88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F80E07" w:rsidRPr="001E4C1F" w:rsidRDefault="00F80E07" w:rsidP="00F95F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4C1F">
              <w:rPr>
                <w:rFonts w:ascii="Times New Roman" w:hAnsi="Times New Roman" w:cs="Times New Roman"/>
                <w:color w:val="000000" w:themeColor="text1"/>
              </w:rPr>
              <w:t>5.73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F80E07" w:rsidRPr="001E4C1F" w:rsidRDefault="00F80E07" w:rsidP="00F95F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4C1F">
              <w:rPr>
                <w:rFonts w:ascii="Times New Roman" w:hAnsi="Times New Roman" w:cs="Times New Roman"/>
                <w:color w:val="000000" w:themeColor="text1"/>
              </w:rPr>
              <w:t>3.78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F80E07" w:rsidRPr="001E4C1F" w:rsidRDefault="00F80E07" w:rsidP="00F95F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4C1F">
              <w:rPr>
                <w:rFonts w:ascii="Times New Roman" w:hAnsi="Times New Roman" w:cs="Times New Roman"/>
                <w:color w:val="000000" w:themeColor="text1"/>
              </w:rPr>
              <w:t>2.57</w:t>
            </w:r>
          </w:p>
        </w:tc>
      </w:tr>
      <w:tr w:rsidR="00F80E07" w:rsidTr="00F95F25">
        <w:tc>
          <w:tcPr>
            <w:tcW w:w="1869" w:type="dxa"/>
          </w:tcPr>
          <w:p w:rsidR="00F80E07" w:rsidRPr="001E4C1F" w:rsidRDefault="00F80E07" w:rsidP="00F95F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0E80">
              <w:rPr>
                <w:rFonts w:ascii="Times New Roman" w:hAnsi="Times New Roman"/>
                <w:color w:val="000000" w:themeColor="text1"/>
                <w:lang w:val="en-US"/>
              </w:rPr>
              <w:t>LaSrMnO</w:t>
            </w:r>
            <w:r w:rsidRPr="00490E80">
              <w:rPr>
                <w:rFonts w:ascii="Times New Roman" w:hAnsi="Times New Roman"/>
                <w:color w:val="000000" w:themeColor="text1"/>
                <w:vertAlign w:val="subscript"/>
              </w:rPr>
              <w:t>3</w:t>
            </w:r>
          </w:p>
        </w:tc>
        <w:tc>
          <w:tcPr>
            <w:tcW w:w="1869" w:type="dxa"/>
          </w:tcPr>
          <w:p w:rsidR="00F80E07" w:rsidRPr="001E4C1F" w:rsidRDefault="00F80E07" w:rsidP="00F95F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4C1F">
              <w:rPr>
                <w:rFonts w:ascii="Times New Roman" w:hAnsi="Times New Roman" w:cs="Times New Roman"/>
                <w:color w:val="000000" w:themeColor="text1"/>
              </w:rPr>
              <w:t>5.48</w:t>
            </w:r>
          </w:p>
        </w:tc>
        <w:tc>
          <w:tcPr>
            <w:tcW w:w="1869" w:type="dxa"/>
          </w:tcPr>
          <w:p w:rsidR="00F80E07" w:rsidRPr="001E4C1F" w:rsidRDefault="00F80E07" w:rsidP="00F95F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4C1F">
              <w:rPr>
                <w:rFonts w:ascii="Times New Roman" w:hAnsi="Times New Roman" w:cs="Times New Roman"/>
                <w:color w:val="000000" w:themeColor="text1"/>
              </w:rPr>
              <w:t>5.24</w:t>
            </w:r>
          </w:p>
        </w:tc>
        <w:tc>
          <w:tcPr>
            <w:tcW w:w="1869" w:type="dxa"/>
          </w:tcPr>
          <w:p w:rsidR="00F80E07" w:rsidRPr="001E4C1F" w:rsidRDefault="00F80E07" w:rsidP="00F95F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4C1F">
              <w:rPr>
                <w:rFonts w:ascii="Times New Roman" w:hAnsi="Times New Roman" w:cs="Times New Roman"/>
                <w:color w:val="000000" w:themeColor="text1"/>
              </w:rPr>
              <w:t>4.31</w:t>
            </w:r>
          </w:p>
        </w:tc>
        <w:tc>
          <w:tcPr>
            <w:tcW w:w="1869" w:type="dxa"/>
          </w:tcPr>
          <w:p w:rsidR="00F80E07" w:rsidRPr="001E4C1F" w:rsidRDefault="00F80E07" w:rsidP="00F95F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4C1F">
              <w:rPr>
                <w:rFonts w:ascii="Times New Roman" w:hAnsi="Times New Roman" w:cs="Times New Roman"/>
                <w:color w:val="000000" w:themeColor="text1"/>
              </w:rPr>
              <w:t>2.42</w:t>
            </w:r>
          </w:p>
        </w:tc>
      </w:tr>
      <w:tr w:rsidR="00F80E07" w:rsidTr="00F95F25">
        <w:tc>
          <w:tcPr>
            <w:tcW w:w="1869" w:type="dxa"/>
          </w:tcPr>
          <w:p w:rsidR="00F80E07" w:rsidRPr="001E4C1F" w:rsidRDefault="00F80E07" w:rsidP="00F95F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E07">
              <w:rPr>
                <w:rFonts w:ascii="Times New Roman" w:hAnsi="Times New Roman" w:cs="Times New Roman"/>
                <w:color w:val="000000" w:themeColor="text1"/>
                <w:lang w:val="en-US"/>
              </w:rPr>
              <w:t>La</w:t>
            </w:r>
            <w:r w:rsidRPr="00F80E07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1.34</w:t>
            </w:r>
            <w:r w:rsidRPr="00F80E07">
              <w:rPr>
                <w:rFonts w:ascii="Times New Roman" w:hAnsi="Times New Roman" w:cs="Times New Roman"/>
                <w:color w:val="000000" w:themeColor="text1"/>
                <w:lang w:val="en-US"/>
              </w:rPr>
              <w:t>Sr</w:t>
            </w:r>
            <w:r w:rsidRPr="00F80E07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1.66</w:t>
            </w:r>
            <w:r w:rsidRPr="00F80E07">
              <w:rPr>
                <w:rFonts w:ascii="Times New Roman" w:hAnsi="Times New Roman" w:cs="Times New Roman"/>
                <w:color w:val="000000" w:themeColor="text1"/>
                <w:lang w:val="en-US"/>
              </w:rPr>
              <w:t>Mn</w:t>
            </w:r>
            <w:r w:rsidRPr="00F80E07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F80E07">
              <w:rPr>
                <w:rFonts w:ascii="Times New Roman" w:hAnsi="Times New Roman" w:cs="Times New Roman"/>
                <w:color w:val="000000" w:themeColor="text1"/>
                <w:lang w:val="en-US"/>
              </w:rPr>
              <w:t>O</w:t>
            </w:r>
            <w:r w:rsidRPr="00F80E07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7</w:t>
            </w:r>
          </w:p>
        </w:tc>
        <w:tc>
          <w:tcPr>
            <w:tcW w:w="1869" w:type="dxa"/>
          </w:tcPr>
          <w:p w:rsidR="00F80E07" w:rsidRPr="001E4C1F" w:rsidRDefault="00F80E07" w:rsidP="00F95F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4D0E">
              <w:rPr>
                <w:rFonts w:ascii="Times New Roman" w:hAnsi="Times New Roman" w:cs="Times New Roman"/>
                <w:color w:val="000000" w:themeColor="text1"/>
              </w:rPr>
              <w:t>1.94</w:t>
            </w:r>
          </w:p>
        </w:tc>
        <w:tc>
          <w:tcPr>
            <w:tcW w:w="1869" w:type="dxa"/>
          </w:tcPr>
          <w:p w:rsidR="00F80E07" w:rsidRPr="001E4C1F" w:rsidRDefault="00F80E07" w:rsidP="00F95F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4D0E">
              <w:rPr>
                <w:rFonts w:ascii="Times New Roman" w:hAnsi="Times New Roman" w:cs="Times New Roman"/>
                <w:color w:val="000000" w:themeColor="text1"/>
              </w:rPr>
              <w:t>1.73</w:t>
            </w:r>
          </w:p>
        </w:tc>
        <w:tc>
          <w:tcPr>
            <w:tcW w:w="1869" w:type="dxa"/>
          </w:tcPr>
          <w:p w:rsidR="00F80E07" w:rsidRPr="001E4C1F" w:rsidRDefault="00F80E07" w:rsidP="00F95F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4D0E">
              <w:rPr>
                <w:rFonts w:ascii="Times New Roman" w:hAnsi="Times New Roman" w:cs="Times New Roman"/>
                <w:color w:val="000000" w:themeColor="text1"/>
              </w:rPr>
              <w:t>1.19</w:t>
            </w:r>
          </w:p>
        </w:tc>
        <w:tc>
          <w:tcPr>
            <w:tcW w:w="1869" w:type="dxa"/>
          </w:tcPr>
          <w:p w:rsidR="00F80E07" w:rsidRPr="001E4C1F" w:rsidRDefault="00F80E07" w:rsidP="00F95F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4D0E">
              <w:rPr>
                <w:rFonts w:ascii="Times New Roman" w:hAnsi="Times New Roman" w:cs="Times New Roman"/>
                <w:color w:val="000000" w:themeColor="text1"/>
              </w:rPr>
              <w:t>0,69</w:t>
            </w:r>
          </w:p>
        </w:tc>
      </w:tr>
    </w:tbl>
    <w:p w:rsidR="00F80E07" w:rsidRPr="00F80E07" w:rsidRDefault="00F80E07" w:rsidP="00F80E07">
      <w:pPr>
        <w:jc w:val="center"/>
        <w:rPr>
          <w:rFonts w:ascii="Times New Roman" w:hAnsi="Times New Roman" w:cs="Times New Roman"/>
          <w:color w:val="000000" w:themeColor="text1"/>
        </w:rPr>
      </w:pPr>
      <w:r w:rsidRPr="00F80E07">
        <w:rPr>
          <w:rFonts w:ascii="Times New Roman" w:hAnsi="Times New Roman" w:cs="Times New Roman"/>
          <w:color w:val="000000" w:themeColor="text1"/>
        </w:rPr>
        <w:t xml:space="preserve">Таб. 1 частотная зависимость </w:t>
      </w:r>
      <w:r w:rsidRPr="00F80E07">
        <w:rPr>
          <w:rFonts w:ascii="Times New Roman" w:hAnsi="Times New Roman" w:cs="Times New Roman"/>
          <w:color w:val="000000" w:themeColor="text1"/>
          <w:lang w:val="en-US"/>
        </w:rPr>
        <w:t>SAR</w:t>
      </w:r>
      <w:r w:rsidRPr="00F80E07">
        <w:rPr>
          <w:rFonts w:ascii="Times New Roman" w:hAnsi="Times New Roman" w:cs="Times New Roman"/>
          <w:color w:val="000000" w:themeColor="text1"/>
        </w:rPr>
        <w:t xml:space="preserve"> при амплитуде поля 90 Э для наночастиц </w:t>
      </w:r>
      <w:r w:rsidRPr="00F80E07">
        <w:rPr>
          <w:rFonts w:ascii="Times New Roman" w:hAnsi="Times New Roman" w:cs="Times New Roman"/>
          <w:color w:val="000000" w:themeColor="text1"/>
          <w:lang w:val="en-US"/>
        </w:rPr>
        <w:t>Dy</w:t>
      </w:r>
      <w:r w:rsidRPr="00F80E07">
        <w:rPr>
          <w:rFonts w:ascii="Times New Roman" w:hAnsi="Times New Roman" w:cs="Times New Roman"/>
          <w:color w:val="000000" w:themeColor="text1"/>
          <w:vertAlign w:val="subscript"/>
        </w:rPr>
        <w:t>0.1</w:t>
      </w:r>
      <w:r w:rsidRPr="00F80E07">
        <w:rPr>
          <w:rFonts w:ascii="Times New Roman" w:hAnsi="Times New Roman" w:cs="Times New Roman"/>
          <w:color w:val="000000" w:themeColor="text1"/>
          <w:lang w:val="en-US"/>
        </w:rPr>
        <w:t>La</w:t>
      </w:r>
      <w:r w:rsidRPr="00F80E07">
        <w:rPr>
          <w:rFonts w:ascii="Times New Roman" w:hAnsi="Times New Roman" w:cs="Times New Roman"/>
          <w:color w:val="000000" w:themeColor="text1"/>
          <w:vertAlign w:val="subscript"/>
        </w:rPr>
        <w:t>0.9</w:t>
      </w:r>
      <w:r w:rsidRPr="00F80E07">
        <w:rPr>
          <w:rFonts w:ascii="Times New Roman" w:hAnsi="Times New Roman" w:cs="Times New Roman"/>
          <w:color w:val="000000" w:themeColor="text1"/>
          <w:lang w:val="en-US"/>
        </w:rPr>
        <w:t>SrMnO</w:t>
      </w:r>
      <w:r w:rsidRPr="00F80E07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F80E07">
        <w:rPr>
          <w:rFonts w:ascii="Times New Roman" w:hAnsi="Times New Roman" w:cs="Times New Roman"/>
          <w:color w:val="000000" w:themeColor="text1"/>
        </w:rPr>
        <w:t>,</w:t>
      </w:r>
      <w:r w:rsidRPr="00F80E07">
        <w:rPr>
          <w:rFonts w:ascii="Times New Roman" w:hAnsi="Times New Roman" w:cs="Times New Roman"/>
          <w:color w:val="000000" w:themeColor="text1"/>
          <w:vertAlign w:val="subscript"/>
        </w:rPr>
        <w:t xml:space="preserve"> </w:t>
      </w:r>
      <w:r w:rsidRPr="00F80E07">
        <w:rPr>
          <w:rFonts w:ascii="Times New Roman" w:hAnsi="Times New Roman" w:cs="Times New Roman"/>
          <w:color w:val="000000" w:themeColor="text1"/>
          <w:lang w:val="en-US"/>
        </w:rPr>
        <w:t>LaSrMnO</w:t>
      </w:r>
      <w:r w:rsidRPr="00F80E07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F80E07">
        <w:rPr>
          <w:rFonts w:ascii="Times New Roman" w:hAnsi="Times New Roman" w:cs="Times New Roman"/>
          <w:color w:val="000000" w:themeColor="text1"/>
        </w:rPr>
        <w:t xml:space="preserve">, </w:t>
      </w:r>
      <w:r w:rsidRPr="00F80E07">
        <w:rPr>
          <w:rFonts w:ascii="Times New Roman" w:hAnsi="Times New Roman" w:cs="Times New Roman"/>
          <w:color w:val="000000" w:themeColor="text1"/>
          <w:lang w:val="en-US"/>
        </w:rPr>
        <w:t>La</w:t>
      </w:r>
      <w:r w:rsidRPr="00F80E07">
        <w:rPr>
          <w:rFonts w:ascii="Times New Roman" w:hAnsi="Times New Roman" w:cs="Times New Roman"/>
          <w:color w:val="000000" w:themeColor="text1"/>
          <w:vertAlign w:val="subscript"/>
        </w:rPr>
        <w:t>1.34</w:t>
      </w:r>
      <w:r w:rsidRPr="00F80E07">
        <w:rPr>
          <w:rFonts w:ascii="Times New Roman" w:hAnsi="Times New Roman" w:cs="Times New Roman"/>
          <w:color w:val="000000" w:themeColor="text1"/>
          <w:lang w:val="en-US"/>
        </w:rPr>
        <w:t>Sr</w:t>
      </w:r>
      <w:r w:rsidRPr="00F80E07">
        <w:rPr>
          <w:rFonts w:ascii="Times New Roman" w:hAnsi="Times New Roman" w:cs="Times New Roman"/>
          <w:color w:val="000000" w:themeColor="text1"/>
          <w:vertAlign w:val="subscript"/>
        </w:rPr>
        <w:t>1.66</w:t>
      </w:r>
      <w:r w:rsidRPr="00F80E07">
        <w:rPr>
          <w:rFonts w:ascii="Times New Roman" w:hAnsi="Times New Roman" w:cs="Times New Roman"/>
          <w:color w:val="000000" w:themeColor="text1"/>
          <w:lang w:val="en-US"/>
        </w:rPr>
        <w:t>Mn</w:t>
      </w:r>
      <w:r w:rsidRPr="00F80E07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F80E07">
        <w:rPr>
          <w:rFonts w:ascii="Times New Roman" w:hAnsi="Times New Roman" w:cs="Times New Roman"/>
          <w:color w:val="000000" w:themeColor="text1"/>
          <w:lang w:val="en-US"/>
        </w:rPr>
        <w:t>O</w:t>
      </w:r>
      <w:r w:rsidRPr="00F80E07">
        <w:rPr>
          <w:rFonts w:ascii="Times New Roman" w:hAnsi="Times New Roman" w:cs="Times New Roman"/>
          <w:color w:val="000000" w:themeColor="text1"/>
          <w:vertAlign w:val="subscript"/>
        </w:rPr>
        <w:t>7</w:t>
      </w:r>
      <w:r w:rsidRPr="00F80E07">
        <w:rPr>
          <w:rFonts w:ascii="Times New Roman" w:hAnsi="Times New Roman" w:cs="Times New Roman"/>
          <w:color w:val="000000" w:themeColor="text1"/>
        </w:rPr>
        <w:t>.</w:t>
      </w:r>
    </w:p>
    <w:p w:rsidR="00F80E07" w:rsidRPr="00F80E07" w:rsidRDefault="00F80E07" w:rsidP="00F80E07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80E07">
        <w:rPr>
          <w:rFonts w:ascii="Times New Roman" w:hAnsi="Times New Roman" w:cs="Times New Roman"/>
          <w:color w:val="000000" w:themeColor="text1"/>
        </w:rPr>
        <w:t xml:space="preserve"> </w:t>
      </w:r>
    </w:p>
    <w:p w:rsidR="00F80E07" w:rsidRPr="00F80E07" w:rsidRDefault="00F80E07" w:rsidP="00F80E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</w:rPr>
      </w:pPr>
    </w:p>
    <w:p w:rsidR="00F80E07" w:rsidRPr="00F80E07" w:rsidRDefault="00F80E07" w:rsidP="00F80E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</w:rPr>
      </w:pPr>
    </w:p>
    <w:p w:rsidR="00F80E07" w:rsidRPr="00F80E07" w:rsidRDefault="00F80E07" w:rsidP="00F80E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0"/>
        </w:rPr>
      </w:pPr>
    </w:p>
    <w:p w:rsidR="00F80E07" w:rsidRPr="009F3FAF" w:rsidRDefault="00F80E07" w:rsidP="00F80E0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  <w:r w:rsidRPr="00F80E07">
        <w:rPr>
          <w:rFonts w:ascii="Times New Roman" w:hAnsi="Times New Roman" w:cs="Times New Roman"/>
          <w:b/>
          <w:bCs/>
          <w:color w:val="000000" w:themeColor="text1"/>
          <w:kern w:val="0"/>
        </w:rPr>
        <w:t>Литература</w:t>
      </w:r>
    </w:p>
    <w:p w:rsidR="00F80E07" w:rsidRPr="009F3FAF" w:rsidRDefault="00F80E07" w:rsidP="00F80E0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lang w:val="en-US"/>
        </w:rPr>
      </w:pPr>
    </w:p>
    <w:p w:rsidR="00F80E07" w:rsidRDefault="00F80E07" w:rsidP="00F80E07">
      <w:pPr>
        <w:pStyle w:val="p1"/>
        <w:rPr>
          <w:sz w:val="24"/>
          <w:szCs w:val="24"/>
          <w:lang w:val="en-US"/>
        </w:rPr>
      </w:pPr>
      <w:r w:rsidRPr="00F80E07">
        <w:rPr>
          <w:sz w:val="24"/>
          <w:szCs w:val="24"/>
          <w:lang w:val="en-US"/>
        </w:rPr>
        <w:t xml:space="preserve">[1] B. </w:t>
      </w:r>
      <w:proofErr w:type="spellStart"/>
      <w:r w:rsidRPr="00F80E07">
        <w:rPr>
          <w:sz w:val="24"/>
          <w:szCs w:val="24"/>
          <w:lang w:val="en-US"/>
        </w:rPr>
        <w:t>Thiesen</w:t>
      </w:r>
      <w:proofErr w:type="spellEnd"/>
      <w:r w:rsidRPr="00F80E07">
        <w:rPr>
          <w:sz w:val="24"/>
          <w:szCs w:val="24"/>
          <w:lang w:val="en-US"/>
        </w:rPr>
        <w:t>, A. Jordan, Clinical applications of magnetic nanoparticles for hyperthermia</w:t>
      </w:r>
      <w:r>
        <w:rPr>
          <w:sz w:val="24"/>
          <w:szCs w:val="24"/>
          <w:lang w:val="en-US"/>
        </w:rPr>
        <w:t xml:space="preserve"> //</w:t>
      </w:r>
      <w:r w:rsidRPr="00F80E07">
        <w:rPr>
          <w:sz w:val="24"/>
          <w:szCs w:val="24"/>
          <w:lang w:val="en-US"/>
        </w:rPr>
        <w:t xml:space="preserve"> Int J Hyperthermia</w:t>
      </w:r>
      <w:r>
        <w:rPr>
          <w:sz w:val="24"/>
          <w:szCs w:val="24"/>
          <w:lang w:val="en-US"/>
        </w:rPr>
        <w:t xml:space="preserve"> </w:t>
      </w:r>
      <w:r w:rsidRPr="00F80E07">
        <w:rPr>
          <w:sz w:val="24"/>
          <w:szCs w:val="24"/>
          <w:lang w:val="en-US"/>
        </w:rPr>
        <w:t xml:space="preserve">24 (2008) 467–474. </w:t>
      </w:r>
      <w:hyperlink r:id="rId9" w:history="1">
        <w:r w:rsidRPr="00495468">
          <w:rPr>
            <w:rStyle w:val="ad"/>
            <w:color w:val="000000" w:themeColor="text1"/>
            <w:sz w:val="24"/>
            <w:szCs w:val="24"/>
            <w:u w:val="none"/>
            <w:lang w:val="en-US"/>
          </w:rPr>
          <w:t>https://doi.org/10.1080/02656730802104757</w:t>
        </w:r>
      </w:hyperlink>
      <w:r w:rsidRPr="00495468">
        <w:rPr>
          <w:color w:val="000000" w:themeColor="text1"/>
          <w:sz w:val="24"/>
          <w:szCs w:val="24"/>
          <w:lang w:val="en-US"/>
        </w:rPr>
        <w:t>.</w:t>
      </w:r>
    </w:p>
    <w:p w:rsidR="00F80E07" w:rsidRDefault="00F80E07" w:rsidP="00F80E07">
      <w:pPr>
        <w:pStyle w:val="p1"/>
        <w:rPr>
          <w:sz w:val="24"/>
          <w:szCs w:val="24"/>
          <w:lang w:val="en-US"/>
        </w:rPr>
      </w:pPr>
    </w:p>
    <w:p w:rsidR="00F80E07" w:rsidRDefault="00F80E07" w:rsidP="00F80E07">
      <w:pPr>
        <w:rPr>
          <w:rStyle w:val="s2"/>
          <w:rFonts w:ascii="Times New Roman" w:eastAsiaTheme="majorEastAsia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[2] </w:t>
      </w:r>
      <w:r w:rsidRPr="00D0295B">
        <w:rPr>
          <w:rFonts w:ascii="Times New Roman" w:hAnsi="Times New Roman"/>
          <w:lang w:val="en-US"/>
        </w:rPr>
        <w:t xml:space="preserve">R. T. </w:t>
      </w:r>
      <w:proofErr w:type="spellStart"/>
      <w:r w:rsidRPr="00D0295B">
        <w:rPr>
          <w:rFonts w:ascii="Times New Roman" w:hAnsi="Times New Roman"/>
          <w:lang w:val="en-US"/>
        </w:rPr>
        <w:t>Salakhova</w:t>
      </w:r>
      <w:proofErr w:type="spellEnd"/>
      <w:r w:rsidRPr="00D0295B">
        <w:rPr>
          <w:rFonts w:ascii="Times New Roman" w:hAnsi="Times New Roman"/>
          <w:lang w:val="en-US"/>
        </w:rPr>
        <w:t xml:space="preserve"> et al., “The frequency dependence of magnetic heating for La</w:t>
      </w:r>
      <w:r w:rsidRPr="00F80E07">
        <w:rPr>
          <w:rStyle w:val="s1"/>
          <w:rFonts w:ascii="Times New Roman" w:eastAsiaTheme="majorEastAsia" w:hAnsi="Times New Roman"/>
          <w:sz w:val="24"/>
          <w:szCs w:val="24"/>
          <w:vertAlign w:val="subscript"/>
          <w:lang w:val="en-US"/>
        </w:rPr>
        <w:t>0.75</w:t>
      </w:r>
      <w:r w:rsidRPr="00D0295B">
        <w:rPr>
          <w:rFonts w:ascii="Times New Roman" w:hAnsi="Times New Roman"/>
          <w:lang w:val="en-US"/>
        </w:rPr>
        <w:t>Sr</w:t>
      </w:r>
      <w:r w:rsidRPr="00F80E07">
        <w:rPr>
          <w:rStyle w:val="s1"/>
          <w:rFonts w:ascii="Times New Roman" w:eastAsiaTheme="majorEastAsia" w:hAnsi="Times New Roman"/>
          <w:sz w:val="24"/>
          <w:szCs w:val="24"/>
          <w:vertAlign w:val="subscript"/>
          <w:lang w:val="en-US"/>
        </w:rPr>
        <w:t>0.25</w:t>
      </w:r>
      <w:r w:rsidRPr="00D0295B">
        <w:rPr>
          <w:rFonts w:ascii="Times New Roman" w:hAnsi="Times New Roman"/>
          <w:lang w:val="en-US"/>
        </w:rPr>
        <w:t>MnO</w:t>
      </w:r>
      <w:r w:rsidRPr="00F80E07">
        <w:rPr>
          <w:rStyle w:val="s1"/>
          <w:rFonts w:ascii="Times New Roman" w:eastAsiaTheme="majorEastAsia" w:hAnsi="Times New Roman"/>
          <w:sz w:val="24"/>
          <w:szCs w:val="24"/>
          <w:vertAlign w:val="subscript"/>
          <w:lang w:val="en-US"/>
        </w:rPr>
        <w:t xml:space="preserve">3 </w:t>
      </w:r>
      <w:r w:rsidRPr="00D0295B">
        <w:rPr>
          <w:rFonts w:ascii="Times New Roman" w:hAnsi="Times New Roman"/>
          <w:lang w:val="en-US"/>
        </w:rPr>
        <w:t>nanoparticles,”</w:t>
      </w:r>
      <w:r>
        <w:rPr>
          <w:rFonts w:ascii="Times New Roman" w:hAnsi="Times New Roman"/>
          <w:lang w:val="en-US"/>
        </w:rPr>
        <w:t xml:space="preserve"> //</w:t>
      </w:r>
      <w:r w:rsidRPr="00D0295B">
        <w:rPr>
          <w:rFonts w:ascii="Times New Roman" w:hAnsi="Times New Roman"/>
          <w:lang w:val="en-US"/>
        </w:rPr>
        <w:t xml:space="preserve"> J. </w:t>
      </w:r>
      <w:proofErr w:type="spellStart"/>
      <w:r w:rsidRPr="00D0295B">
        <w:rPr>
          <w:rFonts w:ascii="Times New Roman" w:hAnsi="Times New Roman"/>
          <w:lang w:val="en-US"/>
        </w:rPr>
        <w:t>Magn</w:t>
      </w:r>
      <w:proofErr w:type="spellEnd"/>
      <w:r w:rsidRPr="00D0295B">
        <w:rPr>
          <w:rFonts w:ascii="Times New Roman" w:hAnsi="Times New Roman"/>
          <w:lang w:val="en-US"/>
        </w:rPr>
        <w:t xml:space="preserve">. </w:t>
      </w:r>
      <w:proofErr w:type="spellStart"/>
      <w:r w:rsidRPr="00D0295B">
        <w:rPr>
          <w:rFonts w:ascii="Times New Roman" w:hAnsi="Times New Roman"/>
          <w:lang w:val="en-US"/>
        </w:rPr>
        <w:t>Magn</w:t>
      </w:r>
      <w:proofErr w:type="spellEnd"/>
      <w:r w:rsidRPr="00D0295B">
        <w:rPr>
          <w:rFonts w:ascii="Times New Roman" w:hAnsi="Times New Roman"/>
          <w:lang w:val="en-US"/>
        </w:rPr>
        <w:t>. Mater., vol. 470,</w:t>
      </w:r>
      <w:r w:rsidRPr="00C63A57">
        <w:rPr>
          <w:rFonts w:ascii="Times New Roman" w:hAnsi="Times New Roman"/>
          <w:lang w:val="en-US"/>
        </w:rPr>
        <w:t xml:space="preserve"> </w:t>
      </w:r>
      <w:r w:rsidRPr="00D0295B">
        <w:rPr>
          <w:rFonts w:ascii="Times New Roman" w:hAnsi="Times New Roman"/>
          <w:lang w:val="en-US"/>
        </w:rPr>
        <w:t xml:space="preserve">pp. 38–40, Jan. 2019, </w:t>
      </w:r>
      <w:proofErr w:type="spellStart"/>
      <w:r w:rsidRPr="00D0295B">
        <w:rPr>
          <w:rFonts w:ascii="Times New Roman" w:hAnsi="Times New Roman"/>
          <w:lang w:val="en-US"/>
        </w:rPr>
        <w:t>doi</w:t>
      </w:r>
      <w:proofErr w:type="spellEnd"/>
      <w:r w:rsidRPr="00D0295B">
        <w:rPr>
          <w:rFonts w:ascii="Times New Roman" w:hAnsi="Times New Roman"/>
          <w:lang w:val="en-US"/>
        </w:rPr>
        <w:t>:</w:t>
      </w:r>
      <w:r w:rsidRPr="00C63A57">
        <w:rPr>
          <w:rFonts w:ascii="Times New Roman" w:hAnsi="Times New Roman"/>
          <w:lang w:val="en-US"/>
        </w:rPr>
        <w:t xml:space="preserve"> </w:t>
      </w:r>
      <w:r w:rsidRPr="00144E4C">
        <w:rPr>
          <w:rStyle w:val="s2"/>
          <w:rFonts w:ascii="Times New Roman" w:eastAsiaTheme="majorEastAsia" w:hAnsi="Times New Roman"/>
          <w:color w:val="000000" w:themeColor="text1"/>
          <w:lang w:val="en-US"/>
        </w:rPr>
        <w:t>10.1016/j.jmmm.2017.11.126.</w:t>
      </w:r>
    </w:p>
    <w:p w:rsidR="00F80E07" w:rsidRPr="00144E4C" w:rsidRDefault="00F80E07" w:rsidP="00F80E0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3718FC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[3] </w:t>
      </w:r>
      <w:proofErr w:type="spellStart"/>
      <w:r w:rsidRPr="003718FC">
        <w:rPr>
          <w:rFonts w:ascii="Times New Roman" w:hAnsi="Times New Roman"/>
          <w:lang w:val="en-US"/>
        </w:rPr>
        <w:t>Mylla</w:t>
      </w:r>
      <w:proofErr w:type="spellEnd"/>
      <w:r w:rsidRPr="003718FC">
        <w:rPr>
          <w:rFonts w:ascii="Times New Roman" w:hAnsi="Times New Roman"/>
          <w:lang w:val="en-US"/>
        </w:rPr>
        <w:t xml:space="preserve"> C. Ferreira, Bruno Pimentel, Vivian Andrade, Vladimir Zverev</w:t>
      </w:r>
      <w:r>
        <w:rPr>
          <w:rFonts w:ascii="Times New Roman" w:hAnsi="Times New Roman"/>
          <w:lang w:val="en-US"/>
        </w:rPr>
        <w:t>,</w:t>
      </w:r>
      <w:r w:rsidRPr="003718FC">
        <w:rPr>
          <w:rFonts w:ascii="Times New Roman" w:hAnsi="Times New Roman"/>
          <w:lang w:val="en-US"/>
        </w:rPr>
        <w:t xml:space="preserve"> Andrei S. </w:t>
      </w:r>
      <w:proofErr w:type="spellStart"/>
      <w:r w:rsidRPr="003718FC">
        <w:rPr>
          <w:rFonts w:ascii="Times New Roman" w:hAnsi="Times New Roman"/>
          <w:lang w:val="en-US"/>
        </w:rPr>
        <w:t>Pomorov</w:t>
      </w:r>
      <w:proofErr w:type="spellEnd"/>
      <w:r>
        <w:rPr>
          <w:rFonts w:ascii="Times New Roman" w:hAnsi="Times New Roman"/>
          <w:lang w:val="en-US"/>
        </w:rPr>
        <w:t>,</w:t>
      </w:r>
      <w:r w:rsidRPr="003718FC">
        <w:rPr>
          <w:rFonts w:ascii="Times New Roman" w:hAnsi="Times New Roman"/>
          <w:lang w:val="en-US"/>
        </w:rPr>
        <w:t xml:space="preserve"> Alexander </w:t>
      </w:r>
      <w:proofErr w:type="spellStart"/>
      <w:r w:rsidRPr="003718FC">
        <w:rPr>
          <w:rFonts w:ascii="Times New Roman" w:hAnsi="Times New Roman"/>
          <w:lang w:val="en-US"/>
        </w:rPr>
        <w:t>Pyatakov</w:t>
      </w:r>
      <w:proofErr w:type="spellEnd"/>
      <w:r w:rsidRPr="003718FC">
        <w:rPr>
          <w:rFonts w:ascii="Times New Roman" w:hAnsi="Times New Roman"/>
          <w:lang w:val="en-US"/>
        </w:rPr>
        <w:t xml:space="preserve">, Yulia </w:t>
      </w:r>
      <w:proofErr w:type="spellStart"/>
      <w:r w:rsidRPr="003718FC">
        <w:rPr>
          <w:rFonts w:ascii="Times New Roman" w:hAnsi="Times New Roman"/>
          <w:lang w:val="en-US"/>
        </w:rPr>
        <w:t>Alekhina</w:t>
      </w:r>
      <w:proofErr w:type="spellEnd"/>
      <w:r w:rsidRPr="003718FC">
        <w:rPr>
          <w:rFonts w:ascii="Times New Roman" w:hAnsi="Times New Roman"/>
          <w:lang w:val="en-US"/>
        </w:rPr>
        <w:t xml:space="preserve">, Aleksei </w:t>
      </w:r>
      <w:proofErr w:type="spellStart"/>
      <w:r w:rsidRPr="003718FC">
        <w:rPr>
          <w:rFonts w:ascii="Times New Roman" w:hAnsi="Times New Roman"/>
          <w:lang w:val="en-US"/>
        </w:rPr>
        <w:t>Komlev</w:t>
      </w:r>
      <w:proofErr w:type="spellEnd"/>
      <w:r w:rsidRPr="003718FC">
        <w:rPr>
          <w:rFonts w:ascii="Times New Roman" w:hAnsi="Times New Roman"/>
          <w:lang w:val="en-US"/>
        </w:rPr>
        <w:t xml:space="preserve">, Radel R. </w:t>
      </w:r>
      <w:proofErr w:type="spellStart"/>
      <w:r w:rsidRPr="003718FC">
        <w:rPr>
          <w:rFonts w:ascii="Times New Roman" w:hAnsi="Times New Roman"/>
          <w:lang w:val="en-US"/>
        </w:rPr>
        <w:t>Gimaev</w:t>
      </w:r>
      <w:proofErr w:type="spellEnd"/>
      <w:r w:rsidRPr="003718FC">
        <w:rPr>
          <w:rFonts w:ascii="Times New Roman" w:hAnsi="Times New Roman"/>
          <w:lang w:val="en-US"/>
        </w:rPr>
        <w:t xml:space="preserve">, </w:t>
      </w:r>
      <w:proofErr w:type="spellStart"/>
      <w:r w:rsidRPr="003718FC">
        <w:rPr>
          <w:rFonts w:ascii="Times New Roman" w:hAnsi="Times New Roman"/>
          <w:lang w:val="en-US"/>
        </w:rPr>
        <w:t>Liudmila</w:t>
      </w:r>
      <w:proofErr w:type="spellEnd"/>
      <w:r w:rsidRPr="003718FC">
        <w:rPr>
          <w:rFonts w:ascii="Times New Roman" w:hAnsi="Times New Roman"/>
          <w:lang w:val="en-US"/>
        </w:rPr>
        <w:t xml:space="preserve"> Makarova</w:t>
      </w:r>
      <w:r>
        <w:rPr>
          <w:rFonts w:ascii="Times New Roman" w:hAnsi="Times New Roman"/>
          <w:lang w:val="en-US"/>
        </w:rPr>
        <w:t xml:space="preserve">, </w:t>
      </w:r>
      <w:r w:rsidRPr="003718FC">
        <w:rPr>
          <w:rFonts w:ascii="Times New Roman" w:hAnsi="Times New Roman"/>
          <w:lang w:val="en-US"/>
        </w:rPr>
        <w:t xml:space="preserve">Nikolai </w:t>
      </w:r>
      <w:proofErr w:type="spellStart"/>
      <w:r w:rsidRPr="003718FC">
        <w:rPr>
          <w:rFonts w:ascii="Times New Roman" w:hAnsi="Times New Roman"/>
          <w:lang w:val="en-US"/>
        </w:rPr>
        <w:t>Perov</w:t>
      </w:r>
      <w:proofErr w:type="spellEnd"/>
      <w:r w:rsidRPr="003718FC">
        <w:rPr>
          <w:rFonts w:ascii="Times New Roman" w:hAnsi="Times New Roman"/>
          <w:lang w:val="en-US"/>
        </w:rPr>
        <w:t xml:space="preserve"> and Mario S. Reis</w:t>
      </w:r>
      <w:r>
        <w:rPr>
          <w:rFonts w:ascii="Times New Roman" w:hAnsi="Times New Roman"/>
          <w:lang w:val="en-US"/>
        </w:rPr>
        <w:t xml:space="preserve">, </w:t>
      </w:r>
      <w:r w:rsidRPr="00F80E07">
        <w:rPr>
          <w:rFonts w:ascii="Times New Roman" w:hAnsi="Times New Roman"/>
          <w:lang w:val="en-US"/>
        </w:rPr>
        <w:t>«</w:t>
      </w:r>
      <w:r w:rsidRPr="003718FC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Understanding the Dependence of Nanoparticles</w:t>
      </w:r>
      <w:r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. </w:t>
      </w:r>
      <w:r w:rsidRPr="003718FC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Magnetothermal Properties on Their Size for Hyperthermia</w:t>
      </w:r>
      <w:r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 </w:t>
      </w:r>
      <w:r w:rsidRPr="003718FC">
        <w:rPr>
          <w:rFonts w:ascii="Times New Roman" w:hAnsi="Times New Roman"/>
          <w:lang w:val="en-US"/>
        </w:rPr>
        <w:t xml:space="preserve">Applications: A Case Study for La-Sr </w:t>
      </w:r>
      <w:proofErr w:type="spellStart"/>
      <w:r w:rsidRPr="003718FC">
        <w:rPr>
          <w:rFonts w:ascii="Times New Roman" w:hAnsi="Times New Roman"/>
          <w:lang w:val="en-US"/>
        </w:rPr>
        <w:t>Manganites</w:t>
      </w:r>
      <w:proofErr w:type="spellEnd"/>
      <w:r w:rsidRPr="00F80E07">
        <w:rPr>
          <w:rFonts w:ascii="Times New Roman" w:hAnsi="Times New Roman"/>
          <w:lang w:val="en-US"/>
        </w:rPr>
        <w:t>»</w:t>
      </w:r>
      <w:r>
        <w:rPr>
          <w:rFonts w:ascii="Times New Roman" w:hAnsi="Times New Roman"/>
          <w:lang w:val="en-US"/>
        </w:rPr>
        <w:t xml:space="preserve"> //</w:t>
      </w:r>
      <w:r w:rsidRPr="00F80E0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Nanomaterials  </w:t>
      </w:r>
      <w:r w:rsidRPr="00144E4C">
        <w:rPr>
          <w:rFonts w:ascii="Times New Roman" w:hAnsi="Times New Roman"/>
          <w:color w:val="000000" w:themeColor="text1"/>
          <w:lang w:val="en-US"/>
        </w:rPr>
        <w:t>https://doi.org/10.3390/nano11071826</w:t>
      </w:r>
      <w:r w:rsidR="00144E4C" w:rsidRPr="00144E4C">
        <w:rPr>
          <w:rFonts w:ascii="Times New Roman" w:hAnsi="Times New Roman"/>
          <w:color w:val="000000" w:themeColor="text1"/>
          <w:lang w:val="en-US"/>
        </w:rPr>
        <w:t>.</w:t>
      </w:r>
    </w:p>
    <w:p w:rsidR="00F80E07" w:rsidRPr="001E4C1F" w:rsidRDefault="00F80E07" w:rsidP="00F80E07">
      <w:pPr>
        <w:rPr>
          <w:rStyle w:val="s2"/>
          <w:rFonts w:ascii="Times New Roman" w:hAnsi="Times New Roman" w:cs="Times New Roman"/>
          <w:b/>
          <w:bCs/>
          <w:color w:val="000000" w:themeColor="text1"/>
          <w:lang w:val="en-US"/>
        </w:rPr>
      </w:pPr>
    </w:p>
    <w:p w:rsidR="00F80E07" w:rsidRPr="00F80E07" w:rsidRDefault="00F80E07" w:rsidP="00F80E07">
      <w:pPr>
        <w:rPr>
          <w:i/>
          <w:iCs/>
          <w:lang w:val="en-US"/>
        </w:rPr>
      </w:pPr>
    </w:p>
    <w:sectPr w:rsidR="00F80E07" w:rsidRPr="00F80E07" w:rsidSect="00F80E07"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B46D6"/>
    <w:multiLevelType w:val="hybridMultilevel"/>
    <w:tmpl w:val="CE263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21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07"/>
    <w:rsid w:val="001426E5"/>
    <w:rsid w:val="00144E4C"/>
    <w:rsid w:val="003E7783"/>
    <w:rsid w:val="00495468"/>
    <w:rsid w:val="00695138"/>
    <w:rsid w:val="009F3FAF"/>
    <w:rsid w:val="00B42B14"/>
    <w:rsid w:val="00DE67EC"/>
    <w:rsid w:val="00F8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E1AC"/>
  <w15:chartTrackingRefBased/>
  <w15:docId w15:val="{470B0C1C-5B77-3F43-A6A4-CB39C9B3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0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E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E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0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0E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0E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0E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0E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0E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0E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0E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0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0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0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0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0E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0E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0E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0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0E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0E07"/>
    <w:rPr>
      <w:b/>
      <w:bCs/>
      <w:smallCaps/>
      <w:color w:val="2F5496" w:themeColor="accent1" w:themeShade="BF"/>
      <w:spacing w:val="5"/>
    </w:rPr>
  </w:style>
  <w:style w:type="character" w:styleId="ac">
    <w:name w:val="Emphasis"/>
    <w:basedOn w:val="a0"/>
    <w:uiPriority w:val="99"/>
    <w:qFormat/>
    <w:rsid w:val="00F80E07"/>
    <w:rPr>
      <w:rFonts w:cs="Times New Roman"/>
      <w:i/>
    </w:rPr>
  </w:style>
  <w:style w:type="character" w:styleId="ad">
    <w:name w:val="Hyperlink"/>
    <w:basedOn w:val="a0"/>
    <w:uiPriority w:val="99"/>
    <w:unhideWhenUsed/>
    <w:rsid w:val="00F80E0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80E07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80E07"/>
    <w:rPr>
      <w:color w:val="954F72" w:themeColor="followedHyperlink"/>
      <w:u w:val="single"/>
    </w:rPr>
  </w:style>
  <w:style w:type="paragraph" w:customStyle="1" w:styleId="p1">
    <w:name w:val="p1"/>
    <w:basedOn w:val="a"/>
    <w:rsid w:val="00F80E07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ru-RU"/>
      <w14:ligatures w14:val="none"/>
    </w:rPr>
  </w:style>
  <w:style w:type="character" w:customStyle="1" w:styleId="s1">
    <w:name w:val="s1"/>
    <w:basedOn w:val="a0"/>
    <w:rsid w:val="00F80E07"/>
    <w:rPr>
      <w:rFonts w:ascii="Helvetica" w:hAnsi="Helvetica" w:hint="default"/>
      <w:sz w:val="9"/>
      <w:szCs w:val="9"/>
    </w:rPr>
  </w:style>
  <w:style w:type="character" w:customStyle="1" w:styleId="s2">
    <w:name w:val="s2"/>
    <w:basedOn w:val="a0"/>
    <w:rsid w:val="00F80E07"/>
    <w:rPr>
      <w:color w:val="043080"/>
    </w:rPr>
  </w:style>
  <w:style w:type="table" w:styleId="af0">
    <w:name w:val="Table Grid"/>
    <w:basedOn w:val="a1"/>
    <w:uiPriority w:val="39"/>
    <w:rsid w:val="00F80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uiPriority w:val="35"/>
    <w:unhideWhenUsed/>
    <w:qFormat/>
    <w:rsid w:val="00F80E07"/>
    <w:pPr>
      <w:spacing w:after="200" w:line="240" w:lineRule="auto"/>
    </w:pPr>
    <w:rPr>
      <w:i/>
      <w:iCs/>
      <w:color w:val="44546A" w:themeColor="text2"/>
      <w:kern w:val="0"/>
      <w:sz w:val="18"/>
      <w:szCs w:val="18"/>
      <w14:ligatures w14:val="none"/>
    </w:rPr>
  </w:style>
  <w:style w:type="table" w:customStyle="1" w:styleId="41">
    <w:name w:val="Таблица простая 41"/>
    <w:basedOn w:val="a1"/>
    <w:uiPriority w:val="44"/>
    <w:rsid w:val="00F80E07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2656730802104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 Шелковый</dc:creator>
  <cp:keywords/>
  <dc:description/>
  <cp:lastModifiedBy>Фёдор Шелковый</cp:lastModifiedBy>
  <cp:revision>7</cp:revision>
  <dcterms:created xsi:type="dcterms:W3CDTF">2025-03-03T06:08:00Z</dcterms:created>
  <dcterms:modified xsi:type="dcterms:W3CDTF">2025-03-06T08:28:00Z</dcterms:modified>
</cp:coreProperties>
</file>