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7A5F" w14:textId="354AF41F" w:rsidR="00914060" w:rsidRPr="00914060" w:rsidRDefault="00914060" w:rsidP="00914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60">
        <w:rPr>
          <w:rFonts w:ascii="Times New Roman" w:hAnsi="Times New Roman" w:cs="Times New Roman"/>
          <w:b/>
          <w:sz w:val="24"/>
          <w:szCs w:val="24"/>
        </w:rPr>
        <w:t xml:space="preserve">Влияние условий получения кобальтовых и никелевых </w:t>
      </w:r>
      <w:proofErr w:type="spellStart"/>
      <w:r w:rsidRPr="00914060">
        <w:rPr>
          <w:rFonts w:ascii="Times New Roman" w:hAnsi="Times New Roman" w:cs="Times New Roman"/>
          <w:b/>
          <w:sz w:val="24"/>
          <w:szCs w:val="24"/>
        </w:rPr>
        <w:t>нанопроволок</w:t>
      </w:r>
      <w:proofErr w:type="spellEnd"/>
      <w:r w:rsidRPr="00914060">
        <w:rPr>
          <w:rFonts w:ascii="Times New Roman" w:hAnsi="Times New Roman" w:cs="Times New Roman"/>
          <w:b/>
          <w:sz w:val="24"/>
          <w:szCs w:val="24"/>
        </w:rPr>
        <w:t xml:space="preserve"> на их магнитные характеристики</w:t>
      </w:r>
    </w:p>
    <w:p w14:paraId="733389C4" w14:textId="7A17A694" w:rsidR="00914060" w:rsidRPr="00E32FC1" w:rsidRDefault="00914060" w:rsidP="00E32FC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14060">
        <w:rPr>
          <w:rFonts w:ascii="Times New Roman" w:hAnsi="Times New Roman" w:cs="Times New Roman"/>
          <w:bCs/>
          <w:sz w:val="24"/>
          <w:szCs w:val="24"/>
        </w:rPr>
        <w:t>Сопетик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="00E32FC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Макарьин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Р.А.</w:t>
      </w:r>
      <w:r w:rsidR="00E32FC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6391B398" w14:textId="598204F7" w:rsidR="00E32FC1" w:rsidRPr="00E32FC1" w:rsidRDefault="00E32FC1" w:rsidP="00E32FC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Студент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аспирант</w:t>
      </w:r>
    </w:p>
    <w:p w14:paraId="472C91DD" w14:textId="77777777" w:rsidR="00E32FC1" w:rsidRDefault="00914060" w:rsidP="00E32FC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Московск</w:t>
      </w:r>
      <w:r w:rsidR="00E32FC1">
        <w:rPr>
          <w:rFonts w:ascii="Times New Roman" w:hAnsi="Times New Roman" w:cs="Times New Roman"/>
          <w:bCs/>
          <w:i/>
          <w:iCs/>
          <w:sz w:val="24"/>
          <w:szCs w:val="24"/>
        </w:rPr>
        <w:t>ий</w:t>
      </w:r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</w:t>
      </w:r>
      <w:r w:rsidR="00E32FC1">
        <w:rPr>
          <w:rFonts w:ascii="Times New Roman" w:hAnsi="Times New Roman" w:cs="Times New Roman"/>
          <w:bCs/>
          <w:i/>
          <w:iCs/>
          <w:sz w:val="24"/>
          <w:szCs w:val="24"/>
        </w:rPr>
        <w:t>ударственный</w:t>
      </w:r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университет имени </w:t>
      </w:r>
      <w:proofErr w:type="gramStart"/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М.В.</w:t>
      </w:r>
      <w:proofErr w:type="gramEnd"/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Ломоносова,</w:t>
      </w:r>
    </w:p>
    <w:p w14:paraId="1B391CB1" w14:textId="14421BAE" w:rsidR="00914060" w:rsidRPr="00E32FC1" w:rsidRDefault="00E32FC1" w:rsidP="00E32FC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ф</w:t>
      </w:r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изический факультет</w:t>
      </w:r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Москва,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Россия</w:t>
      </w:r>
    </w:p>
    <w:p w14:paraId="38D64FCB" w14:textId="2E500DEE" w:rsidR="00914060" w:rsidRPr="00E32FC1" w:rsidRDefault="00E32FC1" w:rsidP="00E32FC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E–</w:t>
      </w:r>
      <w:proofErr w:type="spellStart"/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mail</w:t>
      </w:r>
      <w:proofErr w:type="spellEnd"/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sopetik</w:t>
      </w:r>
      <w:proofErr w:type="spellEnd"/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</w:t>
      </w:r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20@</w:t>
      </w:r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physics</w:t>
      </w:r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msu</w:t>
      </w:r>
      <w:proofErr w:type="spellEnd"/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="00914060" w:rsidRPr="00E32FC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14:paraId="10BFECE6" w14:textId="1CA47E7F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060">
        <w:rPr>
          <w:rFonts w:ascii="Times New Roman" w:hAnsi="Times New Roman" w:cs="Times New Roman"/>
          <w:bCs/>
          <w:sz w:val="24"/>
          <w:szCs w:val="24"/>
        </w:rPr>
        <w:t xml:space="preserve">Известно, что характеристики исследуемых однокомпонентных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нанопроволок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 xml:space="preserve"> (НП) зависят от условий получения и определяются многими факторами [1, 3, 4]. И хотя в настоящее время основное внимание уделяется синтезу и изучению свойств более сложных объектов (НП из сплавов, слоевых НП и более сложных структур), интерес к однокомпонентным НП по-прежнему сохраняется. В настоящей работе исследовано влияние технологии получения на структуру и магнитные свойства кобальтовых и никелевых НП.</w:t>
      </w:r>
    </w:p>
    <w:p w14:paraId="2DEFF857" w14:textId="55AD0835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060">
        <w:rPr>
          <w:rFonts w:ascii="Times New Roman" w:hAnsi="Times New Roman" w:cs="Times New Roman"/>
          <w:bCs/>
          <w:sz w:val="24"/>
          <w:szCs w:val="24"/>
        </w:rPr>
        <w:t xml:space="preserve">Методом матричного синтеза были получены массивы НП диаметром 100 нм из никеля и кобальта. Изменялись условия роста (никелевые образцы были получены при различных температурах, а кобальтовые </w:t>
      </w:r>
      <w:r w:rsidR="00E32FC1">
        <w:rPr>
          <w:rFonts w:ascii="Times New Roman" w:hAnsi="Times New Roman" w:cs="Times New Roman"/>
          <w:bCs/>
          <w:sz w:val="24"/>
          <w:szCs w:val="24"/>
        </w:rPr>
        <w:t>–</w:t>
      </w:r>
      <w:r w:rsidRPr="00914060">
        <w:rPr>
          <w:rFonts w:ascii="Times New Roman" w:hAnsi="Times New Roman" w:cs="Times New Roman"/>
          <w:bCs/>
          <w:sz w:val="24"/>
          <w:szCs w:val="24"/>
        </w:rPr>
        <w:t xml:space="preserve"> при различных значениях рН раствора). Образцы были аттестованы методами растровой микроскопии и рентгенофазового анализа. Магнитометрические измерения проводились на вибрационном магнетометре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LakeShore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 xml:space="preserve"> 7407 в полях до 16кЭ при комнатной температуре. Измерены петли гистерезиса (в геометрии «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in-plane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out-of-plane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>»), по которым определены намагниченность насыщения и коэрцитивная сила массивов НП.</w:t>
      </w:r>
    </w:p>
    <w:p w14:paraId="6A16F1B4" w14:textId="5D858CE1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060">
        <w:rPr>
          <w:rFonts w:ascii="Times New Roman" w:hAnsi="Times New Roman" w:cs="Times New Roman"/>
          <w:bCs/>
          <w:sz w:val="24"/>
          <w:szCs w:val="24"/>
        </w:rPr>
        <w:t>При увеличении температуры электролита при осаждении никелевых НП их намагниченность насыщения и коэрцитивная сила увеличивались в три и два раза (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соотв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>).  При росте кобальтовых НП в электролите с рН⁓3 образовывались структуры с кубической решеткой, в то время как уменьшение кислотности (рН⁓5) приводило к получению НП с гексагональной решёткой. Магнитные свойства при этом также заметно изменялись (см. рисунок</w:t>
      </w:r>
      <w:r w:rsidR="000507E8">
        <w:rPr>
          <w:rFonts w:ascii="Times New Roman" w:hAnsi="Times New Roman" w:cs="Times New Roman"/>
          <w:bCs/>
          <w:sz w:val="24"/>
          <w:szCs w:val="24"/>
        </w:rPr>
        <w:t>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507E8" w14:paraId="3246B0F5" w14:textId="77777777" w:rsidTr="000507E8">
        <w:tc>
          <w:tcPr>
            <w:tcW w:w="9174" w:type="dxa"/>
          </w:tcPr>
          <w:p w14:paraId="7D048A9D" w14:textId="3BA17E22" w:rsidR="000507E8" w:rsidRDefault="000507E8" w:rsidP="000507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3D70B951" wp14:editId="1DD534AE">
                  <wp:extent cx="3640667" cy="2929695"/>
                  <wp:effectExtent l="0" t="0" r="0" b="4445"/>
                  <wp:docPr id="1283566617" name="Рисунок 2" descr="Изображение выглядит как текст, диаграмма, линия, График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66617" name="Рисунок 2" descr="Изображение выглядит как текст, диаграмма, линия, График&#10;&#10;Контент, сгенерированный ИИ, может содержать ошибки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758" cy="294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7E8" w14:paraId="0DE02E8E" w14:textId="77777777" w:rsidTr="000507E8">
        <w:tc>
          <w:tcPr>
            <w:tcW w:w="9174" w:type="dxa"/>
          </w:tcPr>
          <w:p w14:paraId="1093B700" w14:textId="77777777" w:rsidR="000507E8" w:rsidRPr="000507E8" w:rsidRDefault="000507E8" w:rsidP="000507E8">
            <w:pPr>
              <w:jc w:val="center"/>
              <w:rPr>
                <w:bCs/>
                <w:noProof/>
                <w:sz w:val="6"/>
                <w:szCs w:val="6"/>
              </w:rPr>
            </w:pPr>
          </w:p>
        </w:tc>
      </w:tr>
    </w:tbl>
    <w:p w14:paraId="61657A6F" w14:textId="5034BD51" w:rsidR="000507E8" w:rsidRDefault="000507E8" w:rsidP="000507E8">
      <w:pPr>
        <w:spacing w:line="240" w:lineRule="auto"/>
        <w:ind w:firstLine="39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07E8">
        <w:rPr>
          <w:rFonts w:ascii="Times New Roman" w:hAnsi="Times New Roman" w:cs="Times New Roman"/>
          <w:bCs/>
          <w:sz w:val="24"/>
          <w:szCs w:val="24"/>
        </w:rPr>
        <w:t xml:space="preserve">График зависимости намагниченности НП от поля в ориентации </w:t>
      </w:r>
      <w:r w:rsidRPr="0091406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in-plane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DCF5D98" w14:textId="677A7EF5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060">
        <w:rPr>
          <w:rFonts w:ascii="Times New Roman" w:hAnsi="Times New Roman" w:cs="Times New Roman"/>
          <w:bCs/>
          <w:sz w:val="24"/>
          <w:szCs w:val="24"/>
        </w:rPr>
        <w:lastRenderedPageBreak/>
        <w:t>Для всех типов образцов (как исходных, так и облученных) ОЛН направлена вдоль осей НП. При этом коэрцитивная сила в направлении «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plane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>» выше, чем в направлении «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out-of-plane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 xml:space="preserve">» (соответственно, перпендикулярно направлению НП и вдоль направления НП). Такое поведение отличается от поведения отдельных вытянутых объектов (например, единичного стержня) и очевидно связано с взаимодействием НП между собой.  По литературным данным магнитные измерения давали различную корреляцию величины КС и направления лёгкой оси: в одних работах КС была больше в направлении НП (например, в [2]), в других работах большая КС наблюдалась в направлении перпендикулярном НП [3]. </w:t>
      </w:r>
    </w:p>
    <w:p w14:paraId="47467A78" w14:textId="77777777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060">
        <w:rPr>
          <w:rFonts w:ascii="Times New Roman" w:hAnsi="Times New Roman" w:cs="Times New Roman"/>
          <w:bCs/>
          <w:sz w:val="24"/>
          <w:szCs w:val="24"/>
        </w:rPr>
        <w:t>Таким образом, можно сделать вывод, что изменение условий роста массивов НП могут быть эффективными способами регулирования их магнитных характеристик.</w:t>
      </w:r>
    </w:p>
    <w:p w14:paraId="75D516F2" w14:textId="77777777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060">
        <w:rPr>
          <w:rFonts w:ascii="Times New Roman" w:hAnsi="Times New Roman" w:cs="Times New Roman"/>
          <w:bCs/>
          <w:sz w:val="24"/>
          <w:szCs w:val="24"/>
        </w:rPr>
        <w:t xml:space="preserve">Авторы выражают признательность за предоставленные образцы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Д.Л.Загорскому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DE3B74" w14:textId="77777777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J. Duan, J. Liu, T.W. </w:t>
      </w:r>
      <w:proofErr w:type="gram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Cornelius ,</w:t>
      </w:r>
      <w:proofErr w:type="gram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H. Yao, D. Mo, Y. Chen, L. Zhang, Y. Sun, M. Hou , C.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Trautmann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R. Neumann.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Nucl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Instr. Meth. Phys.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Res.B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.  267, 2567 (2009).</w:t>
      </w:r>
    </w:p>
    <w:p w14:paraId="0A9B763C" w14:textId="77777777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F. Li, T. Wang, L. Ren, J. Sun. </w:t>
      </w:r>
      <w:proofErr w:type="spellStart"/>
      <w:proofErr w:type="gram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J.Phys.:Cond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Mat. 16, 8053 (2004).</w:t>
      </w:r>
    </w:p>
    <w:p w14:paraId="09138BE8" w14:textId="77777777" w:rsidR="00914060" w:rsidRPr="00914060" w:rsidRDefault="00914060" w:rsidP="00E32FC1">
      <w:pPr>
        <w:spacing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A.</w:t>
      </w:r>
      <w:proofErr w:type="gram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L.Guerrero</w:t>
      </w:r>
      <w:proofErr w:type="spellEnd"/>
      <w:proofErr w:type="gram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A.Encinas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E.Araujo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L.Piraux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T. Medina. J. Phys. D: Appl. Phys. </w:t>
      </w:r>
      <w:proofErr w:type="gram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56,  0650013</w:t>
      </w:r>
      <w:proofErr w:type="gram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(2023).</w:t>
      </w:r>
    </w:p>
    <w:p w14:paraId="389C3C14" w14:textId="4DEAE7EC" w:rsidR="002A4D60" w:rsidRPr="00914060" w:rsidRDefault="00914060" w:rsidP="00E32FC1">
      <w:pPr>
        <w:spacing w:line="240" w:lineRule="auto"/>
        <w:ind w:firstLine="397"/>
        <w:jc w:val="both"/>
        <w:rPr>
          <w:bCs/>
          <w:sz w:val="24"/>
          <w:szCs w:val="24"/>
        </w:rPr>
      </w:pPr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N.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Adeela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K. </w:t>
      </w:r>
      <w:proofErr w:type="gramStart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>Maaz ,</w:t>
      </w:r>
      <w:proofErr w:type="gramEnd"/>
      <w:r w:rsidRPr="00914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U. Khan , S. Karim , M. Ahmad , M. Iqbal , S. Riaz , X.F. Han , M. Maqbool.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Ceram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060">
        <w:rPr>
          <w:rFonts w:ascii="Times New Roman" w:hAnsi="Times New Roman" w:cs="Times New Roman"/>
          <w:bCs/>
          <w:sz w:val="24"/>
          <w:szCs w:val="24"/>
        </w:rPr>
        <w:t>Internat</w:t>
      </w:r>
      <w:proofErr w:type="spellEnd"/>
      <w:r w:rsidRPr="00914060">
        <w:rPr>
          <w:rFonts w:ascii="Times New Roman" w:hAnsi="Times New Roman" w:cs="Times New Roman"/>
          <w:bCs/>
          <w:sz w:val="24"/>
          <w:szCs w:val="24"/>
        </w:rPr>
        <w:t xml:space="preserve">.  41 B, </w:t>
      </w:r>
      <w:proofErr w:type="gramStart"/>
      <w:r w:rsidRPr="00914060">
        <w:rPr>
          <w:rFonts w:ascii="Times New Roman" w:hAnsi="Times New Roman" w:cs="Times New Roman"/>
          <w:bCs/>
          <w:sz w:val="24"/>
          <w:szCs w:val="24"/>
        </w:rPr>
        <w:t>9,  12081</w:t>
      </w:r>
      <w:proofErr w:type="gramEnd"/>
      <w:r w:rsidRPr="00914060">
        <w:rPr>
          <w:rFonts w:ascii="Times New Roman" w:hAnsi="Times New Roman" w:cs="Times New Roman"/>
          <w:bCs/>
          <w:sz w:val="24"/>
          <w:szCs w:val="24"/>
        </w:rPr>
        <w:t xml:space="preserve"> (2015).</w:t>
      </w:r>
    </w:p>
    <w:p w14:paraId="69C78BC9" w14:textId="77777777" w:rsidR="00914060" w:rsidRPr="00914060" w:rsidRDefault="00914060">
      <w:pPr>
        <w:spacing w:line="240" w:lineRule="auto"/>
        <w:rPr>
          <w:bCs/>
          <w:sz w:val="24"/>
          <w:szCs w:val="24"/>
        </w:rPr>
      </w:pPr>
    </w:p>
    <w:sectPr w:rsidR="00914060" w:rsidRPr="00914060" w:rsidSect="0091406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544"/>
    <w:multiLevelType w:val="hybridMultilevel"/>
    <w:tmpl w:val="1D4E9DC4"/>
    <w:lvl w:ilvl="0" w:tplc="ACA0F25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010"/>
    <w:multiLevelType w:val="hybridMultilevel"/>
    <w:tmpl w:val="F198EAEC"/>
    <w:lvl w:ilvl="0" w:tplc="9B101B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D7F45"/>
    <w:multiLevelType w:val="hybridMultilevel"/>
    <w:tmpl w:val="C79E6D68"/>
    <w:lvl w:ilvl="0" w:tplc="2A4609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A23DE"/>
    <w:multiLevelType w:val="hybridMultilevel"/>
    <w:tmpl w:val="F77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3780"/>
    <w:multiLevelType w:val="hybridMultilevel"/>
    <w:tmpl w:val="7F3205D2"/>
    <w:lvl w:ilvl="0" w:tplc="32F430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C7AF0"/>
    <w:multiLevelType w:val="hybridMultilevel"/>
    <w:tmpl w:val="01765B30"/>
    <w:lvl w:ilvl="0" w:tplc="9A7CF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6F52"/>
    <w:multiLevelType w:val="hybridMultilevel"/>
    <w:tmpl w:val="9BB2A22C"/>
    <w:lvl w:ilvl="0" w:tplc="4424A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92B"/>
    <w:multiLevelType w:val="hybridMultilevel"/>
    <w:tmpl w:val="E6EA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E2F64"/>
    <w:multiLevelType w:val="hybridMultilevel"/>
    <w:tmpl w:val="ACF26AE4"/>
    <w:lvl w:ilvl="0" w:tplc="B518E4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370F6"/>
    <w:multiLevelType w:val="hybridMultilevel"/>
    <w:tmpl w:val="2CB0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52B3"/>
    <w:multiLevelType w:val="hybridMultilevel"/>
    <w:tmpl w:val="A12EDA98"/>
    <w:lvl w:ilvl="0" w:tplc="814CA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6A33"/>
    <w:multiLevelType w:val="hybridMultilevel"/>
    <w:tmpl w:val="234ED3F2"/>
    <w:lvl w:ilvl="0" w:tplc="701C7E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55B0A"/>
    <w:multiLevelType w:val="hybridMultilevel"/>
    <w:tmpl w:val="55F6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AFD"/>
    <w:multiLevelType w:val="hybridMultilevel"/>
    <w:tmpl w:val="E7CE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F1"/>
    <w:multiLevelType w:val="hybridMultilevel"/>
    <w:tmpl w:val="BF5E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85893">
    <w:abstractNumId w:val="0"/>
  </w:num>
  <w:num w:numId="2" w16cid:durableId="417167934">
    <w:abstractNumId w:val="10"/>
  </w:num>
  <w:num w:numId="3" w16cid:durableId="1325548647">
    <w:abstractNumId w:val="13"/>
  </w:num>
  <w:num w:numId="4" w16cid:durableId="2106459402">
    <w:abstractNumId w:val="5"/>
  </w:num>
  <w:num w:numId="5" w16cid:durableId="149952875">
    <w:abstractNumId w:val="2"/>
  </w:num>
  <w:num w:numId="6" w16cid:durableId="2117483201">
    <w:abstractNumId w:val="8"/>
  </w:num>
  <w:num w:numId="7" w16cid:durableId="734938471">
    <w:abstractNumId w:val="6"/>
  </w:num>
  <w:num w:numId="8" w16cid:durableId="2135244858">
    <w:abstractNumId w:val="1"/>
  </w:num>
  <w:num w:numId="9" w16cid:durableId="470178679">
    <w:abstractNumId w:val="11"/>
  </w:num>
  <w:num w:numId="10" w16cid:durableId="2118940766">
    <w:abstractNumId w:val="4"/>
  </w:num>
  <w:num w:numId="11" w16cid:durableId="1659917400">
    <w:abstractNumId w:val="7"/>
  </w:num>
  <w:num w:numId="12" w16cid:durableId="1523548106">
    <w:abstractNumId w:val="14"/>
  </w:num>
  <w:num w:numId="13" w16cid:durableId="601449218">
    <w:abstractNumId w:val="9"/>
  </w:num>
  <w:num w:numId="14" w16cid:durableId="1346903956">
    <w:abstractNumId w:val="3"/>
  </w:num>
  <w:num w:numId="15" w16cid:durableId="1879465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BE"/>
    <w:rsid w:val="00002518"/>
    <w:rsid w:val="00026052"/>
    <w:rsid w:val="00044D48"/>
    <w:rsid w:val="00045CC0"/>
    <w:rsid w:val="000507E8"/>
    <w:rsid w:val="00084FC3"/>
    <w:rsid w:val="000900C3"/>
    <w:rsid w:val="000E56B4"/>
    <w:rsid w:val="000F0DA6"/>
    <w:rsid w:val="000F666C"/>
    <w:rsid w:val="0010150F"/>
    <w:rsid w:val="00125103"/>
    <w:rsid w:val="001570FA"/>
    <w:rsid w:val="001842ED"/>
    <w:rsid w:val="00187840"/>
    <w:rsid w:val="001B2580"/>
    <w:rsid w:val="001B77A5"/>
    <w:rsid w:val="001C0E59"/>
    <w:rsid w:val="0020228E"/>
    <w:rsid w:val="002066CA"/>
    <w:rsid w:val="00222207"/>
    <w:rsid w:val="002329AE"/>
    <w:rsid w:val="00235710"/>
    <w:rsid w:val="0026389E"/>
    <w:rsid w:val="002A4D60"/>
    <w:rsid w:val="002B48DB"/>
    <w:rsid w:val="002C0F8D"/>
    <w:rsid w:val="002C48ED"/>
    <w:rsid w:val="002D6063"/>
    <w:rsid w:val="002E7125"/>
    <w:rsid w:val="002F4C5A"/>
    <w:rsid w:val="003028F5"/>
    <w:rsid w:val="00311B4E"/>
    <w:rsid w:val="00313228"/>
    <w:rsid w:val="00313673"/>
    <w:rsid w:val="00341996"/>
    <w:rsid w:val="003606EC"/>
    <w:rsid w:val="00371763"/>
    <w:rsid w:val="00372301"/>
    <w:rsid w:val="003B433F"/>
    <w:rsid w:val="003E728C"/>
    <w:rsid w:val="00405398"/>
    <w:rsid w:val="004069E1"/>
    <w:rsid w:val="00414977"/>
    <w:rsid w:val="00414A02"/>
    <w:rsid w:val="00433DFF"/>
    <w:rsid w:val="0047766F"/>
    <w:rsid w:val="004B2CBE"/>
    <w:rsid w:val="004B38E8"/>
    <w:rsid w:val="004E0A90"/>
    <w:rsid w:val="004F4BED"/>
    <w:rsid w:val="004F60D2"/>
    <w:rsid w:val="004F65F3"/>
    <w:rsid w:val="00505B24"/>
    <w:rsid w:val="00510805"/>
    <w:rsid w:val="00573267"/>
    <w:rsid w:val="00573AF7"/>
    <w:rsid w:val="00577B91"/>
    <w:rsid w:val="005827D5"/>
    <w:rsid w:val="00584021"/>
    <w:rsid w:val="00585166"/>
    <w:rsid w:val="0059120A"/>
    <w:rsid w:val="005A018C"/>
    <w:rsid w:val="005A69C2"/>
    <w:rsid w:val="005B2504"/>
    <w:rsid w:val="005B7EDC"/>
    <w:rsid w:val="005D3D81"/>
    <w:rsid w:val="005D7357"/>
    <w:rsid w:val="00614395"/>
    <w:rsid w:val="00641955"/>
    <w:rsid w:val="006440A1"/>
    <w:rsid w:val="00660073"/>
    <w:rsid w:val="006738BE"/>
    <w:rsid w:val="00686834"/>
    <w:rsid w:val="00690DA3"/>
    <w:rsid w:val="00691B9E"/>
    <w:rsid w:val="006A5C7A"/>
    <w:rsid w:val="006F3B23"/>
    <w:rsid w:val="00715426"/>
    <w:rsid w:val="00737A85"/>
    <w:rsid w:val="00741C89"/>
    <w:rsid w:val="007465C5"/>
    <w:rsid w:val="00771B3F"/>
    <w:rsid w:val="007749C9"/>
    <w:rsid w:val="00776D82"/>
    <w:rsid w:val="00781C98"/>
    <w:rsid w:val="00783F70"/>
    <w:rsid w:val="00796A36"/>
    <w:rsid w:val="007A4BE1"/>
    <w:rsid w:val="007B0CEF"/>
    <w:rsid w:val="007E6DED"/>
    <w:rsid w:val="0080169C"/>
    <w:rsid w:val="00811444"/>
    <w:rsid w:val="00841C23"/>
    <w:rsid w:val="00846B0C"/>
    <w:rsid w:val="00852FC5"/>
    <w:rsid w:val="008576D7"/>
    <w:rsid w:val="00863663"/>
    <w:rsid w:val="008654C1"/>
    <w:rsid w:val="00874AD5"/>
    <w:rsid w:val="008777EC"/>
    <w:rsid w:val="00894D76"/>
    <w:rsid w:val="00895472"/>
    <w:rsid w:val="008A196E"/>
    <w:rsid w:val="008A4107"/>
    <w:rsid w:val="008A6912"/>
    <w:rsid w:val="008B3C4D"/>
    <w:rsid w:val="008C2928"/>
    <w:rsid w:val="00903912"/>
    <w:rsid w:val="00910802"/>
    <w:rsid w:val="00914060"/>
    <w:rsid w:val="00921FB3"/>
    <w:rsid w:val="009E2B1A"/>
    <w:rsid w:val="00A13003"/>
    <w:rsid w:val="00A14893"/>
    <w:rsid w:val="00A2483F"/>
    <w:rsid w:val="00A50266"/>
    <w:rsid w:val="00A6048E"/>
    <w:rsid w:val="00A94089"/>
    <w:rsid w:val="00AA6F84"/>
    <w:rsid w:val="00AB35E8"/>
    <w:rsid w:val="00AC7A81"/>
    <w:rsid w:val="00AD5791"/>
    <w:rsid w:val="00AF712C"/>
    <w:rsid w:val="00B72D2B"/>
    <w:rsid w:val="00B76A37"/>
    <w:rsid w:val="00BB13AA"/>
    <w:rsid w:val="00BE3FE8"/>
    <w:rsid w:val="00C1132F"/>
    <w:rsid w:val="00C12478"/>
    <w:rsid w:val="00C30C22"/>
    <w:rsid w:val="00C55DEF"/>
    <w:rsid w:val="00C8314C"/>
    <w:rsid w:val="00C84824"/>
    <w:rsid w:val="00C91BAB"/>
    <w:rsid w:val="00C96C26"/>
    <w:rsid w:val="00CA47F3"/>
    <w:rsid w:val="00CB19A3"/>
    <w:rsid w:val="00CF321A"/>
    <w:rsid w:val="00CF6560"/>
    <w:rsid w:val="00D040D0"/>
    <w:rsid w:val="00D04783"/>
    <w:rsid w:val="00D63023"/>
    <w:rsid w:val="00D65E9F"/>
    <w:rsid w:val="00D67AB3"/>
    <w:rsid w:val="00D701B2"/>
    <w:rsid w:val="00D844E1"/>
    <w:rsid w:val="00DA52B8"/>
    <w:rsid w:val="00DB79CC"/>
    <w:rsid w:val="00DD05F4"/>
    <w:rsid w:val="00DD7440"/>
    <w:rsid w:val="00DD7774"/>
    <w:rsid w:val="00DE73D6"/>
    <w:rsid w:val="00DE7DE7"/>
    <w:rsid w:val="00DF0D40"/>
    <w:rsid w:val="00E156D7"/>
    <w:rsid w:val="00E32FC1"/>
    <w:rsid w:val="00E35DE8"/>
    <w:rsid w:val="00E46B80"/>
    <w:rsid w:val="00E538B5"/>
    <w:rsid w:val="00E553B7"/>
    <w:rsid w:val="00E74A32"/>
    <w:rsid w:val="00E81D45"/>
    <w:rsid w:val="00EB77DC"/>
    <w:rsid w:val="00EB795A"/>
    <w:rsid w:val="00EC4FB2"/>
    <w:rsid w:val="00EC7127"/>
    <w:rsid w:val="00EE09EF"/>
    <w:rsid w:val="00F00000"/>
    <w:rsid w:val="00F167E3"/>
    <w:rsid w:val="00F2629F"/>
    <w:rsid w:val="00F508AF"/>
    <w:rsid w:val="00F53D32"/>
    <w:rsid w:val="00F5621A"/>
    <w:rsid w:val="00F6154E"/>
    <w:rsid w:val="00F744A2"/>
    <w:rsid w:val="00F97ECA"/>
    <w:rsid w:val="00FB341C"/>
    <w:rsid w:val="00FC5322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A23F"/>
  <w15:docId w15:val="{8E995BB5-C563-433A-9B92-1C4328AA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D2"/>
  </w:style>
  <w:style w:type="paragraph" w:styleId="2">
    <w:name w:val="heading 2"/>
    <w:basedOn w:val="a"/>
    <w:next w:val="a"/>
    <w:link w:val="20"/>
    <w:uiPriority w:val="9"/>
    <w:unhideWhenUsed/>
    <w:qFormat/>
    <w:rsid w:val="004F4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ibliography"/>
    <w:basedOn w:val="a"/>
    <w:next w:val="a"/>
    <w:uiPriority w:val="37"/>
    <w:unhideWhenUsed/>
    <w:rsid w:val="005A018C"/>
  </w:style>
  <w:style w:type="paragraph" w:styleId="a4">
    <w:name w:val="List Paragraph"/>
    <w:basedOn w:val="a"/>
    <w:uiPriority w:val="34"/>
    <w:qFormat/>
    <w:rsid w:val="002066CA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4B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18784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10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F5621A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F562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Z</dc:creator>
  <cp:keywords/>
  <dc:description/>
  <cp:lastModifiedBy>Сопетик Александр Витальевич</cp:lastModifiedBy>
  <cp:revision>8</cp:revision>
  <dcterms:created xsi:type="dcterms:W3CDTF">2025-02-28T20:13:00Z</dcterms:created>
  <dcterms:modified xsi:type="dcterms:W3CDTF">2025-03-09T19:29:00Z</dcterms:modified>
</cp:coreProperties>
</file>