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B9746" w14:textId="20D97066" w:rsidR="00143BAE" w:rsidRDefault="00EA4F09" w:rsidP="00AF535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kern w:val="0"/>
          <w:sz w:val="24"/>
          <w:szCs w:val="24"/>
          <w:lang w:val="ru-RU" w:eastAsia="ru-RU"/>
        </w:rPr>
      </w:pPr>
      <w:bookmarkStart w:id="0" w:name="_Hlk191935930"/>
      <w:r>
        <w:rPr>
          <w:rFonts w:ascii="Times New Roman" w:eastAsia="Times New Roman" w:hAnsi="Times New Roman"/>
          <w:b/>
          <w:bCs/>
          <w:kern w:val="0"/>
          <w:sz w:val="24"/>
          <w:szCs w:val="24"/>
          <w:lang w:val="ru-RU" w:eastAsia="ru-RU"/>
        </w:rPr>
        <w:t xml:space="preserve">Время-разрешенная рентгенооптическая диагностика кристаллической решетки </w:t>
      </w:r>
      <w:r w:rsidR="0095363B" w:rsidRPr="00AF535E">
        <w:rPr>
          <w:rFonts w:ascii="Times New Roman" w:eastAsia="Times New Roman" w:hAnsi="Times New Roman"/>
          <w:b/>
          <w:bCs/>
          <w:kern w:val="0"/>
          <w:sz w:val="24"/>
          <w:szCs w:val="24"/>
          <w:lang w:val="ru-RU" w:eastAsia="ru-RU"/>
        </w:rPr>
        <w:t>кремния при лазерном воздействии</w:t>
      </w:r>
    </w:p>
    <w:p w14:paraId="44365C25" w14:textId="2FFB7220" w:rsidR="00130757" w:rsidRPr="00130757" w:rsidRDefault="00130757" w:rsidP="0013075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kern w:val="0"/>
          <w:sz w:val="24"/>
          <w:szCs w:val="24"/>
          <w:lang w:val="ru-RU"/>
        </w:rPr>
      </w:pPr>
      <w:bookmarkStart w:id="1" w:name="_Hlk191944060"/>
      <w:bookmarkEnd w:id="0"/>
      <w:r w:rsidRPr="00130757">
        <w:rPr>
          <w:rFonts w:ascii="Times New Roman" w:eastAsia="Times New Roman" w:hAnsi="Times New Roman"/>
          <w:b/>
          <w:bCs/>
          <w:i/>
          <w:iCs/>
          <w:kern w:val="0"/>
          <w:sz w:val="24"/>
          <w:szCs w:val="24"/>
          <w:lang w:val="ru-RU" w:eastAsia="ru-RU"/>
        </w:rPr>
        <w:t>Обыденнов Н.Н.</w:t>
      </w:r>
      <w:r w:rsidRPr="00130757">
        <w:rPr>
          <w:rFonts w:ascii="Times New Roman" w:eastAsia="Times New Roman" w:hAnsi="Times New Roman"/>
          <w:b/>
          <w:bCs/>
          <w:kern w:val="0"/>
          <w:sz w:val="24"/>
          <w:szCs w:val="24"/>
          <w:vertAlign w:val="superscript"/>
          <w:lang w:val="ru-RU" w:eastAsia="ru-RU"/>
        </w:rPr>
        <w:t>1,</w:t>
      </w:r>
      <w:r w:rsidR="00BC265D">
        <w:rPr>
          <w:rFonts w:ascii="Times New Roman" w:eastAsia="Times New Roman" w:hAnsi="Times New Roman"/>
          <w:b/>
          <w:bCs/>
          <w:kern w:val="0"/>
          <w:sz w:val="24"/>
          <w:szCs w:val="24"/>
          <w:vertAlign w:val="superscript"/>
          <w:lang w:val="ru-RU" w:eastAsia="ru-RU"/>
        </w:rPr>
        <w:t>2,</w:t>
      </w:r>
      <w:r w:rsidRPr="00130757">
        <w:rPr>
          <w:rFonts w:ascii="Times New Roman" w:eastAsia="Times New Roman" w:hAnsi="Times New Roman"/>
          <w:b/>
          <w:bCs/>
          <w:kern w:val="0"/>
          <w:sz w:val="24"/>
          <w:szCs w:val="24"/>
          <w:vertAlign w:val="superscript"/>
          <w:lang w:val="ru-RU" w:eastAsia="ru-RU"/>
        </w:rPr>
        <w:t xml:space="preserve">* </w:t>
      </w:r>
      <w:r w:rsidRPr="00130757">
        <w:rPr>
          <w:rFonts w:ascii="Times New Roman" w:eastAsia="Times New Roman" w:hAnsi="Times New Roman"/>
          <w:b/>
          <w:bCs/>
          <w:kern w:val="0"/>
          <w:sz w:val="24"/>
          <w:szCs w:val="24"/>
          <w:lang w:val="ru-RU" w:eastAsia="ru-RU"/>
        </w:rPr>
        <w:t xml:space="preserve">, </w:t>
      </w:r>
      <w:r w:rsidRPr="00130757">
        <w:rPr>
          <w:rFonts w:ascii="Times New Roman" w:eastAsia="Times New Roman" w:hAnsi="Times New Roman"/>
          <w:b/>
          <w:bCs/>
          <w:i/>
          <w:iCs/>
          <w:kern w:val="0"/>
          <w:sz w:val="24"/>
          <w:szCs w:val="24"/>
          <w:lang w:val="ru-RU" w:eastAsia="ru-RU"/>
        </w:rPr>
        <w:t>Пиляк Ф.С.</w:t>
      </w:r>
      <w:r w:rsidRPr="00130757">
        <w:rPr>
          <w:rFonts w:ascii="Times New Roman" w:eastAsia="Times New Roman" w:hAnsi="Times New Roman"/>
          <w:b/>
          <w:bCs/>
          <w:kern w:val="0"/>
          <w:sz w:val="24"/>
          <w:szCs w:val="24"/>
          <w:vertAlign w:val="superscript"/>
          <w:lang w:val="ru-RU" w:eastAsia="ru-RU"/>
        </w:rPr>
        <w:t>2,</w:t>
      </w:r>
      <w:r w:rsidRPr="00130757">
        <w:rPr>
          <w:rFonts w:ascii="Times New Roman" w:eastAsia="Times New Roman" w:hAnsi="Times New Roman"/>
          <w:b/>
          <w:bCs/>
          <w:kern w:val="0"/>
          <w:sz w:val="24"/>
          <w:szCs w:val="24"/>
          <w:vertAlign w:val="superscript"/>
          <w:lang w:val="ru-RU"/>
        </w:rPr>
        <w:t>**</w:t>
      </w:r>
      <w:r w:rsidRPr="00130757">
        <w:rPr>
          <w:rFonts w:ascii="Times New Roman" w:eastAsia="Times New Roman" w:hAnsi="Times New Roman"/>
          <w:b/>
          <w:bCs/>
          <w:kern w:val="0"/>
          <w:sz w:val="24"/>
          <w:szCs w:val="24"/>
          <w:lang w:val="ru-RU"/>
        </w:rPr>
        <w:t xml:space="preserve">, </w:t>
      </w:r>
      <w:r w:rsidRPr="00130757">
        <w:rPr>
          <w:rFonts w:ascii="Times New Roman" w:eastAsia="Times New Roman" w:hAnsi="Times New Roman"/>
          <w:b/>
          <w:bCs/>
          <w:i/>
          <w:iCs/>
          <w:kern w:val="0"/>
          <w:sz w:val="24"/>
          <w:szCs w:val="24"/>
          <w:lang w:val="ru-RU"/>
        </w:rPr>
        <w:t>Ашарчук Н.М.</w:t>
      </w:r>
      <w:r w:rsidRPr="00130757">
        <w:rPr>
          <w:rFonts w:ascii="Times New Roman" w:eastAsia="Times New Roman" w:hAnsi="Times New Roman"/>
          <w:b/>
          <w:bCs/>
          <w:kern w:val="0"/>
          <w:sz w:val="24"/>
          <w:szCs w:val="24"/>
          <w:vertAlign w:val="superscript"/>
          <w:lang w:val="ru-RU" w:eastAsia="ru-RU"/>
        </w:rPr>
        <w:t xml:space="preserve"> </w:t>
      </w:r>
      <w:bookmarkEnd w:id="1"/>
      <w:r w:rsidRPr="00130757">
        <w:rPr>
          <w:rFonts w:ascii="Times New Roman" w:eastAsia="Times New Roman" w:hAnsi="Times New Roman"/>
          <w:b/>
          <w:bCs/>
          <w:kern w:val="0"/>
          <w:sz w:val="24"/>
          <w:szCs w:val="24"/>
          <w:vertAlign w:val="superscript"/>
          <w:lang w:val="ru-RU" w:eastAsia="ru-RU"/>
        </w:rPr>
        <w:t>2,</w:t>
      </w:r>
      <w:r w:rsidRPr="00130757">
        <w:rPr>
          <w:rFonts w:ascii="Times New Roman" w:eastAsia="Times New Roman" w:hAnsi="Times New Roman"/>
          <w:b/>
          <w:bCs/>
          <w:kern w:val="0"/>
          <w:sz w:val="24"/>
          <w:szCs w:val="24"/>
          <w:vertAlign w:val="superscript"/>
          <w:lang w:val="ru-RU"/>
        </w:rPr>
        <w:t>**</w:t>
      </w:r>
    </w:p>
    <w:p w14:paraId="7479BEC5" w14:textId="77777777" w:rsidR="00130757" w:rsidRPr="00130757" w:rsidRDefault="00130757" w:rsidP="001307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center"/>
        <w:rPr>
          <w:rFonts w:ascii="Times New Roman" w:eastAsia="Arial Unicode MS" w:hAnsi="Times New Roman"/>
          <w:i/>
          <w:iCs/>
          <w:color w:val="000000"/>
          <w:kern w:val="0"/>
          <w:sz w:val="24"/>
          <w:szCs w:val="24"/>
          <w:lang w:val="ru-RU" w:eastAsia="ru-RU"/>
        </w:rPr>
      </w:pPr>
      <w:r w:rsidRPr="00130757">
        <w:rPr>
          <w:rFonts w:ascii="Times New Roman" w:eastAsia="Arial Unicode MS" w:hAnsi="Times New Roman"/>
          <w:color w:val="000000"/>
          <w:kern w:val="0"/>
          <w:sz w:val="24"/>
          <w:szCs w:val="24"/>
          <w:vertAlign w:val="superscript"/>
          <w:lang w:val="ru-RU" w:eastAsia="ru-RU"/>
        </w:rPr>
        <w:t>*</w:t>
      </w:r>
      <w:r w:rsidRPr="00130757">
        <w:rPr>
          <w:rFonts w:ascii="Times New Roman" w:eastAsia="Arial Unicode MS" w:hAnsi="Times New Roman"/>
          <w:i/>
          <w:iCs/>
          <w:color w:val="000000"/>
          <w:kern w:val="0"/>
          <w:sz w:val="24"/>
          <w:szCs w:val="24"/>
          <w:lang w:val="ru-RU" w:eastAsia="ru-RU"/>
        </w:rPr>
        <w:t xml:space="preserve">студент, </w:t>
      </w:r>
      <w:r w:rsidRPr="00130757">
        <w:rPr>
          <w:rFonts w:ascii="Times New Roman" w:eastAsia="Arial Unicode MS" w:hAnsi="Times New Roman"/>
          <w:color w:val="000000"/>
          <w:kern w:val="0"/>
          <w:sz w:val="24"/>
          <w:szCs w:val="24"/>
          <w:vertAlign w:val="superscript"/>
          <w:lang w:val="ru-RU" w:eastAsia="ru-RU"/>
        </w:rPr>
        <w:t>**</w:t>
      </w:r>
      <w:r w:rsidRPr="00130757">
        <w:rPr>
          <w:rFonts w:ascii="Times New Roman" w:eastAsia="Arial Unicode MS" w:hAnsi="Times New Roman"/>
          <w:i/>
          <w:iCs/>
          <w:color w:val="000000"/>
          <w:kern w:val="0"/>
          <w:sz w:val="24"/>
          <w:szCs w:val="24"/>
          <w:lang w:val="ru-RU" w:eastAsia="ru-RU"/>
        </w:rPr>
        <w:t>аспирант</w:t>
      </w:r>
    </w:p>
    <w:p w14:paraId="7D9888C5" w14:textId="77777777" w:rsidR="00130757" w:rsidRPr="00130757" w:rsidRDefault="00130757" w:rsidP="001307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kern w:val="0"/>
          <w:sz w:val="24"/>
          <w:szCs w:val="24"/>
          <w:lang w:val="ru-RU" w:eastAsia="ru-RU"/>
        </w:rPr>
      </w:pPr>
      <w:r w:rsidRPr="00130757">
        <w:rPr>
          <w:rFonts w:ascii="Times New Roman" w:eastAsia="Arial Unicode MS" w:hAnsi="Times New Roman"/>
          <w:color w:val="000000"/>
          <w:kern w:val="0"/>
          <w:sz w:val="24"/>
          <w:szCs w:val="24"/>
          <w:vertAlign w:val="superscript"/>
          <w:lang w:val="ru-RU" w:eastAsia="ru-RU"/>
        </w:rPr>
        <w:t xml:space="preserve">1 </w:t>
      </w:r>
      <w:r w:rsidRPr="00130757">
        <w:rPr>
          <w:rFonts w:ascii="Times New Roman" w:eastAsia="Arial Unicode MS" w:hAnsi="Times New Roman"/>
          <w:i/>
          <w:iCs/>
          <w:color w:val="000000"/>
          <w:kern w:val="0"/>
          <w:sz w:val="24"/>
          <w:szCs w:val="24"/>
          <w:lang w:val="ru-RU" w:eastAsia="ru-RU"/>
        </w:rPr>
        <w:t>Московский государственный университет имени М.В.Ломоносова,</w:t>
      </w:r>
    </w:p>
    <w:p w14:paraId="5FC3DB7C" w14:textId="77777777" w:rsidR="00130757" w:rsidRPr="00130757" w:rsidRDefault="00130757" w:rsidP="001307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center"/>
        <w:rPr>
          <w:rFonts w:ascii="Times New Roman" w:eastAsia="Arial Unicode MS" w:hAnsi="Times New Roman"/>
          <w:i/>
          <w:iCs/>
          <w:color w:val="000000"/>
          <w:kern w:val="0"/>
          <w:sz w:val="24"/>
          <w:szCs w:val="24"/>
          <w:lang w:val="ru-RU" w:eastAsia="ru-RU"/>
        </w:rPr>
      </w:pPr>
      <w:r w:rsidRPr="00130757">
        <w:rPr>
          <w:rFonts w:ascii="Times New Roman" w:eastAsia="Arial Unicode MS" w:hAnsi="Times New Roman"/>
          <w:i/>
          <w:iCs/>
          <w:color w:val="000000"/>
          <w:kern w:val="0"/>
          <w:sz w:val="24"/>
          <w:szCs w:val="24"/>
          <w:lang w:val="ru-RU" w:eastAsia="ru-RU"/>
        </w:rPr>
        <w:t>физический факультет, Москва, Россия</w:t>
      </w:r>
    </w:p>
    <w:p w14:paraId="77C80FDE" w14:textId="77777777" w:rsidR="00130757" w:rsidRPr="00130757" w:rsidRDefault="00130757" w:rsidP="001307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center"/>
        <w:rPr>
          <w:rFonts w:ascii="Times New Roman" w:eastAsia="Arial Unicode MS" w:hAnsi="Times New Roman"/>
          <w:i/>
          <w:iCs/>
          <w:color w:val="000000"/>
          <w:kern w:val="0"/>
          <w:sz w:val="24"/>
          <w:szCs w:val="24"/>
          <w:lang w:val="ru-RU" w:eastAsia="ru-RU"/>
        </w:rPr>
      </w:pPr>
      <w:r w:rsidRPr="00130757">
        <w:rPr>
          <w:rFonts w:ascii="Times New Roman" w:eastAsia="Arial Unicode MS" w:hAnsi="Times New Roman"/>
          <w:color w:val="000000"/>
          <w:kern w:val="0"/>
          <w:sz w:val="24"/>
          <w:szCs w:val="24"/>
          <w:vertAlign w:val="superscript"/>
          <w:lang w:val="ru-RU" w:eastAsia="ru-RU"/>
        </w:rPr>
        <w:t xml:space="preserve">2 </w:t>
      </w:r>
      <w:r w:rsidRPr="00130757">
        <w:rPr>
          <w:rFonts w:ascii="Times New Roman" w:eastAsia="Arial Unicode MS" w:hAnsi="Times New Roman"/>
          <w:i/>
          <w:iCs/>
          <w:color w:val="000000"/>
          <w:kern w:val="0"/>
          <w:sz w:val="24"/>
          <w:szCs w:val="24"/>
          <w:lang w:val="ru-RU" w:eastAsia="ru-RU"/>
        </w:rPr>
        <w:t>Курчатовский Комплекс Кристаллография и Фотоника, НИЦ «Курчатовский Институт», Москва, Россия</w:t>
      </w:r>
    </w:p>
    <w:p w14:paraId="45ABC103" w14:textId="77777777" w:rsidR="00130757" w:rsidRPr="00130757" w:rsidRDefault="00130757" w:rsidP="001307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00" w:line="240" w:lineRule="auto"/>
        <w:jc w:val="center"/>
        <w:rPr>
          <w:rFonts w:ascii="Times New Roman" w:eastAsia="Times New Roman" w:hAnsi="Times New Roman"/>
          <w:i/>
          <w:iCs/>
          <w:color w:val="353535"/>
          <w:kern w:val="0"/>
          <w:sz w:val="24"/>
          <w:szCs w:val="24"/>
          <w:lang w:eastAsia="ru-RU"/>
        </w:rPr>
      </w:pPr>
      <w:r w:rsidRPr="00130757">
        <w:rPr>
          <w:rFonts w:ascii="Times New Roman" w:eastAsia="Arial Unicode MS" w:hAnsi="Times New Roman"/>
          <w:i/>
          <w:iCs/>
          <w:color w:val="353535"/>
          <w:kern w:val="0"/>
          <w:sz w:val="24"/>
          <w:szCs w:val="24"/>
          <w:lang w:val="en-US" w:eastAsia="ru-RU"/>
        </w:rPr>
        <w:t>E</w:t>
      </w:r>
      <w:r w:rsidRPr="00130757">
        <w:rPr>
          <w:rFonts w:ascii="Times New Roman" w:eastAsia="Arial Unicode MS" w:hAnsi="Times New Roman"/>
          <w:i/>
          <w:iCs/>
          <w:color w:val="353535"/>
          <w:kern w:val="0"/>
          <w:sz w:val="24"/>
          <w:szCs w:val="24"/>
          <w:lang w:eastAsia="ru-RU"/>
        </w:rPr>
        <w:t>–</w:t>
      </w:r>
      <w:r w:rsidRPr="00130757">
        <w:rPr>
          <w:rFonts w:ascii="Times New Roman" w:eastAsia="Arial Unicode MS" w:hAnsi="Times New Roman"/>
          <w:i/>
          <w:iCs/>
          <w:color w:val="353535"/>
          <w:kern w:val="0"/>
          <w:sz w:val="24"/>
          <w:szCs w:val="24"/>
          <w:lang w:val="en-US" w:eastAsia="ru-RU"/>
        </w:rPr>
        <w:t>mail</w:t>
      </w:r>
      <w:r w:rsidRPr="00130757">
        <w:rPr>
          <w:rFonts w:ascii="Times New Roman" w:eastAsia="Arial Unicode MS" w:hAnsi="Times New Roman"/>
          <w:i/>
          <w:iCs/>
          <w:color w:val="353535"/>
          <w:kern w:val="0"/>
          <w:sz w:val="24"/>
          <w:szCs w:val="24"/>
          <w:lang w:eastAsia="ru-RU"/>
        </w:rPr>
        <w:t xml:space="preserve">: </w:t>
      </w:r>
      <w:hyperlink r:id="rId5" w:history="1">
        <w:r w:rsidRPr="00130757">
          <w:rPr>
            <w:rFonts w:ascii="Times New Roman" w:eastAsia="Arial Unicode MS" w:hAnsi="Times New Roman"/>
            <w:i/>
            <w:iCs/>
            <w:color w:val="0563C1"/>
            <w:kern w:val="0"/>
            <w:sz w:val="24"/>
            <w:szCs w:val="24"/>
            <w:u w:val="single"/>
            <w:lang w:val="en-US" w:eastAsia="ru-RU"/>
          </w:rPr>
          <w:t>obydennov</w:t>
        </w:r>
        <w:r w:rsidRPr="00130757">
          <w:rPr>
            <w:rFonts w:ascii="Times New Roman" w:eastAsia="Arial Unicode MS" w:hAnsi="Times New Roman"/>
            <w:i/>
            <w:iCs/>
            <w:color w:val="0563C1"/>
            <w:kern w:val="0"/>
            <w:sz w:val="24"/>
            <w:szCs w:val="24"/>
            <w:u w:val="single"/>
            <w:lang w:eastAsia="ru-RU"/>
          </w:rPr>
          <w:t>.</w:t>
        </w:r>
        <w:r w:rsidRPr="00130757">
          <w:rPr>
            <w:rFonts w:ascii="Times New Roman" w:eastAsia="Arial Unicode MS" w:hAnsi="Times New Roman"/>
            <w:i/>
            <w:iCs/>
            <w:color w:val="0563C1"/>
            <w:kern w:val="0"/>
            <w:sz w:val="24"/>
            <w:szCs w:val="24"/>
            <w:u w:val="single"/>
            <w:lang w:val="en-US" w:eastAsia="ru-RU"/>
          </w:rPr>
          <w:t>nn</w:t>
        </w:r>
        <w:r w:rsidRPr="00130757">
          <w:rPr>
            <w:rFonts w:ascii="Times New Roman" w:eastAsia="Arial Unicode MS" w:hAnsi="Times New Roman"/>
            <w:i/>
            <w:iCs/>
            <w:color w:val="0563C1"/>
            <w:kern w:val="0"/>
            <w:sz w:val="24"/>
            <w:szCs w:val="24"/>
            <w:u w:val="single"/>
            <w:lang w:eastAsia="ru-RU"/>
          </w:rPr>
          <w:t>20@</w:t>
        </w:r>
        <w:r w:rsidRPr="00130757">
          <w:rPr>
            <w:rFonts w:ascii="Times New Roman" w:eastAsia="Arial Unicode MS" w:hAnsi="Times New Roman"/>
            <w:i/>
            <w:iCs/>
            <w:color w:val="0563C1"/>
            <w:kern w:val="0"/>
            <w:sz w:val="24"/>
            <w:szCs w:val="24"/>
            <w:u w:val="single"/>
            <w:lang w:val="en-US" w:eastAsia="ru-RU"/>
          </w:rPr>
          <w:t>physics</w:t>
        </w:r>
        <w:r w:rsidRPr="00130757">
          <w:rPr>
            <w:rFonts w:ascii="Times New Roman" w:eastAsia="Arial Unicode MS" w:hAnsi="Times New Roman"/>
            <w:i/>
            <w:iCs/>
            <w:color w:val="0563C1"/>
            <w:kern w:val="0"/>
            <w:sz w:val="24"/>
            <w:szCs w:val="24"/>
            <w:u w:val="single"/>
            <w:lang w:eastAsia="ru-RU"/>
          </w:rPr>
          <w:t>.</w:t>
        </w:r>
        <w:r w:rsidRPr="00130757">
          <w:rPr>
            <w:rFonts w:ascii="Times New Roman" w:eastAsia="Arial Unicode MS" w:hAnsi="Times New Roman"/>
            <w:i/>
            <w:iCs/>
            <w:color w:val="0563C1"/>
            <w:kern w:val="0"/>
            <w:sz w:val="24"/>
            <w:szCs w:val="24"/>
            <w:u w:val="single"/>
            <w:lang w:val="en-US" w:eastAsia="ru-RU"/>
          </w:rPr>
          <w:t>msu</w:t>
        </w:r>
        <w:r w:rsidRPr="00130757">
          <w:rPr>
            <w:rFonts w:ascii="Times New Roman" w:eastAsia="Arial Unicode MS" w:hAnsi="Times New Roman"/>
            <w:i/>
            <w:iCs/>
            <w:color w:val="0563C1"/>
            <w:kern w:val="0"/>
            <w:sz w:val="24"/>
            <w:szCs w:val="24"/>
            <w:u w:val="single"/>
            <w:lang w:eastAsia="ru-RU"/>
          </w:rPr>
          <w:t>.</w:t>
        </w:r>
        <w:r w:rsidRPr="00130757">
          <w:rPr>
            <w:rFonts w:ascii="Times New Roman" w:eastAsia="Arial Unicode MS" w:hAnsi="Times New Roman"/>
            <w:i/>
            <w:iCs/>
            <w:color w:val="0563C1"/>
            <w:kern w:val="0"/>
            <w:sz w:val="24"/>
            <w:szCs w:val="24"/>
            <w:u w:val="single"/>
            <w:lang w:val="en-US" w:eastAsia="ru-RU"/>
          </w:rPr>
          <w:t>ru</w:t>
        </w:r>
      </w:hyperlink>
      <w:r w:rsidRPr="00130757">
        <w:rPr>
          <w:rFonts w:ascii="Times New Roman" w:eastAsia="Arial Unicode MS" w:hAnsi="Times New Roman"/>
          <w:i/>
          <w:iCs/>
          <w:color w:val="353535"/>
          <w:kern w:val="0"/>
          <w:sz w:val="24"/>
          <w:szCs w:val="24"/>
          <w:lang w:eastAsia="ru-RU"/>
        </w:rPr>
        <w:t xml:space="preserve"> </w:t>
      </w:r>
    </w:p>
    <w:p w14:paraId="506F7275" w14:textId="3A78C049" w:rsidR="00E36416" w:rsidRPr="00E36416" w:rsidRDefault="00E36416" w:rsidP="00E03F6E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E36416">
        <w:rPr>
          <w:rFonts w:ascii="Times New Roman" w:hAnsi="Times New Roman"/>
          <w:sz w:val="24"/>
          <w:szCs w:val="24"/>
          <w:lang w:val="ru-RU"/>
        </w:rPr>
        <w:t>Исследования взаимодействия лазерного излучения с кристаллическими материалами являются ключевыми для углубления фундаментальных научных знаний и разработки прикладных технологий, таких как микр</w:t>
      </w:r>
      <w:r>
        <w:rPr>
          <w:rFonts w:ascii="Times New Roman" w:hAnsi="Times New Roman"/>
          <w:sz w:val="24"/>
          <w:szCs w:val="24"/>
          <w:lang w:val="ru-RU"/>
        </w:rPr>
        <w:t>оэлектроника и материаловедение</w:t>
      </w:r>
      <w:r w:rsidR="000E1EBD" w:rsidRPr="000E1E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03F6E" w:rsidRPr="00E03F6E">
        <w:rPr>
          <w:rFonts w:ascii="Times New Roman" w:hAnsi="Times New Roman"/>
          <w:color w:val="000000"/>
          <w:sz w:val="24"/>
          <w:szCs w:val="24"/>
          <w:lang w:val="ru-RU"/>
        </w:rPr>
        <w:t>[1]</w:t>
      </w:r>
      <w:r w:rsidRPr="00E36416">
        <w:rPr>
          <w:rFonts w:ascii="Times New Roman" w:hAnsi="Times New Roman"/>
          <w:sz w:val="24"/>
          <w:szCs w:val="24"/>
          <w:lang w:val="ru-RU"/>
        </w:rPr>
        <w:t>. Одним из ключевых направлений является изучение</w:t>
      </w:r>
      <w:r>
        <w:rPr>
          <w:rFonts w:ascii="Times New Roman" w:hAnsi="Times New Roman"/>
          <w:sz w:val="24"/>
          <w:szCs w:val="24"/>
          <w:lang w:val="ru-RU"/>
        </w:rPr>
        <w:t xml:space="preserve"> модификации структуры кремния при интенсивном внешнем воздействии, в том числе, при </w:t>
      </w:r>
      <w:r w:rsidRPr="00E36416">
        <w:rPr>
          <w:rFonts w:ascii="Times New Roman" w:hAnsi="Times New Roman"/>
          <w:sz w:val="24"/>
          <w:szCs w:val="24"/>
          <w:lang w:val="ru-RU"/>
        </w:rPr>
        <w:t>воздействи</w:t>
      </w:r>
      <w:r>
        <w:rPr>
          <w:rFonts w:ascii="Times New Roman" w:hAnsi="Times New Roman"/>
          <w:sz w:val="24"/>
          <w:szCs w:val="24"/>
          <w:lang w:val="ru-RU"/>
        </w:rPr>
        <w:t>и коротких или ультракоротки</w:t>
      </w:r>
      <w:r w:rsidR="00E03F6E">
        <w:rPr>
          <w:rFonts w:ascii="Times New Roman" w:hAnsi="Times New Roman"/>
          <w:sz w:val="24"/>
          <w:szCs w:val="24"/>
          <w:lang w:val="ru-RU"/>
        </w:rPr>
        <w:t>х</w:t>
      </w:r>
      <w:r w:rsidRPr="00E36416">
        <w:rPr>
          <w:rFonts w:ascii="Times New Roman" w:hAnsi="Times New Roman"/>
          <w:sz w:val="24"/>
          <w:szCs w:val="24"/>
          <w:lang w:val="ru-RU"/>
        </w:rPr>
        <w:t xml:space="preserve"> лазерных импульсов. Кремний, </w:t>
      </w:r>
      <w:r w:rsidR="00E03F6E">
        <w:rPr>
          <w:rFonts w:ascii="Times New Roman" w:hAnsi="Times New Roman"/>
          <w:sz w:val="24"/>
          <w:szCs w:val="24"/>
          <w:lang w:val="ru-RU"/>
        </w:rPr>
        <w:t>являясь</w:t>
      </w:r>
      <w:r w:rsidRPr="00E36416">
        <w:rPr>
          <w:rFonts w:ascii="Times New Roman" w:hAnsi="Times New Roman"/>
          <w:sz w:val="24"/>
          <w:szCs w:val="24"/>
          <w:lang w:val="ru-RU"/>
        </w:rPr>
        <w:t xml:space="preserve"> основным материалом в микроэлектронике, обладает сложной фазовой диаграммой, </w:t>
      </w:r>
      <w:r w:rsidR="00E03F6E">
        <w:rPr>
          <w:rFonts w:ascii="Times New Roman" w:hAnsi="Times New Roman"/>
          <w:sz w:val="24"/>
          <w:szCs w:val="24"/>
          <w:lang w:val="ru-RU"/>
        </w:rPr>
        <w:t xml:space="preserve">что </w:t>
      </w:r>
      <w:r w:rsidRPr="00E36416">
        <w:rPr>
          <w:rFonts w:ascii="Times New Roman" w:hAnsi="Times New Roman"/>
          <w:sz w:val="24"/>
          <w:szCs w:val="24"/>
          <w:lang w:val="ru-RU"/>
        </w:rPr>
        <w:t>особенно</w:t>
      </w:r>
      <w:r w:rsidR="00E03F6E">
        <w:rPr>
          <w:rFonts w:ascii="Times New Roman" w:hAnsi="Times New Roman"/>
          <w:sz w:val="24"/>
          <w:szCs w:val="24"/>
          <w:lang w:val="ru-RU"/>
        </w:rPr>
        <w:t xml:space="preserve"> ярко выражено</w:t>
      </w:r>
      <w:r w:rsidRPr="00E36416">
        <w:rPr>
          <w:rFonts w:ascii="Times New Roman" w:hAnsi="Times New Roman"/>
          <w:sz w:val="24"/>
          <w:szCs w:val="24"/>
          <w:lang w:val="ru-RU"/>
        </w:rPr>
        <w:t xml:space="preserve"> при высоких давлениях и температурах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03F6E" w:rsidRPr="00E03F6E">
        <w:rPr>
          <w:rFonts w:ascii="Times New Roman" w:hAnsi="Times New Roman"/>
          <w:color w:val="000000"/>
          <w:sz w:val="24"/>
          <w:szCs w:val="24"/>
          <w:lang w:val="ru-RU"/>
        </w:rPr>
        <w:t>[2]</w:t>
      </w:r>
      <w:r w:rsidRPr="00E36416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03F6E">
        <w:rPr>
          <w:rFonts w:ascii="Times New Roman" w:hAnsi="Times New Roman"/>
          <w:sz w:val="24"/>
          <w:szCs w:val="24"/>
          <w:lang w:val="ru-RU"/>
        </w:rPr>
        <w:t>Полиморфы кремния обладают отличными от исходной фазы физико-химическими свойствами, т</w:t>
      </w:r>
      <w:r>
        <w:rPr>
          <w:rFonts w:ascii="Times New Roman" w:hAnsi="Times New Roman"/>
          <w:sz w:val="24"/>
          <w:szCs w:val="24"/>
          <w:lang w:val="ru-RU"/>
        </w:rPr>
        <w:t xml:space="preserve">ак, </w:t>
      </w:r>
      <w:r w:rsidRPr="00AF5EC9">
        <w:rPr>
          <w:rFonts w:ascii="Times New Roman" w:hAnsi="Times New Roman"/>
          <w:color w:val="000000"/>
          <w:sz w:val="24"/>
          <w:szCs w:val="24"/>
          <w:lang w:val="ru-RU"/>
        </w:rPr>
        <w:t xml:space="preserve">фаза кремния </w:t>
      </w:r>
      <w:r w:rsidRPr="00AF5EC9">
        <w:rPr>
          <w:rFonts w:ascii="Times New Roman" w:hAnsi="Times New Roman"/>
          <w:color w:val="000000"/>
          <w:sz w:val="24"/>
          <w:szCs w:val="24"/>
          <w:lang w:val="en-US"/>
        </w:rPr>
        <w:t>Si</w:t>
      </w:r>
      <w:r w:rsidRPr="00AF5EC9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AF5EC9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Pr="00AF5EC9">
        <w:rPr>
          <w:rFonts w:ascii="Times New Roman" w:hAnsi="Times New Roman"/>
          <w:color w:val="000000"/>
          <w:sz w:val="24"/>
          <w:szCs w:val="24"/>
          <w:lang w:val="ru-RU"/>
        </w:rPr>
        <w:t xml:space="preserve">, имеет запрещенную зону в 30 мэВ, что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позволяет создавать детекторы чувствительные в </w:t>
      </w:r>
      <w:r w:rsidR="00E03F6E">
        <w:rPr>
          <w:rFonts w:ascii="Times New Roman" w:hAnsi="Times New Roman"/>
          <w:color w:val="000000"/>
          <w:sz w:val="24"/>
          <w:szCs w:val="24"/>
          <w:lang w:val="ru-RU"/>
        </w:rPr>
        <w:t>дальнем инфракрасном диапазоне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E03F6E" w:rsidRPr="00E03F6E">
        <w:rPr>
          <w:rFonts w:ascii="Times New Roman" w:hAnsi="Times New Roman"/>
          <w:color w:val="000000"/>
          <w:sz w:val="24"/>
          <w:szCs w:val="24"/>
          <w:lang w:val="ru-RU"/>
        </w:rPr>
        <w:t>[3]</w:t>
      </w:r>
      <w:r w:rsidRPr="00AF5EC9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E36416">
        <w:rPr>
          <w:rFonts w:ascii="Times New Roman" w:hAnsi="Times New Roman"/>
          <w:sz w:val="24"/>
          <w:szCs w:val="24"/>
          <w:lang w:val="ru-RU"/>
        </w:rPr>
        <w:t>В этом контексте время-разрешенная рентгенооптическая диагностика предоставляет уникальные возможности для наблюдения и анализа фазовых переходов и структурных изменений на суб</w:t>
      </w:r>
      <w:r w:rsidR="00E03F6E">
        <w:rPr>
          <w:rFonts w:ascii="Times New Roman" w:hAnsi="Times New Roman"/>
          <w:sz w:val="24"/>
          <w:szCs w:val="24"/>
          <w:lang w:val="ru-RU"/>
        </w:rPr>
        <w:t>-</w:t>
      </w:r>
      <w:r w:rsidRPr="00E36416">
        <w:rPr>
          <w:rFonts w:ascii="Times New Roman" w:hAnsi="Times New Roman"/>
          <w:sz w:val="24"/>
          <w:szCs w:val="24"/>
          <w:lang w:val="ru-RU"/>
        </w:rPr>
        <w:t>наносекундных временных масштабах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03F6E" w:rsidRPr="00E03F6E">
        <w:rPr>
          <w:rFonts w:ascii="Times New Roman" w:hAnsi="Times New Roman"/>
          <w:color w:val="000000"/>
          <w:sz w:val="24"/>
          <w:szCs w:val="24"/>
          <w:lang w:val="ru-RU"/>
        </w:rPr>
        <w:t>[4]</w:t>
      </w:r>
      <w:r w:rsidRPr="00E36416">
        <w:rPr>
          <w:rFonts w:ascii="Times New Roman" w:hAnsi="Times New Roman"/>
          <w:sz w:val="24"/>
          <w:szCs w:val="24"/>
          <w:lang w:val="ru-RU"/>
        </w:rPr>
        <w:t>. Использование таких методов позволяет не только расширить наше понимание поведения кремния в экстремальных условиях, но и открыть новые пути для разработки технологий, основанных на управлении его структурными свойствами.</w:t>
      </w:r>
    </w:p>
    <w:p w14:paraId="7B80B121" w14:textId="032CAE01" w:rsidR="00CF5564" w:rsidRPr="00AF5EC9" w:rsidRDefault="0093315A" w:rsidP="00E03F6E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AF5EC9">
        <w:rPr>
          <w:rFonts w:ascii="Times New Roman" w:hAnsi="Times New Roman"/>
          <w:color w:val="000000"/>
          <w:sz w:val="24"/>
          <w:szCs w:val="24"/>
          <w:lang w:val="ru-RU"/>
        </w:rPr>
        <w:t>Создание экспериментальной установки класса накачка-зондирование на КИСИ-Курчатов</w:t>
      </w:r>
      <w:r w:rsidR="00E64C8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E03F6E" w:rsidRPr="00E03F6E">
        <w:rPr>
          <w:rFonts w:ascii="Times New Roman" w:hAnsi="Times New Roman"/>
          <w:color w:val="000000"/>
          <w:sz w:val="24"/>
          <w:szCs w:val="24"/>
          <w:lang w:val="ru-RU"/>
        </w:rPr>
        <w:t>[1]</w:t>
      </w:r>
      <w:r w:rsidRPr="00AF5EC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302116" w:rsidRPr="00AF5EC9">
        <w:rPr>
          <w:rFonts w:ascii="Times New Roman" w:hAnsi="Times New Roman"/>
          <w:color w:val="000000"/>
          <w:sz w:val="24"/>
          <w:szCs w:val="24"/>
          <w:lang w:val="ru-RU"/>
        </w:rPr>
        <w:t xml:space="preserve">позволило с наносекундным временным разрешением исследовать </w:t>
      </w:r>
      <w:r w:rsidR="00623C7B" w:rsidRPr="00AF5EC9">
        <w:rPr>
          <w:rFonts w:ascii="Times New Roman" w:hAnsi="Times New Roman"/>
          <w:color w:val="000000"/>
          <w:sz w:val="24"/>
          <w:szCs w:val="24"/>
          <w:lang w:val="ru-RU"/>
        </w:rPr>
        <w:t>лазерно-индуцированные процессы в кристаллах.</w:t>
      </w:r>
      <w:r w:rsidR="00E36416">
        <w:rPr>
          <w:rFonts w:ascii="Times New Roman" w:hAnsi="Times New Roman"/>
          <w:color w:val="000000"/>
          <w:sz w:val="24"/>
          <w:szCs w:val="24"/>
          <w:lang w:val="ru-RU"/>
        </w:rPr>
        <w:t xml:space="preserve"> В данной работе мы исследовали динамику кристаллической решетки кремния при обратимом лазерном воздействии на поверхность образца (кристаллический кремний, рефлекс 400)</w:t>
      </w:r>
      <w:r w:rsidR="00495F92" w:rsidRPr="00AF5EC9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="005524A1" w:rsidRPr="00AF5EC9">
        <w:rPr>
          <w:rFonts w:ascii="Times New Roman" w:hAnsi="Times New Roman"/>
          <w:sz w:val="24"/>
          <w:szCs w:val="24"/>
          <w:lang w:val="ru-RU"/>
        </w:rPr>
        <w:t>В качестве лазерного источника использовался</w:t>
      </w:r>
      <w:r w:rsidR="00495F92" w:rsidRPr="00AF5EC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36416">
        <w:rPr>
          <w:rFonts w:ascii="Times New Roman" w:hAnsi="Times New Roman"/>
          <w:sz w:val="24"/>
          <w:szCs w:val="24"/>
          <w:lang w:val="ru-RU"/>
        </w:rPr>
        <w:t>наносекундная система</w:t>
      </w:r>
      <w:r w:rsidR="008B26A1" w:rsidRPr="00AF5EC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F5564" w:rsidRPr="00AF5EC9">
        <w:rPr>
          <w:rFonts w:ascii="Times New Roman" w:hAnsi="Times New Roman"/>
          <w:sz w:val="24"/>
          <w:szCs w:val="24"/>
          <w:lang w:val="ru-RU"/>
        </w:rPr>
        <w:t>Quantel Brilliant с длиной волны 532 нм, длительностью 4 нс и плотностью энергии 4 Дж/см</w:t>
      </w:r>
      <w:r w:rsidR="00CF5564" w:rsidRPr="00AF5EC9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="00CF5564" w:rsidRPr="00AF5EC9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14:paraId="4402402B" w14:textId="464D11EF" w:rsidR="00E32136" w:rsidRDefault="00E033A3" w:rsidP="00E32136">
      <w:pPr>
        <w:keepNext/>
        <w:jc w:val="center"/>
      </w:pPr>
      <w:r w:rsidRPr="00221A42">
        <w:rPr>
          <w:noProof/>
          <w:lang w:val="ru-RU" w:eastAsia="ru-RU"/>
        </w:rPr>
        <w:drawing>
          <wp:inline distT="0" distB="0" distL="0" distR="0" wp14:anchorId="36097660" wp14:editId="39F9FC33">
            <wp:extent cx="2990850" cy="228600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7BA62" w14:textId="558369E7" w:rsidR="00E03F6E" w:rsidRPr="00E03F6E" w:rsidRDefault="00E32136" w:rsidP="00E03F6E">
      <w:pPr>
        <w:pStyle w:val="ae"/>
        <w:jc w:val="center"/>
        <w:rPr>
          <w:rFonts w:ascii="Times New Roman" w:hAnsi="Times New Roman"/>
          <w:sz w:val="24"/>
          <w:szCs w:val="24"/>
          <w:lang w:val="ru-RU"/>
        </w:rPr>
      </w:pPr>
      <w:r w:rsidRPr="009C3FBA">
        <w:rPr>
          <w:rFonts w:ascii="Times New Roman" w:hAnsi="Times New Roman"/>
          <w:sz w:val="24"/>
          <w:szCs w:val="24"/>
          <w:lang w:val="ru-RU"/>
        </w:rPr>
        <w:t xml:space="preserve">Рисунок </w:t>
      </w:r>
      <w:r w:rsidRPr="009C3FBA">
        <w:rPr>
          <w:rFonts w:ascii="Times New Roman" w:hAnsi="Times New Roman"/>
          <w:sz w:val="24"/>
          <w:szCs w:val="24"/>
        </w:rPr>
        <w:fldChar w:fldCharType="begin"/>
      </w:r>
      <w:r w:rsidRPr="009C3FBA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 w:rsidRPr="009C3FBA">
        <w:rPr>
          <w:rFonts w:ascii="Times New Roman" w:hAnsi="Times New Roman"/>
          <w:sz w:val="24"/>
          <w:szCs w:val="24"/>
        </w:rPr>
        <w:instrText>SEQ</w:instrText>
      </w:r>
      <w:r w:rsidRPr="009C3FBA">
        <w:rPr>
          <w:rFonts w:ascii="Times New Roman" w:hAnsi="Times New Roman"/>
          <w:sz w:val="24"/>
          <w:szCs w:val="24"/>
          <w:lang w:val="ru-RU"/>
        </w:rPr>
        <w:instrText xml:space="preserve"> Рисунок \* </w:instrText>
      </w:r>
      <w:r w:rsidRPr="009C3FBA">
        <w:rPr>
          <w:rFonts w:ascii="Times New Roman" w:hAnsi="Times New Roman"/>
          <w:sz w:val="24"/>
          <w:szCs w:val="24"/>
        </w:rPr>
        <w:instrText>ARABIC</w:instrText>
      </w:r>
      <w:r w:rsidRPr="009C3FBA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 w:rsidRPr="009C3FBA">
        <w:rPr>
          <w:rFonts w:ascii="Times New Roman" w:hAnsi="Times New Roman"/>
          <w:sz w:val="24"/>
          <w:szCs w:val="24"/>
        </w:rPr>
        <w:fldChar w:fldCharType="separate"/>
      </w:r>
      <w:r w:rsidR="00E03F6E" w:rsidRPr="00E03F6E">
        <w:rPr>
          <w:rFonts w:ascii="Times New Roman" w:hAnsi="Times New Roman"/>
          <w:noProof/>
          <w:sz w:val="24"/>
          <w:szCs w:val="24"/>
          <w:lang w:val="ru-RU"/>
        </w:rPr>
        <w:t>1</w:t>
      </w:r>
      <w:r w:rsidRPr="009C3FBA">
        <w:rPr>
          <w:rFonts w:ascii="Times New Roman" w:hAnsi="Times New Roman"/>
          <w:sz w:val="24"/>
          <w:szCs w:val="24"/>
        </w:rPr>
        <w:fldChar w:fldCharType="end"/>
      </w:r>
      <w:r w:rsidR="00E86C92" w:rsidRPr="009C3FBA">
        <w:rPr>
          <w:rFonts w:ascii="Times New Roman" w:hAnsi="Times New Roman"/>
          <w:sz w:val="24"/>
          <w:szCs w:val="24"/>
          <w:lang w:val="ru-RU"/>
        </w:rPr>
        <w:t>.</w:t>
      </w:r>
      <w:r w:rsidR="00E03F6E" w:rsidRPr="00E03F6E">
        <w:rPr>
          <w:rFonts w:ascii="Times New Roman" w:hAnsi="Times New Roman"/>
          <w:sz w:val="24"/>
          <w:szCs w:val="24"/>
          <w:lang w:val="ru-RU"/>
        </w:rPr>
        <w:t xml:space="preserve">Трехмерная тепловая карта кривых дифракционного отражения кремния (400) после наносекундного лазерного воздействия (момент лазерного воздействия отмечен </w:t>
      </w:r>
      <w:r w:rsidR="00E03F6E">
        <w:rPr>
          <w:rFonts w:ascii="Times New Roman" w:hAnsi="Times New Roman"/>
          <w:sz w:val="24"/>
          <w:szCs w:val="24"/>
          <w:lang w:val="ru-RU"/>
        </w:rPr>
        <w:t>салатов</w:t>
      </w:r>
      <w:r w:rsidR="00E03F6E" w:rsidRPr="00E03F6E">
        <w:rPr>
          <w:rFonts w:ascii="Times New Roman" w:hAnsi="Times New Roman"/>
          <w:sz w:val="24"/>
          <w:szCs w:val="24"/>
          <w:lang w:val="ru-RU"/>
        </w:rPr>
        <w:t>ой вертикальной линией), центр масс</w:t>
      </w:r>
      <w:r w:rsidR="00E03F6E">
        <w:rPr>
          <w:rFonts w:ascii="Times New Roman" w:hAnsi="Times New Roman"/>
          <w:sz w:val="24"/>
          <w:szCs w:val="24"/>
          <w:lang w:val="ru-RU"/>
        </w:rPr>
        <w:t xml:space="preserve"> отмечен</w:t>
      </w:r>
      <w:r w:rsidR="00E03F6E" w:rsidRPr="00E03F6E">
        <w:rPr>
          <w:rFonts w:ascii="Times New Roman" w:hAnsi="Times New Roman"/>
          <w:sz w:val="24"/>
          <w:szCs w:val="24"/>
          <w:lang w:val="ru-RU"/>
        </w:rPr>
        <w:t xml:space="preserve"> линией.</w:t>
      </w:r>
    </w:p>
    <w:p w14:paraId="1699EFCD" w14:textId="2BF54397" w:rsidR="00E86C92" w:rsidRDefault="00E86C92" w:rsidP="00E03F6E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9C3FBA">
        <w:rPr>
          <w:rFonts w:ascii="Times New Roman" w:hAnsi="Times New Roman"/>
          <w:sz w:val="24"/>
          <w:szCs w:val="24"/>
          <w:lang w:val="ru-RU"/>
        </w:rPr>
        <w:lastRenderedPageBreak/>
        <w:t>Полученные кривые дифракционного отражения</w:t>
      </w:r>
      <w:r w:rsidR="00E03F6E">
        <w:rPr>
          <w:rFonts w:ascii="Times New Roman" w:hAnsi="Times New Roman"/>
          <w:sz w:val="24"/>
          <w:szCs w:val="24"/>
          <w:lang w:val="ru-RU"/>
        </w:rPr>
        <w:t xml:space="preserve"> (КДО)</w:t>
      </w:r>
      <w:r w:rsidR="00623AFD" w:rsidRPr="009C3FB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C3FBA">
        <w:rPr>
          <w:rFonts w:ascii="Times New Roman" w:hAnsi="Times New Roman"/>
          <w:sz w:val="24"/>
          <w:szCs w:val="24"/>
          <w:lang w:val="ru-RU"/>
        </w:rPr>
        <w:t>представлены на рисунке 1</w:t>
      </w:r>
      <w:r w:rsidR="00623AFD" w:rsidRPr="009C3FBA">
        <w:rPr>
          <w:rFonts w:ascii="Times New Roman" w:hAnsi="Times New Roman"/>
          <w:sz w:val="24"/>
          <w:szCs w:val="24"/>
          <w:lang w:val="ru-RU"/>
        </w:rPr>
        <w:t>,</w:t>
      </w:r>
      <w:r w:rsidR="005C0559">
        <w:rPr>
          <w:rFonts w:ascii="Times New Roman" w:hAnsi="Times New Roman"/>
          <w:sz w:val="24"/>
          <w:szCs w:val="24"/>
          <w:lang w:val="ru-RU"/>
        </w:rPr>
        <w:t xml:space="preserve"> вплоть до 7.5 мкс после лазерного воздействия. </w:t>
      </w:r>
      <w:r w:rsidR="00E03F6E">
        <w:rPr>
          <w:rFonts w:ascii="Times New Roman" w:hAnsi="Times New Roman"/>
          <w:sz w:val="24"/>
          <w:szCs w:val="24"/>
          <w:lang w:val="ru-RU"/>
        </w:rPr>
        <w:t>С</w:t>
      </w:r>
      <w:r w:rsidR="00623AFD" w:rsidRPr="009C3FBA">
        <w:rPr>
          <w:rFonts w:ascii="Times New Roman" w:hAnsi="Times New Roman"/>
          <w:sz w:val="24"/>
          <w:szCs w:val="24"/>
          <w:lang w:val="ru-RU"/>
        </w:rPr>
        <w:t>иней линией обозначена динамика центра масс</w:t>
      </w:r>
      <w:r w:rsidR="00E03F6E">
        <w:rPr>
          <w:rFonts w:ascii="Times New Roman" w:hAnsi="Times New Roman"/>
          <w:sz w:val="24"/>
          <w:szCs w:val="24"/>
          <w:lang w:val="ru-RU"/>
        </w:rPr>
        <w:t xml:space="preserve"> КДО</w:t>
      </w:r>
      <w:r w:rsidR="00623AFD" w:rsidRPr="009C3FBA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2A0BA5" w:rsidRPr="009C3FBA">
        <w:rPr>
          <w:rFonts w:ascii="Times New Roman" w:hAnsi="Times New Roman"/>
          <w:sz w:val="24"/>
          <w:szCs w:val="24"/>
          <w:lang w:val="ru-RU"/>
        </w:rPr>
        <w:t xml:space="preserve">По изменению центра масс кривой можно судить об изменении межплоскостного расстояния в </w:t>
      </w:r>
      <w:r w:rsidR="00A23494" w:rsidRPr="009C3FBA">
        <w:rPr>
          <w:rFonts w:ascii="Times New Roman" w:hAnsi="Times New Roman"/>
          <w:sz w:val="24"/>
          <w:szCs w:val="24"/>
          <w:lang w:val="ru-RU"/>
        </w:rPr>
        <w:t xml:space="preserve">кристалле. </w:t>
      </w:r>
      <w:r w:rsidR="00E64C8E">
        <w:rPr>
          <w:rFonts w:ascii="Times New Roman" w:hAnsi="Times New Roman"/>
          <w:sz w:val="24"/>
          <w:szCs w:val="24"/>
          <w:lang w:val="ru-RU"/>
        </w:rPr>
        <w:t>Непосредственно после лазерного воздействия происходит резкое падение интенсивности пика дифракционного отражения, что свидетельствует о разупорядочении атомов</w:t>
      </w:r>
      <w:r w:rsidR="00E03F6E">
        <w:rPr>
          <w:rFonts w:ascii="Times New Roman" w:hAnsi="Times New Roman"/>
          <w:sz w:val="24"/>
          <w:szCs w:val="24"/>
          <w:lang w:val="ru-RU"/>
        </w:rPr>
        <w:t xml:space="preserve">, вызванного саверхбыстрым нагревом решетки на </w:t>
      </w:r>
      <w:r w:rsidR="00E03F6E" w:rsidRPr="00E03F6E">
        <w:rPr>
          <w:rFonts w:ascii="Times New Roman" w:hAnsi="Times New Roman"/>
          <w:sz w:val="24"/>
          <w:szCs w:val="24"/>
          <w:lang w:val="ru-RU"/>
        </w:rPr>
        <w:t xml:space="preserve">~ 250 </w:t>
      </w:r>
      <w:r w:rsidR="00E03F6E">
        <w:rPr>
          <w:rFonts w:ascii="Times New Roman" w:hAnsi="Times New Roman"/>
          <w:sz w:val="24"/>
          <w:szCs w:val="24"/>
          <w:lang w:val="ru-RU"/>
        </w:rPr>
        <w:t>К</w:t>
      </w:r>
      <w:r w:rsidR="00E64C8E">
        <w:rPr>
          <w:rFonts w:ascii="Times New Roman" w:hAnsi="Times New Roman"/>
          <w:sz w:val="24"/>
          <w:szCs w:val="24"/>
          <w:lang w:val="ru-RU"/>
        </w:rPr>
        <w:t xml:space="preserve">. Также наблюдается </w:t>
      </w:r>
      <w:r w:rsidR="00E03F6E">
        <w:rPr>
          <w:rFonts w:ascii="Times New Roman" w:hAnsi="Times New Roman"/>
          <w:sz w:val="24"/>
          <w:szCs w:val="24"/>
          <w:lang w:val="ru-RU"/>
        </w:rPr>
        <w:t>смещение</w:t>
      </w:r>
      <w:r w:rsidR="00E64C8E">
        <w:rPr>
          <w:rFonts w:ascii="Times New Roman" w:hAnsi="Times New Roman"/>
          <w:sz w:val="24"/>
          <w:szCs w:val="24"/>
          <w:lang w:val="ru-RU"/>
        </w:rPr>
        <w:t xml:space="preserve"> центра масс</w:t>
      </w:r>
      <w:r w:rsidR="00E03F6E">
        <w:rPr>
          <w:rFonts w:ascii="Times New Roman" w:hAnsi="Times New Roman"/>
          <w:sz w:val="24"/>
          <w:szCs w:val="24"/>
          <w:lang w:val="ru-RU"/>
        </w:rPr>
        <w:t xml:space="preserve"> на </w:t>
      </w:r>
      <w:r w:rsidR="00E03F6E" w:rsidRPr="00E03F6E">
        <w:rPr>
          <w:rFonts w:ascii="Times New Roman" w:hAnsi="Times New Roman"/>
          <w:sz w:val="24"/>
          <w:szCs w:val="24"/>
          <w:lang w:val="ru-RU"/>
        </w:rPr>
        <w:t>~</w:t>
      </w:r>
      <w:r w:rsidR="00E03F6E">
        <w:rPr>
          <w:rFonts w:ascii="Times New Roman" w:hAnsi="Times New Roman"/>
          <w:sz w:val="24"/>
          <w:szCs w:val="24"/>
          <w:lang w:val="ru-RU"/>
        </w:rPr>
        <w:t>5*10</w:t>
      </w:r>
      <w:r w:rsidR="00E03F6E" w:rsidRPr="00E03F6E">
        <w:rPr>
          <w:rFonts w:ascii="Times New Roman" w:hAnsi="Times New Roman"/>
          <w:sz w:val="24"/>
          <w:szCs w:val="24"/>
          <w:vertAlign w:val="superscript"/>
          <w:lang w:val="ru-RU"/>
        </w:rPr>
        <w:t>-4</w:t>
      </w:r>
      <w:r w:rsidR="00E03F6E">
        <w:rPr>
          <w:rFonts w:ascii="Times New Roman" w:hAnsi="Times New Roman"/>
          <w:sz w:val="24"/>
          <w:szCs w:val="24"/>
          <w:lang w:val="ru-RU"/>
        </w:rPr>
        <w:t xml:space="preserve"> градуса</w:t>
      </w:r>
      <w:r w:rsidR="00E64C8E">
        <w:rPr>
          <w:rFonts w:ascii="Times New Roman" w:hAnsi="Times New Roman"/>
          <w:sz w:val="24"/>
          <w:szCs w:val="24"/>
          <w:lang w:val="ru-RU"/>
        </w:rPr>
        <w:t>, что вызвано сжатием кристаллических слоев под действием возникшего давления. После чего наблюдается медленная релаксация центра масс</w:t>
      </w:r>
      <w:r w:rsidR="00E03F6E">
        <w:rPr>
          <w:rFonts w:ascii="Times New Roman" w:hAnsi="Times New Roman"/>
          <w:sz w:val="24"/>
          <w:szCs w:val="24"/>
          <w:lang w:val="ru-RU"/>
        </w:rPr>
        <w:t xml:space="preserve"> КДО</w:t>
      </w:r>
      <w:r w:rsidR="00E64C8E">
        <w:rPr>
          <w:rFonts w:ascii="Times New Roman" w:hAnsi="Times New Roman"/>
          <w:sz w:val="24"/>
          <w:szCs w:val="24"/>
          <w:lang w:val="ru-RU"/>
        </w:rPr>
        <w:t xml:space="preserve"> к первоначальному значению. Данная динамика обусловлена</w:t>
      </w:r>
      <w:r w:rsidR="00101453" w:rsidRPr="009C3FBA">
        <w:rPr>
          <w:rFonts w:ascii="Times New Roman" w:hAnsi="Times New Roman"/>
          <w:sz w:val="24"/>
          <w:szCs w:val="24"/>
          <w:lang w:val="ru-RU"/>
        </w:rPr>
        <w:t xml:space="preserve"> формир</w:t>
      </w:r>
      <w:r w:rsidR="00E64C8E">
        <w:rPr>
          <w:rFonts w:ascii="Times New Roman" w:hAnsi="Times New Roman"/>
          <w:sz w:val="24"/>
          <w:szCs w:val="24"/>
          <w:lang w:val="ru-RU"/>
        </w:rPr>
        <w:t>ованием</w:t>
      </w:r>
      <w:r w:rsidR="00101453" w:rsidRPr="009C3FBA">
        <w:rPr>
          <w:rFonts w:ascii="Times New Roman" w:hAnsi="Times New Roman"/>
          <w:sz w:val="24"/>
          <w:szCs w:val="24"/>
          <w:lang w:val="ru-RU"/>
        </w:rPr>
        <w:t xml:space="preserve"> акустическ</w:t>
      </w:r>
      <w:r w:rsidR="00E64C8E">
        <w:rPr>
          <w:rFonts w:ascii="Times New Roman" w:hAnsi="Times New Roman"/>
          <w:sz w:val="24"/>
          <w:szCs w:val="24"/>
          <w:lang w:val="ru-RU"/>
        </w:rPr>
        <w:t>ой</w:t>
      </w:r>
      <w:r w:rsidR="00101453" w:rsidRPr="009C3FBA">
        <w:rPr>
          <w:rFonts w:ascii="Times New Roman" w:hAnsi="Times New Roman"/>
          <w:sz w:val="24"/>
          <w:szCs w:val="24"/>
          <w:lang w:val="ru-RU"/>
        </w:rPr>
        <w:t xml:space="preserve"> волн</w:t>
      </w:r>
      <w:r w:rsidR="00E64C8E">
        <w:rPr>
          <w:rFonts w:ascii="Times New Roman" w:hAnsi="Times New Roman"/>
          <w:sz w:val="24"/>
          <w:szCs w:val="24"/>
          <w:lang w:val="ru-RU"/>
        </w:rPr>
        <w:t>ы</w:t>
      </w:r>
      <w:r w:rsidR="00677E10" w:rsidRPr="009C3FBA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E64C8E">
        <w:rPr>
          <w:rFonts w:ascii="Times New Roman" w:hAnsi="Times New Roman"/>
          <w:sz w:val="24"/>
          <w:szCs w:val="24"/>
          <w:lang w:val="ru-RU"/>
        </w:rPr>
        <w:t xml:space="preserve">которая </w:t>
      </w:r>
      <w:r w:rsidR="00E36416">
        <w:rPr>
          <w:rFonts w:ascii="Times New Roman" w:hAnsi="Times New Roman"/>
          <w:sz w:val="24"/>
          <w:szCs w:val="24"/>
          <w:lang w:val="ru-RU"/>
        </w:rPr>
        <w:t>распространя</w:t>
      </w:r>
      <w:r w:rsidR="00E64C8E">
        <w:rPr>
          <w:rFonts w:ascii="Times New Roman" w:hAnsi="Times New Roman"/>
          <w:sz w:val="24"/>
          <w:szCs w:val="24"/>
          <w:lang w:val="ru-RU"/>
        </w:rPr>
        <w:t>ясь</w:t>
      </w:r>
      <w:r w:rsidR="00677E10" w:rsidRPr="009C3FBA">
        <w:rPr>
          <w:rFonts w:ascii="Times New Roman" w:hAnsi="Times New Roman"/>
          <w:sz w:val="24"/>
          <w:szCs w:val="24"/>
          <w:lang w:val="ru-RU"/>
        </w:rPr>
        <w:t xml:space="preserve"> вглубь образца</w:t>
      </w:r>
      <w:r w:rsidR="00E64C8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E03F6E">
        <w:rPr>
          <w:rFonts w:ascii="Times New Roman" w:hAnsi="Times New Roman"/>
          <w:sz w:val="24"/>
          <w:szCs w:val="24"/>
          <w:lang w:val="ru-RU"/>
        </w:rPr>
        <w:t>а лазерно-индуцированные смещения затухают.</w:t>
      </w:r>
    </w:p>
    <w:p w14:paraId="37A052D8" w14:textId="77777777" w:rsidR="00AF6F2E" w:rsidRPr="005C0559" w:rsidRDefault="00AF6F2E" w:rsidP="00E03F6E">
      <w:pPr>
        <w:spacing w:line="240" w:lineRule="auto"/>
        <w:ind w:firstLine="403"/>
        <w:jc w:val="both"/>
        <w:rPr>
          <w:rFonts w:ascii="Times New Roman" w:hAnsi="Times New Roman"/>
          <w:sz w:val="24"/>
          <w:szCs w:val="24"/>
          <w:lang w:val="ru-RU"/>
        </w:rPr>
      </w:pPr>
      <w:r w:rsidRPr="005C0559">
        <w:rPr>
          <w:rFonts w:ascii="Times New Roman" w:hAnsi="Times New Roman"/>
          <w:sz w:val="24"/>
          <w:szCs w:val="24"/>
          <w:lang w:val="ru-RU"/>
        </w:rPr>
        <w:t>Работа проведена в рамках гранта РНФ № 23-73-00039.</w:t>
      </w:r>
    </w:p>
    <w:p w14:paraId="78734B41" w14:textId="46F680E4" w:rsidR="004F0662" w:rsidRDefault="004F0662" w:rsidP="00E03F6E">
      <w:pPr>
        <w:spacing w:line="240" w:lineRule="auto"/>
        <w:jc w:val="center"/>
        <w:rPr>
          <w:rFonts w:ascii="Times New Roman" w:hAnsi="Times New Roman"/>
          <w:b/>
          <w:bCs/>
          <w:lang w:val="ru-RU"/>
        </w:rPr>
      </w:pPr>
      <w:r w:rsidRPr="009C3FBA">
        <w:rPr>
          <w:rFonts w:ascii="Times New Roman" w:hAnsi="Times New Roman"/>
          <w:b/>
          <w:bCs/>
          <w:sz w:val="24"/>
          <w:szCs w:val="24"/>
          <w:lang w:val="ru-RU"/>
        </w:rPr>
        <w:t>Литература</w:t>
      </w:r>
    </w:p>
    <w:p w14:paraId="1A0749FD" w14:textId="0FF0CF2A" w:rsidR="00E03F6E" w:rsidRPr="00E03F6E" w:rsidRDefault="00E03F6E" w:rsidP="00E03F6E">
      <w:pPr>
        <w:autoSpaceDE w:val="0"/>
        <w:autoSpaceDN w:val="0"/>
        <w:spacing w:line="240" w:lineRule="auto"/>
        <w:ind w:hanging="640"/>
        <w:divId w:val="1740596863"/>
        <w:rPr>
          <w:rFonts w:ascii="Times New Roman" w:eastAsia="Times New Roman" w:hAnsi="Times New Roman"/>
          <w:kern w:val="0"/>
          <w:sz w:val="28"/>
          <w:szCs w:val="28"/>
        </w:rPr>
      </w:pPr>
      <w:r w:rsidRPr="00E03F6E">
        <w:rPr>
          <w:rFonts w:ascii="Times New Roman" w:eastAsia="Times New Roman" w:hAnsi="Times New Roman"/>
          <w:sz w:val="24"/>
          <w:szCs w:val="24"/>
        </w:rPr>
        <w:t>1.</w:t>
      </w:r>
      <w:r w:rsidRPr="00E03F6E">
        <w:rPr>
          <w:rFonts w:ascii="Times New Roman" w:eastAsia="Times New Roman" w:hAnsi="Times New Roman"/>
          <w:sz w:val="24"/>
          <w:szCs w:val="24"/>
        </w:rPr>
        <w:tab/>
        <w:t>Kovalchuk M. V. et al. Subnanosecond X-ray diffraction technique for studying laser-induced polarization-dependent processes in KISI-Kurchatov // Кристаллография. 2024. Vol. 69, № 2. P. 221–229.</w:t>
      </w:r>
    </w:p>
    <w:p w14:paraId="24AE3479" w14:textId="77777777" w:rsidR="00E03F6E" w:rsidRPr="00E03F6E" w:rsidRDefault="00E03F6E" w:rsidP="00E03F6E">
      <w:pPr>
        <w:autoSpaceDE w:val="0"/>
        <w:autoSpaceDN w:val="0"/>
        <w:spacing w:line="240" w:lineRule="auto"/>
        <w:ind w:hanging="640"/>
        <w:divId w:val="419253479"/>
        <w:rPr>
          <w:rFonts w:ascii="Times New Roman" w:eastAsia="Times New Roman" w:hAnsi="Times New Roman"/>
          <w:sz w:val="24"/>
          <w:szCs w:val="24"/>
        </w:rPr>
      </w:pPr>
      <w:r w:rsidRPr="00E03F6E">
        <w:rPr>
          <w:rFonts w:ascii="Times New Roman" w:eastAsia="Times New Roman" w:hAnsi="Times New Roman"/>
          <w:sz w:val="24"/>
          <w:szCs w:val="24"/>
        </w:rPr>
        <w:t>2.</w:t>
      </w:r>
      <w:r w:rsidRPr="00E03F6E">
        <w:rPr>
          <w:rFonts w:ascii="Times New Roman" w:eastAsia="Times New Roman" w:hAnsi="Times New Roman"/>
          <w:sz w:val="24"/>
          <w:szCs w:val="24"/>
        </w:rPr>
        <w:tab/>
        <w:t>Wippermann S. et al. Novel silicon phases and nanostructures for solar energy conversion // Applied Physics Reviews. American Institute of Physics Inc., 2016. Vol. 3, № 4.</w:t>
      </w:r>
    </w:p>
    <w:p w14:paraId="4A1FD66E" w14:textId="77777777" w:rsidR="00E03F6E" w:rsidRPr="00E03F6E" w:rsidRDefault="00E03F6E" w:rsidP="00E03F6E">
      <w:pPr>
        <w:autoSpaceDE w:val="0"/>
        <w:autoSpaceDN w:val="0"/>
        <w:spacing w:line="240" w:lineRule="auto"/>
        <w:ind w:hanging="640"/>
        <w:divId w:val="1393692609"/>
        <w:rPr>
          <w:rFonts w:ascii="Times New Roman" w:eastAsia="Times New Roman" w:hAnsi="Times New Roman"/>
          <w:sz w:val="24"/>
          <w:szCs w:val="24"/>
        </w:rPr>
      </w:pPr>
      <w:r w:rsidRPr="00E03F6E">
        <w:rPr>
          <w:rFonts w:ascii="Times New Roman" w:eastAsia="Times New Roman" w:hAnsi="Times New Roman"/>
          <w:sz w:val="24"/>
          <w:szCs w:val="24"/>
        </w:rPr>
        <w:t>3.</w:t>
      </w:r>
      <w:r w:rsidRPr="00E03F6E">
        <w:rPr>
          <w:rFonts w:ascii="Times New Roman" w:eastAsia="Times New Roman" w:hAnsi="Times New Roman"/>
          <w:sz w:val="24"/>
          <w:szCs w:val="24"/>
        </w:rPr>
        <w:tab/>
        <w:t>Zhang H. et al. BC8 Silicon (Si-III) is a Narrow-Gap Semiconductor // Phys Rev Lett. American Physical Society, 2017. Vol. 118, № 14.</w:t>
      </w:r>
    </w:p>
    <w:p w14:paraId="427216F2" w14:textId="77777777" w:rsidR="00E03F6E" w:rsidRPr="00E03F6E" w:rsidRDefault="00E03F6E" w:rsidP="00E03F6E">
      <w:pPr>
        <w:autoSpaceDE w:val="0"/>
        <w:autoSpaceDN w:val="0"/>
        <w:spacing w:line="240" w:lineRule="auto"/>
        <w:ind w:hanging="640"/>
        <w:divId w:val="2076272232"/>
        <w:rPr>
          <w:rFonts w:ascii="Times New Roman" w:eastAsia="Times New Roman" w:hAnsi="Times New Roman"/>
          <w:sz w:val="24"/>
          <w:szCs w:val="24"/>
        </w:rPr>
      </w:pPr>
      <w:r w:rsidRPr="00E03F6E">
        <w:rPr>
          <w:rFonts w:ascii="Times New Roman" w:eastAsia="Times New Roman" w:hAnsi="Times New Roman"/>
          <w:sz w:val="24"/>
          <w:szCs w:val="24"/>
        </w:rPr>
        <w:t>4.</w:t>
      </w:r>
      <w:r w:rsidRPr="00E03F6E">
        <w:rPr>
          <w:rFonts w:ascii="Times New Roman" w:eastAsia="Times New Roman" w:hAnsi="Times New Roman"/>
          <w:sz w:val="24"/>
          <w:szCs w:val="24"/>
        </w:rPr>
        <w:tab/>
        <w:t>Mareev E., Obydennov N., Potemkin F. Dynamics of the Femtosecond Mid-IR Laser Pulse Impact on a Bulk Silicon // Photonics. MDPI, 2023. Vol. 10, № 4.</w:t>
      </w:r>
    </w:p>
    <w:p w14:paraId="70421110" w14:textId="1991F857" w:rsidR="004F0662" w:rsidRPr="004F0662" w:rsidRDefault="00E03F6E" w:rsidP="00E03F6E">
      <w:pPr>
        <w:spacing w:line="240" w:lineRule="auto"/>
        <w:jc w:val="center"/>
        <w:rPr>
          <w:rFonts w:ascii="Times New Roman" w:hAnsi="Times New Roman"/>
          <w:b/>
          <w:bCs/>
          <w:lang w:val="ru-RU"/>
        </w:rPr>
      </w:pPr>
      <w:r w:rsidRPr="00E03F6E">
        <w:rPr>
          <w:rFonts w:ascii="Times New Roman" w:eastAsia="Times New Roman" w:hAnsi="Times New Roman"/>
          <w:sz w:val="24"/>
          <w:szCs w:val="24"/>
        </w:rPr>
        <w:t> </w:t>
      </w:r>
    </w:p>
    <w:sectPr w:rsidR="004F0662" w:rsidRPr="004F0662" w:rsidSect="00E03F6E">
      <w:pgSz w:w="11906" w:h="16838"/>
      <w:pgMar w:top="1138" w:right="1368" w:bottom="1259" w:left="13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63B"/>
    <w:rsid w:val="00006F65"/>
    <w:rsid w:val="00045872"/>
    <w:rsid w:val="000907E3"/>
    <w:rsid w:val="000C77AF"/>
    <w:rsid w:val="000E1EBD"/>
    <w:rsid w:val="00101453"/>
    <w:rsid w:val="00130757"/>
    <w:rsid w:val="00143BAE"/>
    <w:rsid w:val="0017616E"/>
    <w:rsid w:val="002074A1"/>
    <w:rsid w:val="00221A42"/>
    <w:rsid w:val="00241A11"/>
    <w:rsid w:val="002577FD"/>
    <w:rsid w:val="002910FC"/>
    <w:rsid w:val="002A0BA5"/>
    <w:rsid w:val="002B3D10"/>
    <w:rsid w:val="002C67EA"/>
    <w:rsid w:val="002E153E"/>
    <w:rsid w:val="0030062E"/>
    <w:rsid w:val="003019CE"/>
    <w:rsid w:val="00302116"/>
    <w:rsid w:val="00362045"/>
    <w:rsid w:val="00395EB4"/>
    <w:rsid w:val="003F0361"/>
    <w:rsid w:val="003F0FFC"/>
    <w:rsid w:val="0040327B"/>
    <w:rsid w:val="004415F2"/>
    <w:rsid w:val="0044355E"/>
    <w:rsid w:val="00452D32"/>
    <w:rsid w:val="00463A3B"/>
    <w:rsid w:val="00493FBF"/>
    <w:rsid w:val="00495F92"/>
    <w:rsid w:val="004D467D"/>
    <w:rsid w:val="004F0662"/>
    <w:rsid w:val="005524A1"/>
    <w:rsid w:val="00585E6A"/>
    <w:rsid w:val="005A167E"/>
    <w:rsid w:val="005B07B1"/>
    <w:rsid w:val="005C0559"/>
    <w:rsid w:val="005C1924"/>
    <w:rsid w:val="005C7BCD"/>
    <w:rsid w:val="005D144C"/>
    <w:rsid w:val="00623AFD"/>
    <w:rsid w:val="00623C7B"/>
    <w:rsid w:val="006331D7"/>
    <w:rsid w:val="00677E10"/>
    <w:rsid w:val="006A406A"/>
    <w:rsid w:val="006C00C0"/>
    <w:rsid w:val="006E5B0A"/>
    <w:rsid w:val="006F01D8"/>
    <w:rsid w:val="007657F7"/>
    <w:rsid w:val="007D715F"/>
    <w:rsid w:val="007E5B90"/>
    <w:rsid w:val="007F7420"/>
    <w:rsid w:val="008A332A"/>
    <w:rsid w:val="008B26A1"/>
    <w:rsid w:val="008C1146"/>
    <w:rsid w:val="0093315A"/>
    <w:rsid w:val="0095363B"/>
    <w:rsid w:val="00956ACD"/>
    <w:rsid w:val="009B62D7"/>
    <w:rsid w:val="009C3FBA"/>
    <w:rsid w:val="009D5A31"/>
    <w:rsid w:val="009F425A"/>
    <w:rsid w:val="009F635F"/>
    <w:rsid w:val="00A23494"/>
    <w:rsid w:val="00A24A5F"/>
    <w:rsid w:val="00A75205"/>
    <w:rsid w:val="00A8404D"/>
    <w:rsid w:val="00A901D7"/>
    <w:rsid w:val="00AF271C"/>
    <w:rsid w:val="00AF535E"/>
    <w:rsid w:val="00AF5EC9"/>
    <w:rsid w:val="00AF6F2E"/>
    <w:rsid w:val="00AF7F09"/>
    <w:rsid w:val="00B94C82"/>
    <w:rsid w:val="00BC265D"/>
    <w:rsid w:val="00C9517A"/>
    <w:rsid w:val="00CB571B"/>
    <w:rsid w:val="00CD47AE"/>
    <w:rsid w:val="00CD6167"/>
    <w:rsid w:val="00CF5564"/>
    <w:rsid w:val="00D33F38"/>
    <w:rsid w:val="00D62FDC"/>
    <w:rsid w:val="00D900C2"/>
    <w:rsid w:val="00D970B4"/>
    <w:rsid w:val="00DB4A3E"/>
    <w:rsid w:val="00DC5D05"/>
    <w:rsid w:val="00DF513E"/>
    <w:rsid w:val="00E033A3"/>
    <w:rsid w:val="00E03F6E"/>
    <w:rsid w:val="00E32136"/>
    <w:rsid w:val="00E36416"/>
    <w:rsid w:val="00E4767B"/>
    <w:rsid w:val="00E53030"/>
    <w:rsid w:val="00E64C8E"/>
    <w:rsid w:val="00E86C92"/>
    <w:rsid w:val="00EA4F09"/>
    <w:rsid w:val="00F4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A8941"/>
  <w15:chartTrackingRefBased/>
  <w15:docId w15:val="{345EC165-4F39-4BCA-94A4-F7867C3E2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5363B"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363B"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363B"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363B"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363B"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363B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363B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363B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363B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5363B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sid w:val="0095363B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sid w:val="0095363B"/>
    <w:rPr>
      <w:rFonts w:eastAsia="Times New Roman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95363B"/>
    <w:rPr>
      <w:rFonts w:eastAsia="Times New Roman" w:cs="Times New Roman"/>
      <w:i/>
      <w:iCs/>
      <w:color w:val="2F5496"/>
    </w:rPr>
  </w:style>
  <w:style w:type="character" w:customStyle="1" w:styleId="50">
    <w:name w:val="Заголовок 5 Знак"/>
    <w:link w:val="5"/>
    <w:uiPriority w:val="9"/>
    <w:semiHidden/>
    <w:rsid w:val="0095363B"/>
    <w:rPr>
      <w:rFonts w:eastAsia="Times New Roman" w:cs="Times New Roman"/>
      <w:color w:val="2F5496"/>
    </w:rPr>
  </w:style>
  <w:style w:type="character" w:customStyle="1" w:styleId="60">
    <w:name w:val="Заголовок 6 Знак"/>
    <w:link w:val="6"/>
    <w:uiPriority w:val="9"/>
    <w:semiHidden/>
    <w:rsid w:val="0095363B"/>
    <w:rPr>
      <w:rFonts w:eastAsia="Times New Roman" w:cs="Times New Roman"/>
      <w:i/>
      <w:iCs/>
      <w:color w:val="595959"/>
    </w:rPr>
  </w:style>
  <w:style w:type="character" w:customStyle="1" w:styleId="70">
    <w:name w:val="Заголовок 7 Знак"/>
    <w:link w:val="7"/>
    <w:uiPriority w:val="9"/>
    <w:semiHidden/>
    <w:rsid w:val="0095363B"/>
    <w:rPr>
      <w:rFonts w:eastAsia="Times New Roman" w:cs="Times New Roman"/>
      <w:color w:val="595959"/>
    </w:rPr>
  </w:style>
  <w:style w:type="character" w:customStyle="1" w:styleId="80">
    <w:name w:val="Заголовок 8 Знак"/>
    <w:link w:val="8"/>
    <w:uiPriority w:val="9"/>
    <w:semiHidden/>
    <w:rsid w:val="0095363B"/>
    <w:rPr>
      <w:rFonts w:eastAsia="Times New Roman" w:cs="Times New Roman"/>
      <w:i/>
      <w:iCs/>
      <w:color w:val="272727"/>
    </w:rPr>
  </w:style>
  <w:style w:type="character" w:customStyle="1" w:styleId="90">
    <w:name w:val="Заголовок 9 Знак"/>
    <w:link w:val="9"/>
    <w:uiPriority w:val="9"/>
    <w:semiHidden/>
    <w:rsid w:val="0095363B"/>
    <w:rPr>
      <w:rFonts w:eastAsia="Times New Roman" w:cs="Times New Roman"/>
      <w:color w:val="272727"/>
    </w:rPr>
  </w:style>
  <w:style w:type="paragraph" w:styleId="a3">
    <w:name w:val="Title"/>
    <w:basedOn w:val="a"/>
    <w:next w:val="a"/>
    <w:link w:val="a4"/>
    <w:uiPriority w:val="10"/>
    <w:qFormat/>
    <w:rsid w:val="0095363B"/>
    <w:pPr>
      <w:spacing w:after="8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a4">
    <w:name w:val="Заголовок Знак"/>
    <w:link w:val="a3"/>
    <w:uiPriority w:val="10"/>
    <w:rsid w:val="0095363B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363B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a6">
    <w:name w:val="Подзаголовок Знак"/>
    <w:link w:val="a5"/>
    <w:uiPriority w:val="11"/>
    <w:rsid w:val="0095363B"/>
    <w:rPr>
      <w:rFonts w:eastAsia="Times New Roman" w:cs="Times New Roman"/>
      <w:color w:val="595959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5363B"/>
    <w:pPr>
      <w:spacing w:before="160"/>
      <w:jc w:val="center"/>
    </w:pPr>
    <w:rPr>
      <w:i/>
      <w:iCs/>
      <w:color w:val="404040"/>
    </w:rPr>
  </w:style>
  <w:style w:type="character" w:customStyle="1" w:styleId="22">
    <w:name w:val="Цитата 2 Знак"/>
    <w:link w:val="21"/>
    <w:uiPriority w:val="29"/>
    <w:rsid w:val="0095363B"/>
    <w:rPr>
      <w:i/>
      <w:iCs/>
      <w:color w:val="404040"/>
    </w:rPr>
  </w:style>
  <w:style w:type="paragraph" w:styleId="a7">
    <w:name w:val="List Paragraph"/>
    <w:basedOn w:val="a"/>
    <w:uiPriority w:val="34"/>
    <w:qFormat/>
    <w:rsid w:val="0095363B"/>
    <w:pPr>
      <w:ind w:left="720"/>
      <w:contextualSpacing/>
    </w:pPr>
  </w:style>
  <w:style w:type="character" w:styleId="a8">
    <w:name w:val="Intense Emphasis"/>
    <w:uiPriority w:val="21"/>
    <w:qFormat/>
    <w:rsid w:val="0095363B"/>
    <w:rPr>
      <w:i/>
      <w:iCs/>
      <w:color w:val="2F5496"/>
    </w:rPr>
  </w:style>
  <w:style w:type="paragraph" w:styleId="a9">
    <w:name w:val="Intense Quote"/>
    <w:basedOn w:val="a"/>
    <w:next w:val="a"/>
    <w:link w:val="aa"/>
    <w:uiPriority w:val="30"/>
    <w:qFormat/>
    <w:rsid w:val="0095363B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aa">
    <w:name w:val="Выделенная цитата Знак"/>
    <w:link w:val="a9"/>
    <w:uiPriority w:val="30"/>
    <w:rsid w:val="0095363B"/>
    <w:rPr>
      <w:i/>
      <w:iCs/>
      <w:color w:val="2F5496"/>
    </w:rPr>
  </w:style>
  <w:style w:type="character" w:styleId="ab">
    <w:name w:val="Intense Reference"/>
    <w:uiPriority w:val="32"/>
    <w:qFormat/>
    <w:rsid w:val="0095363B"/>
    <w:rPr>
      <w:b/>
      <w:bCs/>
      <w:smallCaps/>
      <w:color w:val="2F5496"/>
      <w:spacing w:val="5"/>
    </w:rPr>
  </w:style>
  <w:style w:type="character" w:styleId="ac">
    <w:name w:val="Placeholder Text"/>
    <w:uiPriority w:val="99"/>
    <w:semiHidden/>
    <w:rsid w:val="00D900C2"/>
    <w:rPr>
      <w:color w:val="666666"/>
    </w:rPr>
  </w:style>
  <w:style w:type="character" w:styleId="ad">
    <w:name w:val="Hyperlink"/>
    <w:uiPriority w:val="99"/>
    <w:unhideWhenUsed/>
    <w:rsid w:val="00CD6167"/>
    <w:rPr>
      <w:color w:val="0563C1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CD6167"/>
    <w:rPr>
      <w:color w:val="605E5C"/>
      <w:shd w:val="clear" w:color="auto" w:fill="E1DFDD"/>
    </w:rPr>
  </w:style>
  <w:style w:type="paragraph" w:styleId="ae">
    <w:name w:val="caption"/>
    <w:basedOn w:val="a"/>
    <w:next w:val="a"/>
    <w:uiPriority w:val="35"/>
    <w:unhideWhenUsed/>
    <w:qFormat/>
    <w:rsid w:val="00E32136"/>
    <w:pPr>
      <w:spacing w:after="200" w:line="240" w:lineRule="auto"/>
    </w:pPr>
    <w:rPr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690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599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28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58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83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5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42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3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75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0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44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99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026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98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23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816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91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35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77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44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686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34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26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22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879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33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187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2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7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98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77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42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43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84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58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91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38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93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2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5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7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06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87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68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88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hyperlink" Target="mailto:obydennov.nn20@physics.msu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A7622-69B3-4715-B37A-FFF236A90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Links>
    <vt:vector size="6" baseType="variant">
      <vt:variant>
        <vt:i4>7012420</vt:i4>
      </vt:variant>
      <vt:variant>
        <vt:i4>0</vt:i4>
      </vt:variant>
      <vt:variant>
        <vt:i4>0</vt:i4>
      </vt:variant>
      <vt:variant>
        <vt:i4>5</vt:i4>
      </vt:variant>
      <vt:variant>
        <vt:lpwstr>mailto:obydennov.nn20@physics.msu.ru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Обыденнов</dc:creator>
  <cp:keywords/>
  <dc:description/>
  <cp:lastModifiedBy>Николай Обыденнов</cp:lastModifiedBy>
  <cp:revision>2</cp:revision>
  <cp:lastPrinted>2025-03-03T22:30:00Z</cp:lastPrinted>
  <dcterms:created xsi:type="dcterms:W3CDTF">2025-03-08T11:18:00Z</dcterms:created>
  <dcterms:modified xsi:type="dcterms:W3CDTF">2025-03-08T11:18:00Z</dcterms:modified>
</cp:coreProperties>
</file>