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2D" w:rsidRDefault="00F10DC0" w:rsidP="0034022D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Минимизация ошибок</w:t>
      </w:r>
      <w:r w:rsidR="0034022D">
        <w:rPr>
          <w:b/>
          <w:bCs/>
          <w:color w:val="000000"/>
          <w:shd w:val="clear" w:color="auto" w:fill="FFFFFF"/>
        </w:rPr>
        <w:t xml:space="preserve"> с помощью </w:t>
      </w:r>
    </w:p>
    <w:p w:rsidR="001578B3" w:rsidRDefault="0034022D" w:rsidP="001578B3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контроля фазы лазерного излучения</w:t>
      </w:r>
      <w:r w:rsidR="001578B3">
        <w:rPr>
          <w:b/>
          <w:bCs/>
          <w:color w:val="000000"/>
          <w:shd w:val="clear" w:color="auto" w:fill="FFFFFF"/>
        </w:rPr>
        <w:t xml:space="preserve"> для </w:t>
      </w:r>
      <w:proofErr w:type="spellStart"/>
      <w:r w:rsidR="001578B3">
        <w:rPr>
          <w:b/>
          <w:bCs/>
          <w:color w:val="000000"/>
          <w:shd w:val="clear" w:color="auto" w:fill="FFFFFF"/>
        </w:rPr>
        <w:t>однокубитных</w:t>
      </w:r>
      <w:proofErr w:type="spellEnd"/>
    </w:p>
    <w:p w:rsidR="0034022D" w:rsidRDefault="001578B3" w:rsidP="001578B3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квантовых операций</w:t>
      </w:r>
      <w:r w:rsidR="00D67034">
        <w:rPr>
          <w:b/>
          <w:bCs/>
          <w:color w:val="000000"/>
          <w:shd w:val="clear" w:color="auto" w:fill="FFFFFF"/>
        </w:rPr>
        <w:t xml:space="preserve"> на нейтральных атомах рубидия-87</w:t>
      </w:r>
      <w:r w:rsidR="0034022D">
        <w:rPr>
          <w:b/>
          <w:bCs/>
          <w:color w:val="000000"/>
          <w:shd w:val="clear" w:color="auto" w:fill="FFFFFF"/>
        </w:rPr>
        <w:t xml:space="preserve"> </w:t>
      </w:r>
    </w:p>
    <w:p w:rsidR="0034022D" w:rsidRDefault="0034022D" w:rsidP="0034022D">
      <w:pPr>
        <w:tabs>
          <w:tab w:val="left" w:pos="364"/>
        </w:tabs>
        <w:ind w:firstLine="426"/>
        <w:jc w:val="center"/>
        <w:rPr>
          <w:rStyle w:val="a3"/>
          <w:b/>
          <w:bCs/>
          <w:color w:val="000000"/>
          <w:shd w:val="clear" w:color="auto" w:fill="FFFFFF"/>
        </w:rPr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Бегларян</w:t>
      </w:r>
      <w:proofErr w:type="spellEnd"/>
      <w:r>
        <w:rPr>
          <w:rStyle w:val="a3"/>
          <w:b/>
          <w:bCs/>
          <w:color w:val="000000"/>
          <w:shd w:val="clear" w:color="auto" w:fill="FFFFFF"/>
        </w:rPr>
        <w:t xml:space="preserve"> Р.А</w:t>
      </w:r>
      <w:r w:rsidRPr="00BC53DF">
        <w:rPr>
          <w:rStyle w:val="a3"/>
          <w:b/>
          <w:bCs/>
          <w:color w:val="000000"/>
          <w:shd w:val="clear" w:color="auto" w:fill="FFFFFF"/>
        </w:rPr>
        <w:t>.</w:t>
      </w:r>
    </w:p>
    <w:p w:rsidR="0034022D" w:rsidRDefault="0034022D" w:rsidP="0034022D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</w:p>
    <w:p w:rsidR="0034022D" w:rsidRPr="00D67034" w:rsidRDefault="0034022D" w:rsidP="0034022D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beglarian</w:t>
      </w:r>
      <w:r w:rsidRPr="0034022D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ra</w:t>
      </w:r>
      <w:r w:rsidRPr="0034022D">
        <w:rPr>
          <w:rStyle w:val="a3"/>
          <w:color w:val="000000"/>
          <w:shd w:val="clear" w:color="auto" w:fill="FFFFFF"/>
        </w:rPr>
        <w:t>19@</w:t>
      </w:r>
      <w:r>
        <w:rPr>
          <w:rStyle w:val="a3"/>
          <w:color w:val="000000"/>
          <w:shd w:val="clear" w:color="auto" w:fill="FFFFFF"/>
          <w:lang w:val="en-US"/>
        </w:rPr>
        <w:t>physics</w:t>
      </w:r>
      <w:r w:rsidRPr="0034022D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msu</w:t>
      </w:r>
      <w:r w:rsidRPr="0034022D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ru</w:t>
      </w:r>
    </w:p>
    <w:p w:rsidR="00FB3995" w:rsidRDefault="00CA6899" w:rsidP="00FB3995">
      <w:pPr>
        <w:tabs>
          <w:tab w:val="left" w:pos="364"/>
        </w:tabs>
        <w:ind w:firstLine="426"/>
        <w:jc w:val="both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 xml:space="preserve">На сегодняшний день ошибки при реализации квантовых операций сильно затрудняют процесс создания квантового компьютера. Существует множество факторов, приводящих к ошибкам. </w:t>
      </w:r>
      <w:r w:rsidR="00AA2A53">
        <w:rPr>
          <w:rStyle w:val="a3"/>
          <w:i w:val="0"/>
          <w:color w:val="000000"/>
          <w:shd w:val="clear" w:color="auto" w:fill="FFFFFF"/>
        </w:rPr>
        <w:t xml:space="preserve">В данной работе рассматривается влияние теплового движения атомов и кросс-воздействия на точность </w:t>
      </w:r>
      <w:proofErr w:type="spellStart"/>
      <w:r w:rsidR="00AA2A53">
        <w:rPr>
          <w:rStyle w:val="a3"/>
          <w:i w:val="0"/>
          <w:color w:val="000000"/>
          <w:shd w:val="clear" w:color="auto" w:fill="FFFFFF"/>
        </w:rPr>
        <w:t>однокубитных</w:t>
      </w:r>
      <w:proofErr w:type="spellEnd"/>
      <w:r w:rsidR="00AA2A53">
        <w:rPr>
          <w:rStyle w:val="a3"/>
          <w:i w:val="0"/>
          <w:color w:val="000000"/>
          <w:shd w:val="clear" w:color="auto" w:fill="FFFFFF"/>
        </w:rPr>
        <w:t xml:space="preserve"> операций, осуществляемых с помощью </w:t>
      </w:r>
      <w:proofErr w:type="spellStart"/>
      <w:r w:rsidR="00AA2A53">
        <w:rPr>
          <w:rStyle w:val="a3"/>
          <w:i w:val="0"/>
          <w:color w:val="000000"/>
          <w:shd w:val="clear" w:color="auto" w:fill="FFFFFF"/>
        </w:rPr>
        <w:t>двухфотонных</w:t>
      </w:r>
      <w:proofErr w:type="spellEnd"/>
      <w:r w:rsidR="00AA2A53">
        <w:rPr>
          <w:rStyle w:val="a3"/>
          <w:i w:val="0"/>
          <w:color w:val="000000"/>
          <w:shd w:val="clear" w:color="auto" w:fill="FFFFFF"/>
        </w:rPr>
        <w:t xml:space="preserve"> </w:t>
      </w:r>
      <w:proofErr w:type="spellStart"/>
      <w:r w:rsidR="00DC292B">
        <w:rPr>
          <w:rStyle w:val="a3"/>
          <w:i w:val="0"/>
          <w:color w:val="000000"/>
          <w:shd w:val="clear" w:color="auto" w:fill="FFFFFF"/>
        </w:rPr>
        <w:t>рамановских</w:t>
      </w:r>
      <w:proofErr w:type="spellEnd"/>
      <w:r w:rsidR="00DC292B">
        <w:rPr>
          <w:rStyle w:val="a3"/>
          <w:i w:val="0"/>
          <w:color w:val="000000"/>
          <w:shd w:val="clear" w:color="auto" w:fill="FFFFFF"/>
        </w:rPr>
        <w:t xml:space="preserve"> </w:t>
      </w:r>
      <w:r w:rsidR="00AA2A53">
        <w:rPr>
          <w:rStyle w:val="a3"/>
          <w:i w:val="0"/>
          <w:color w:val="000000"/>
          <w:shd w:val="clear" w:color="auto" w:fill="FFFFFF"/>
        </w:rPr>
        <w:t>переходов</w:t>
      </w:r>
      <w:r w:rsidR="007C027A">
        <w:rPr>
          <w:rStyle w:val="a3"/>
          <w:i w:val="0"/>
          <w:color w:val="000000"/>
          <w:shd w:val="clear" w:color="auto" w:fill="FFFFFF"/>
        </w:rPr>
        <w:t xml:space="preserve">. </w:t>
      </w:r>
    </w:p>
    <w:p w:rsidR="008D24E0" w:rsidRDefault="00FB3995" w:rsidP="0087164F">
      <w:pPr>
        <w:tabs>
          <w:tab w:val="left" w:pos="364"/>
        </w:tabs>
        <w:ind w:firstLine="426"/>
        <w:jc w:val="both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>С помощью методов Монте-Карло был проведен анализ влияния ненулевой температуры в системе на точность реализ</w:t>
      </w:r>
      <w:r w:rsidR="00E67B13">
        <w:rPr>
          <w:rStyle w:val="a3"/>
          <w:i w:val="0"/>
          <w:color w:val="000000"/>
          <w:shd w:val="clear" w:color="auto" w:fill="FFFFFF"/>
        </w:rPr>
        <w:t>ац</w:t>
      </w:r>
      <w:r>
        <w:rPr>
          <w:rStyle w:val="a3"/>
          <w:i w:val="0"/>
          <w:color w:val="000000"/>
          <w:shd w:val="clear" w:color="auto" w:fill="FFFFFF"/>
        </w:rPr>
        <w:t xml:space="preserve">ии </w:t>
      </w:r>
      <w:r>
        <w:rPr>
          <w:rStyle w:val="a3"/>
          <w:i w:val="0"/>
          <w:color w:val="000000"/>
          <w:shd w:val="clear" w:color="auto" w:fill="FFFFFF"/>
          <w:lang w:val="en-US"/>
        </w:rPr>
        <w:t>X</w:t>
      </w:r>
      <w:r w:rsidRPr="00FB3995">
        <w:rPr>
          <w:rStyle w:val="a3"/>
          <w:i w:val="0"/>
          <w:color w:val="000000"/>
          <w:shd w:val="clear" w:color="auto" w:fill="FFFFFF"/>
        </w:rPr>
        <w:t xml:space="preserve"> </w:t>
      </w:r>
      <w:r>
        <w:rPr>
          <w:rStyle w:val="a3"/>
          <w:i w:val="0"/>
          <w:color w:val="000000"/>
          <w:shd w:val="clear" w:color="auto" w:fill="FFFFFF"/>
        </w:rPr>
        <w:t xml:space="preserve">и </w:t>
      </w:r>
      <w:r>
        <w:rPr>
          <w:rStyle w:val="a3"/>
          <w:i w:val="0"/>
          <w:color w:val="000000"/>
          <w:shd w:val="clear" w:color="auto" w:fill="FFFFFF"/>
          <w:lang w:val="en-US"/>
        </w:rPr>
        <w:t>Y</w:t>
      </w:r>
      <w:r>
        <w:rPr>
          <w:rStyle w:val="a3"/>
          <w:i w:val="0"/>
          <w:color w:val="000000"/>
          <w:shd w:val="clear" w:color="auto" w:fill="FFFFFF"/>
        </w:rPr>
        <w:t xml:space="preserve"> гейтов</w:t>
      </w:r>
      <w:r w:rsidR="00FF369B">
        <w:rPr>
          <w:rStyle w:val="a3"/>
          <w:i w:val="0"/>
          <w:color w:val="000000"/>
          <w:shd w:val="clear" w:color="auto" w:fill="FFFFFF"/>
        </w:rPr>
        <w:t xml:space="preserve"> [1</w:t>
      </w:r>
      <w:r w:rsidR="00FF369B" w:rsidRPr="00FF369B">
        <w:rPr>
          <w:rStyle w:val="a3"/>
          <w:i w:val="0"/>
          <w:color w:val="000000"/>
          <w:shd w:val="clear" w:color="auto" w:fill="FFFFFF"/>
        </w:rPr>
        <w:t>].</w:t>
      </w:r>
      <w:r w:rsidR="00CD1AE1">
        <w:rPr>
          <w:rStyle w:val="a3"/>
          <w:i w:val="0"/>
          <w:color w:val="000000"/>
          <w:shd w:val="clear" w:color="auto" w:fill="FFFFFF"/>
        </w:rPr>
        <w:t xml:space="preserve"> Была получена зависимость точности операций на целевом </w:t>
      </w:r>
      <w:r w:rsidR="007F6677">
        <w:rPr>
          <w:rStyle w:val="a3"/>
          <w:i w:val="0"/>
          <w:color w:val="000000"/>
          <w:shd w:val="clear" w:color="auto" w:fill="FFFFFF"/>
        </w:rPr>
        <w:t xml:space="preserve">и соседних </w:t>
      </w:r>
      <w:proofErr w:type="spellStart"/>
      <w:r w:rsidR="007F6677">
        <w:rPr>
          <w:rStyle w:val="a3"/>
          <w:i w:val="0"/>
          <w:color w:val="000000"/>
          <w:shd w:val="clear" w:color="auto" w:fill="FFFFFF"/>
        </w:rPr>
        <w:t>кубитах</w:t>
      </w:r>
      <w:proofErr w:type="spellEnd"/>
      <w:r w:rsidR="00CD1AE1">
        <w:rPr>
          <w:rStyle w:val="a3"/>
          <w:i w:val="0"/>
          <w:color w:val="000000"/>
          <w:shd w:val="clear" w:color="auto" w:fill="FFFFFF"/>
        </w:rPr>
        <w:t xml:space="preserve"> от таких параметров системы, как ширина перетяжки лазера, осуществляющего операцию, расстояние между атомами. </w:t>
      </w:r>
    </w:p>
    <w:p w:rsidR="008D24E0" w:rsidRPr="00FF369B" w:rsidRDefault="0087164F" w:rsidP="0087164F">
      <w:pPr>
        <w:tabs>
          <w:tab w:val="left" w:pos="364"/>
        </w:tabs>
        <w:ind w:firstLine="426"/>
        <w:jc w:val="both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>Также, было прове</w:t>
      </w:r>
      <w:r w:rsidR="00E15CCB">
        <w:rPr>
          <w:rStyle w:val="a3"/>
          <w:i w:val="0"/>
          <w:color w:val="000000"/>
          <w:shd w:val="clear" w:color="auto" w:fill="FFFFFF"/>
        </w:rPr>
        <w:t>дено моделирование, которое показало</w:t>
      </w:r>
      <w:r>
        <w:rPr>
          <w:rStyle w:val="a3"/>
          <w:i w:val="0"/>
          <w:color w:val="000000"/>
          <w:shd w:val="clear" w:color="auto" w:fill="FFFFFF"/>
        </w:rPr>
        <w:t xml:space="preserve"> возможность уменьшения кросс-воздействия с помощью использования </w:t>
      </w:r>
      <w:r w:rsidR="00E15CCB">
        <w:rPr>
          <w:rStyle w:val="a3"/>
          <w:i w:val="0"/>
          <w:color w:val="000000"/>
          <w:shd w:val="clear" w:color="auto" w:fill="FFFFFF"/>
        </w:rPr>
        <w:t>одиночных фазомодулированных</w:t>
      </w:r>
      <w:r>
        <w:rPr>
          <w:rStyle w:val="a3"/>
          <w:i w:val="0"/>
          <w:color w:val="000000"/>
          <w:shd w:val="clear" w:color="auto" w:fill="FFFFFF"/>
        </w:rPr>
        <w:t xml:space="preserve"> импульсов</w:t>
      </w:r>
      <w:r w:rsidR="00EF5791">
        <w:rPr>
          <w:rStyle w:val="a3"/>
          <w:i w:val="0"/>
          <w:color w:val="000000"/>
          <w:shd w:val="clear" w:color="auto" w:fill="FFFFFF"/>
        </w:rPr>
        <w:t xml:space="preserve"> и последовательности </w:t>
      </w:r>
      <w:r w:rsidR="00E15CCB">
        <w:rPr>
          <w:rStyle w:val="a3"/>
          <w:i w:val="0"/>
          <w:color w:val="000000"/>
          <w:shd w:val="clear" w:color="auto" w:fill="FFFFFF"/>
        </w:rPr>
        <w:t>таких</w:t>
      </w:r>
      <w:r w:rsidR="001343CB">
        <w:rPr>
          <w:rStyle w:val="a3"/>
          <w:i w:val="0"/>
          <w:color w:val="000000"/>
          <w:shd w:val="clear" w:color="auto" w:fill="FFFFFF"/>
        </w:rPr>
        <w:t xml:space="preserve"> импульсов</w:t>
      </w:r>
      <w:r w:rsidR="001343CB" w:rsidRPr="001343CB">
        <w:rPr>
          <w:rStyle w:val="a3"/>
          <w:i w:val="0"/>
          <w:color w:val="000000"/>
          <w:shd w:val="clear" w:color="auto" w:fill="FFFFFF"/>
        </w:rPr>
        <w:t xml:space="preserve"> </w:t>
      </w:r>
      <w:r w:rsidR="00FF369B">
        <w:rPr>
          <w:rStyle w:val="a3"/>
          <w:i w:val="0"/>
          <w:color w:val="000000"/>
          <w:shd w:val="clear" w:color="auto" w:fill="FFFFFF"/>
        </w:rPr>
        <w:t>[2</w:t>
      </w:r>
      <w:r w:rsidR="001343CB" w:rsidRPr="001343CB">
        <w:rPr>
          <w:rStyle w:val="a3"/>
          <w:i w:val="0"/>
          <w:color w:val="000000"/>
          <w:shd w:val="clear" w:color="auto" w:fill="FFFFFF"/>
        </w:rPr>
        <w:t>]</w:t>
      </w:r>
      <w:r w:rsidR="001343CB">
        <w:rPr>
          <w:rStyle w:val="a3"/>
          <w:i w:val="0"/>
          <w:color w:val="000000"/>
          <w:shd w:val="clear" w:color="auto" w:fill="FFFFFF"/>
        </w:rPr>
        <w:t xml:space="preserve">. Результаты </w:t>
      </w:r>
      <w:r w:rsidR="004A6DF9">
        <w:rPr>
          <w:rStyle w:val="a3"/>
          <w:i w:val="0"/>
          <w:color w:val="000000"/>
          <w:shd w:val="clear" w:color="auto" w:fill="FFFFFF"/>
        </w:rPr>
        <w:t xml:space="preserve">моделирования </w:t>
      </w:r>
      <w:r w:rsidR="001343CB">
        <w:rPr>
          <w:rStyle w:val="a3"/>
          <w:i w:val="0"/>
          <w:color w:val="000000"/>
          <w:shd w:val="clear" w:color="auto" w:fill="FFFFFF"/>
        </w:rPr>
        <w:t>п</w:t>
      </w:r>
      <w:r w:rsidR="004A6DF9">
        <w:rPr>
          <w:rStyle w:val="a3"/>
          <w:i w:val="0"/>
          <w:color w:val="000000"/>
          <w:shd w:val="clear" w:color="auto" w:fill="FFFFFF"/>
        </w:rPr>
        <w:t>редста</w:t>
      </w:r>
      <w:r w:rsidR="001343CB">
        <w:rPr>
          <w:rStyle w:val="a3"/>
          <w:i w:val="0"/>
          <w:color w:val="000000"/>
          <w:shd w:val="clear" w:color="auto" w:fill="FFFFFF"/>
        </w:rPr>
        <w:t>в</w:t>
      </w:r>
      <w:r w:rsidR="004A6DF9">
        <w:rPr>
          <w:rStyle w:val="a3"/>
          <w:i w:val="0"/>
          <w:color w:val="000000"/>
          <w:shd w:val="clear" w:color="auto" w:fill="FFFFFF"/>
        </w:rPr>
        <w:t>лены в</w:t>
      </w:r>
      <w:r w:rsidR="001343CB">
        <w:rPr>
          <w:rStyle w:val="a3"/>
          <w:i w:val="0"/>
          <w:color w:val="000000"/>
          <w:shd w:val="clear" w:color="auto" w:fill="FFFFFF"/>
        </w:rPr>
        <w:t xml:space="preserve"> таблице</w:t>
      </w:r>
      <w:r w:rsidR="007F6677">
        <w:rPr>
          <w:rStyle w:val="a3"/>
          <w:i w:val="0"/>
          <w:color w:val="000000"/>
          <w:shd w:val="clear" w:color="auto" w:fill="FFFFFF"/>
        </w:rPr>
        <w:t>, сравнивающ</w:t>
      </w:r>
      <w:r w:rsidR="00EF5791">
        <w:rPr>
          <w:rStyle w:val="a3"/>
          <w:i w:val="0"/>
          <w:color w:val="000000"/>
          <w:shd w:val="clear" w:color="auto" w:fill="FFFFFF"/>
        </w:rPr>
        <w:t>ей эффективность использования различных способов реализации</w:t>
      </w:r>
      <w:r w:rsidR="00E67B13">
        <w:rPr>
          <w:rStyle w:val="a3"/>
          <w:i w:val="0"/>
          <w:color w:val="000000"/>
          <w:shd w:val="clear" w:color="auto" w:fill="FFFFFF"/>
        </w:rPr>
        <w:t xml:space="preserve"> </w:t>
      </w:r>
      <w:proofErr w:type="spellStart"/>
      <w:r w:rsidR="00E67B13">
        <w:rPr>
          <w:rStyle w:val="a3"/>
          <w:i w:val="0"/>
          <w:color w:val="000000"/>
          <w:shd w:val="clear" w:color="auto" w:fill="FFFFFF"/>
        </w:rPr>
        <w:t>однокуби</w:t>
      </w:r>
      <w:r w:rsidR="007F6677">
        <w:rPr>
          <w:rStyle w:val="a3"/>
          <w:i w:val="0"/>
          <w:color w:val="000000"/>
          <w:shd w:val="clear" w:color="auto" w:fill="FFFFFF"/>
        </w:rPr>
        <w:t>тных</w:t>
      </w:r>
      <w:proofErr w:type="spellEnd"/>
      <w:r w:rsidR="007F6677">
        <w:rPr>
          <w:rStyle w:val="a3"/>
          <w:i w:val="0"/>
          <w:color w:val="000000"/>
          <w:shd w:val="clear" w:color="auto" w:fill="FFFFFF"/>
        </w:rPr>
        <w:t xml:space="preserve"> операций</w:t>
      </w:r>
      <w:r w:rsidR="001343CB" w:rsidRPr="00FF369B">
        <w:rPr>
          <w:rStyle w:val="a3"/>
          <w:i w:val="0"/>
          <w:color w:val="000000"/>
          <w:shd w:val="clear" w:color="auto" w:fill="FFFFFF"/>
        </w:rPr>
        <w:t>:</w:t>
      </w:r>
    </w:p>
    <w:p w:rsidR="001343CB" w:rsidRPr="00FF369B" w:rsidRDefault="001343CB" w:rsidP="00EF5791">
      <w:pPr>
        <w:tabs>
          <w:tab w:val="left" w:pos="364"/>
        </w:tabs>
        <w:jc w:val="both"/>
        <w:rPr>
          <w:rStyle w:val="a3"/>
          <w:i w:val="0"/>
          <w:color w:val="00000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2"/>
        <w:gridCol w:w="2241"/>
        <w:gridCol w:w="2233"/>
        <w:gridCol w:w="2238"/>
      </w:tblGrid>
      <w:tr w:rsidR="001343CB" w:rsidRPr="001343CB" w:rsidTr="001343CB">
        <w:tc>
          <w:tcPr>
            <w:tcW w:w="2293" w:type="dxa"/>
          </w:tcPr>
          <w:p w:rsidR="001343CB" w:rsidRPr="00FE764B" w:rsidRDefault="004A6DF9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Способ реализ</w:t>
            </w:r>
            <w:r w:rsidR="001343CB">
              <w:rPr>
                <w:rStyle w:val="a3"/>
                <w:i w:val="0"/>
                <w:color w:val="000000"/>
                <w:shd w:val="clear" w:color="auto" w:fill="FFFFFF"/>
              </w:rPr>
              <w:t>ации</w:t>
            </w:r>
          </w:p>
        </w:tc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Время операции</w:t>
            </w:r>
            <w:r>
              <w:rPr>
                <w:rStyle w:val="a3"/>
                <w:i w:val="0"/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Style w:val="a3"/>
                <w:i w:val="0"/>
                <w:color w:val="000000"/>
                <w:shd w:val="clear" w:color="auto" w:fill="FFFFFF"/>
              </w:rPr>
              <w:t>мкс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 xml:space="preserve">Ошибка на целевом </w:t>
            </w:r>
            <w:proofErr w:type="spellStart"/>
            <w:r>
              <w:rPr>
                <w:rStyle w:val="a3"/>
                <w:i w:val="0"/>
                <w:color w:val="000000"/>
                <w:shd w:val="clear" w:color="auto" w:fill="FFFFFF"/>
              </w:rPr>
              <w:t>кубите</w:t>
            </w:r>
            <w:proofErr w:type="spellEnd"/>
            <w:r>
              <w:rPr>
                <w:rStyle w:val="a3"/>
                <w:i w:val="0"/>
                <w:color w:val="000000"/>
                <w:shd w:val="clear" w:color="auto" w:fill="FFFFFF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bCs/>
                      <w:iCs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-</m:t>
                  </m:r>
                  <m:r>
                    <w:rPr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N</m:t>
                  </m:r>
                </m:sup>
              </m:sSup>
            </m:oMath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 xml:space="preserve">Ошибка на соседнем </w:t>
            </w:r>
            <w:proofErr w:type="spellStart"/>
            <w:r>
              <w:rPr>
                <w:rStyle w:val="a3"/>
                <w:i w:val="0"/>
                <w:color w:val="000000"/>
                <w:shd w:val="clear" w:color="auto" w:fill="FFFFFF"/>
              </w:rPr>
              <w:t>кубите</w:t>
            </w:r>
            <w:proofErr w:type="spellEnd"/>
            <w:r>
              <w:rPr>
                <w:rStyle w:val="a3"/>
                <w:i w:val="0"/>
                <w:color w:val="000000"/>
                <w:shd w:val="clear" w:color="auto" w:fill="FFFFFF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color w:val="000000"/>
                      <w:shd w:val="clear" w:color="auto" w:fill="FFFFFF"/>
                      <w:lang w:val="en-US"/>
                    </w:rPr>
                  </m:ctrlPr>
                </m:sSupPr>
                <m:e>
                  <m:r>
                    <m:rPr>
                      <m:nor/>
                    </m:rPr>
                    <w:rPr>
                      <w:bCs/>
                      <w:iCs/>
                      <w:color w:val="00000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-</m:t>
                  </m:r>
                  <m:r>
                    <w:rPr>
                      <w:rFonts w:ascii="Cambria Math" w:hAnsi="Cambria Math"/>
                      <w:color w:val="000000"/>
                      <w:shd w:val="clear" w:color="auto" w:fill="FFFFFF"/>
                      <w:lang w:val="en-US"/>
                    </w:rPr>
                    <m:t>N</m:t>
                  </m:r>
                </m:sup>
              </m:sSup>
            </m:oMath>
          </w:p>
        </w:tc>
      </w:tr>
      <w:tr w:rsidR="001343CB" w:rsidRPr="001343CB" w:rsidTr="001343CB"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Без фазовой модуляции</w:t>
            </w:r>
          </w:p>
        </w:tc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  <w:lang w:val="en-US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0</w:t>
            </w:r>
            <w:r>
              <w:rPr>
                <w:rStyle w:val="a3"/>
                <w:i w:val="0"/>
                <w:color w:val="000000"/>
                <w:shd w:val="clear" w:color="auto" w:fill="FFFFFF"/>
                <w:lang w:val="en-US"/>
              </w:rPr>
              <w:t>.5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  <w:lang w:val="en-US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  <w:lang w:val="en-US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  <w:lang w:val="en-US"/>
              </w:rPr>
              <w:t>1</w:t>
            </w:r>
          </w:p>
        </w:tc>
      </w:tr>
      <w:tr w:rsidR="001343CB" w:rsidRPr="001343CB" w:rsidTr="007F6677">
        <w:trPr>
          <w:trHeight w:val="531"/>
        </w:trPr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Одиночный фазомодулированный импульс</w:t>
            </w:r>
          </w:p>
        </w:tc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2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5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2</w:t>
            </w:r>
          </w:p>
        </w:tc>
      </w:tr>
      <w:tr w:rsidR="001343CB" w:rsidRPr="001343CB" w:rsidTr="001343CB"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Последовательность из двух импульсов</w:t>
            </w:r>
          </w:p>
        </w:tc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4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1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4</w:t>
            </w:r>
          </w:p>
        </w:tc>
      </w:tr>
      <w:tr w:rsidR="001343CB" w:rsidRPr="001343CB" w:rsidTr="007F6677">
        <w:trPr>
          <w:trHeight w:val="538"/>
        </w:trPr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Последовательность из трех импульсов</w:t>
            </w:r>
          </w:p>
        </w:tc>
        <w:tc>
          <w:tcPr>
            <w:tcW w:w="2293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6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5</w:t>
            </w:r>
          </w:p>
        </w:tc>
        <w:tc>
          <w:tcPr>
            <w:tcW w:w="2294" w:type="dxa"/>
          </w:tcPr>
          <w:p w:rsidR="001343CB" w:rsidRPr="001343CB" w:rsidRDefault="001343CB" w:rsidP="001343CB">
            <w:pPr>
              <w:tabs>
                <w:tab w:val="left" w:pos="364"/>
              </w:tabs>
              <w:jc w:val="center"/>
              <w:rPr>
                <w:rStyle w:val="a3"/>
                <w:i w:val="0"/>
                <w:color w:val="000000"/>
                <w:shd w:val="clear" w:color="auto" w:fill="FFFFFF"/>
              </w:rPr>
            </w:pPr>
            <w:r>
              <w:rPr>
                <w:rStyle w:val="a3"/>
                <w:i w:val="0"/>
                <w:color w:val="000000"/>
                <w:shd w:val="clear" w:color="auto" w:fill="FFFFFF"/>
              </w:rPr>
              <w:t>5</w:t>
            </w:r>
          </w:p>
        </w:tc>
      </w:tr>
    </w:tbl>
    <w:p w:rsidR="001343CB" w:rsidRPr="001343CB" w:rsidRDefault="001343CB" w:rsidP="0087164F">
      <w:pPr>
        <w:tabs>
          <w:tab w:val="left" w:pos="364"/>
        </w:tabs>
        <w:ind w:firstLine="426"/>
        <w:jc w:val="both"/>
        <w:rPr>
          <w:rStyle w:val="a3"/>
          <w:i w:val="0"/>
          <w:color w:val="000000"/>
          <w:shd w:val="clear" w:color="auto" w:fill="FFFFFF"/>
        </w:rPr>
      </w:pPr>
    </w:p>
    <w:p w:rsidR="008D24E0" w:rsidRDefault="00EF5791" w:rsidP="0087164F">
      <w:pPr>
        <w:tabs>
          <w:tab w:val="left" w:pos="364"/>
        </w:tabs>
        <w:ind w:firstLine="426"/>
        <w:jc w:val="both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>Как можно</w:t>
      </w:r>
      <w:r w:rsidR="004A6DF9">
        <w:rPr>
          <w:rStyle w:val="a3"/>
          <w:i w:val="0"/>
          <w:color w:val="000000"/>
          <w:shd w:val="clear" w:color="auto" w:fill="FFFFFF"/>
        </w:rPr>
        <w:t xml:space="preserve"> видеть</w:t>
      </w:r>
      <w:r>
        <w:rPr>
          <w:rStyle w:val="a3"/>
          <w:i w:val="0"/>
          <w:color w:val="000000"/>
          <w:shd w:val="clear" w:color="auto" w:fill="FFFFFF"/>
        </w:rPr>
        <w:t>,</w:t>
      </w:r>
      <w:r w:rsidR="004A6DF9">
        <w:rPr>
          <w:rStyle w:val="a3"/>
          <w:i w:val="0"/>
          <w:color w:val="000000"/>
          <w:shd w:val="clear" w:color="auto" w:fill="FFFFFF"/>
        </w:rPr>
        <w:t xml:space="preserve"> использование последовательности фазомодулированных импульсов позволяет значительно уменьшать вел</w:t>
      </w:r>
      <w:r w:rsidR="00202468">
        <w:rPr>
          <w:rStyle w:val="a3"/>
          <w:i w:val="0"/>
          <w:color w:val="000000"/>
          <w:shd w:val="clear" w:color="auto" w:fill="FFFFFF"/>
        </w:rPr>
        <w:t xml:space="preserve">ичину ошибки на соседнем </w:t>
      </w:r>
      <w:proofErr w:type="spellStart"/>
      <w:r w:rsidR="00202468">
        <w:rPr>
          <w:rStyle w:val="a3"/>
          <w:i w:val="0"/>
          <w:color w:val="000000"/>
          <w:shd w:val="clear" w:color="auto" w:fill="FFFFFF"/>
        </w:rPr>
        <w:t>кубите</w:t>
      </w:r>
      <w:proofErr w:type="spellEnd"/>
      <w:r w:rsidR="000265E3" w:rsidRPr="000265E3">
        <w:rPr>
          <w:rStyle w:val="a3"/>
          <w:i w:val="0"/>
          <w:color w:val="000000"/>
          <w:shd w:val="clear" w:color="auto" w:fill="FFFFFF"/>
        </w:rPr>
        <w:t xml:space="preserve"> </w:t>
      </w:r>
      <w:r w:rsidR="000265E3">
        <w:rPr>
          <w:rStyle w:val="a3"/>
          <w:i w:val="0"/>
          <w:color w:val="000000"/>
          <w:shd w:val="clear" w:color="auto" w:fill="FFFFFF"/>
        </w:rPr>
        <w:t>по сравнению со стандартным способом реализации операции без модуляции. К</w:t>
      </w:r>
      <w:r w:rsidR="004A6DF9">
        <w:rPr>
          <w:rStyle w:val="a3"/>
          <w:i w:val="0"/>
          <w:color w:val="000000"/>
          <w:shd w:val="clear" w:color="auto" w:fill="FFFFFF"/>
        </w:rPr>
        <w:t>роме того, данная таблица показывает, что возможен подбор параметров импул</w:t>
      </w:r>
      <w:r w:rsidR="000265E3">
        <w:rPr>
          <w:rStyle w:val="a3"/>
          <w:i w:val="0"/>
          <w:color w:val="000000"/>
          <w:shd w:val="clear" w:color="auto" w:fill="FFFFFF"/>
        </w:rPr>
        <w:t>ьс</w:t>
      </w:r>
      <w:r w:rsidR="004A6DF9">
        <w:rPr>
          <w:rStyle w:val="a3"/>
          <w:i w:val="0"/>
          <w:color w:val="000000"/>
          <w:shd w:val="clear" w:color="auto" w:fill="FFFFFF"/>
        </w:rPr>
        <w:t>ов</w:t>
      </w:r>
      <w:bookmarkStart w:id="0" w:name="_GoBack"/>
      <w:bookmarkEnd w:id="0"/>
      <w:r w:rsidR="004A6DF9">
        <w:rPr>
          <w:rStyle w:val="a3"/>
          <w:i w:val="0"/>
          <w:color w:val="000000"/>
          <w:shd w:val="clear" w:color="auto" w:fill="FFFFFF"/>
        </w:rPr>
        <w:t>, не приводящий к увели</w:t>
      </w:r>
      <w:r w:rsidR="00E15CCB">
        <w:rPr>
          <w:rStyle w:val="a3"/>
          <w:i w:val="0"/>
          <w:color w:val="000000"/>
          <w:shd w:val="clear" w:color="auto" w:fill="FFFFFF"/>
        </w:rPr>
        <w:t xml:space="preserve">чению ошибки на целевом </w:t>
      </w:r>
      <w:proofErr w:type="spellStart"/>
      <w:r w:rsidR="00E15CCB">
        <w:rPr>
          <w:rStyle w:val="a3"/>
          <w:i w:val="0"/>
          <w:color w:val="000000"/>
          <w:shd w:val="clear" w:color="auto" w:fill="FFFFFF"/>
        </w:rPr>
        <w:t>кубите</w:t>
      </w:r>
      <w:proofErr w:type="spellEnd"/>
      <w:r w:rsidR="00E15CCB">
        <w:rPr>
          <w:rStyle w:val="a3"/>
          <w:i w:val="0"/>
          <w:color w:val="000000"/>
          <w:shd w:val="clear" w:color="auto" w:fill="FFFFFF"/>
        </w:rPr>
        <w:t>.</w:t>
      </w:r>
    </w:p>
    <w:p w:rsidR="00472906" w:rsidRDefault="000265E3" w:rsidP="0087164F">
      <w:pPr>
        <w:tabs>
          <w:tab w:val="left" w:pos="364"/>
        </w:tabs>
        <w:ind w:firstLine="426"/>
        <w:jc w:val="both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>Также была начата экспериментальная реализация проверки результатов данной работы, а имен</w:t>
      </w:r>
      <w:r w:rsidR="00402D3A">
        <w:rPr>
          <w:rStyle w:val="a3"/>
          <w:i w:val="0"/>
          <w:color w:val="000000"/>
          <w:shd w:val="clear" w:color="auto" w:fill="FFFFFF"/>
        </w:rPr>
        <w:t>но написан</w:t>
      </w:r>
      <w:r>
        <w:rPr>
          <w:rStyle w:val="a3"/>
          <w:i w:val="0"/>
          <w:color w:val="000000"/>
          <w:shd w:val="clear" w:color="auto" w:fill="FFFFFF"/>
        </w:rPr>
        <w:t xml:space="preserve"> программный код, позволяющий </w:t>
      </w:r>
      <w:r w:rsidR="00EE1099">
        <w:rPr>
          <w:rStyle w:val="a3"/>
          <w:i w:val="0"/>
          <w:color w:val="000000"/>
          <w:shd w:val="clear" w:color="auto" w:fill="FFFFFF"/>
        </w:rPr>
        <w:t xml:space="preserve">создавать </w:t>
      </w:r>
      <w:r>
        <w:rPr>
          <w:rStyle w:val="a3"/>
          <w:i w:val="0"/>
          <w:color w:val="000000"/>
          <w:shd w:val="clear" w:color="auto" w:fill="FFFFFF"/>
        </w:rPr>
        <w:t xml:space="preserve">импульсы произвольной формы с помощью генератора импульсов </w:t>
      </w:r>
      <w:r w:rsidR="00EE1099">
        <w:rPr>
          <w:rStyle w:val="a3"/>
          <w:i w:val="0"/>
          <w:color w:val="000000"/>
          <w:shd w:val="clear" w:color="auto" w:fill="FFFFFF"/>
        </w:rPr>
        <w:t>«</w:t>
      </w:r>
      <w:r w:rsidR="00EE1099">
        <w:rPr>
          <w:rStyle w:val="a3"/>
          <w:i w:val="0"/>
          <w:color w:val="000000"/>
          <w:shd w:val="clear" w:color="auto" w:fill="FFFFFF"/>
          <w:lang w:val="en-US"/>
        </w:rPr>
        <w:t>RIGOL</w:t>
      </w:r>
      <w:r w:rsidR="00EE1099" w:rsidRPr="00EE1099">
        <w:rPr>
          <w:rStyle w:val="a3"/>
          <w:i w:val="0"/>
          <w:color w:val="000000"/>
          <w:shd w:val="clear" w:color="auto" w:fill="FFFFFF"/>
        </w:rPr>
        <w:t xml:space="preserve"> </w:t>
      </w:r>
      <w:r w:rsidR="00FE764B">
        <w:rPr>
          <w:rStyle w:val="a3"/>
          <w:i w:val="0"/>
          <w:color w:val="000000"/>
          <w:shd w:val="clear" w:color="auto" w:fill="FFFFFF"/>
          <w:lang w:val="en-US"/>
        </w:rPr>
        <w:t>DG</w:t>
      </w:r>
      <w:r w:rsidR="00FE764B">
        <w:rPr>
          <w:rStyle w:val="a3"/>
          <w:i w:val="0"/>
          <w:color w:val="000000"/>
          <w:shd w:val="clear" w:color="auto" w:fill="FFFFFF"/>
        </w:rPr>
        <w:t>4202</w:t>
      </w:r>
      <w:r w:rsidR="00EE1099">
        <w:rPr>
          <w:rStyle w:val="a3"/>
          <w:i w:val="0"/>
          <w:color w:val="000000"/>
          <w:shd w:val="clear" w:color="auto" w:fill="FFFFFF"/>
        </w:rPr>
        <w:t>»</w:t>
      </w:r>
      <w:r w:rsidR="00EE1099" w:rsidRPr="00EE1099">
        <w:rPr>
          <w:rStyle w:val="a3"/>
          <w:i w:val="0"/>
          <w:color w:val="000000"/>
          <w:shd w:val="clear" w:color="auto" w:fill="FFFFFF"/>
        </w:rPr>
        <w:t xml:space="preserve">. </w:t>
      </w:r>
    </w:p>
    <w:p w:rsidR="00472906" w:rsidRDefault="00472906" w:rsidP="0087164F">
      <w:pPr>
        <w:tabs>
          <w:tab w:val="left" w:pos="364"/>
        </w:tabs>
        <w:ind w:firstLine="426"/>
        <w:jc w:val="both"/>
        <w:rPr>
          <w:rStyle w:val="a3"/>
          <w:i w:val="0"/>
          <w:color w:val="000000"/>
          <w:shd w:val="clear" w:color="auto" w:fill="FFFFFF"/>
        </w:rPr>
      </w:pPr>
    </w:p>
    <w:p w:rsidR="00472906" w:rsidRPr="00057723" w:rsidRDefault="00472906" w:rsidP="00472906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EF5791" w:rsidRPr="00EF5791" w:rsidRDefault="00FF369B" w:rsidP="009E2D25">
      <w:pPr>
        <w:pStyle w:val="a6"/>
        <w:numPr>
          <w:ilvl w:val="0"/>
          <w:numId w:val="1"/>
        </w:numPr>
        <w:tabs>
          <w:tab w:val="left" w:pos="364"/>
        </w:tabs>
        <w:autoSpaceDE w:val="0"/>
        <w:autoSpaceDN w:val="0"/>
        <w:adjustRightInd w:val="0"/>
        <w:jc w:val="both"/>
        <w:rPr>
          <w:rStyle w:val="a3"/>
          <w:rFonts w:eastAsiaTheme="minorHAnsi"/>
          <w:i w:val="0"/>
          <w:iCs w:val="0"/>
          <w:lang w:val="en-US" w:eastAsia="en-US"/>
          <w14:ligatures w14:val="standardContextual"/>
        </w:rPr>
      </w:pPr>
      <w:r w:rsidRPr="00EF5791">
        <w:rPr>
          <w:rFonts w:eastAsiaTheme="minorHAnsi"/>
          <w:lang w:val="en-US" w:eastAsia="en-US"/>
          <w14:ligatures w14:val="standardContextual"/>
        </w:rPr>
        <w:t>D. A. Steck</w:t>
      </w:r>
      <w:r w:rsidR="00AA150B" w:rsidRPr="00EF5791">
        <w:rPr>
          <w:rFonts w:eastAsiaTheme="minorHAnsi"/>
          <w:lang w:val="en-US" w:eastAsia="en-US"/>
          <w14:ligatures w14:val="standardContextual"/>
        </w:rPr>
        <w:t xml:space="preserve">.  </w:t>
      </w:r>
      <w:r w:rsidRPr="00EF5791">
        <w:rPr>
          <w:rFonts w:eastAsiaTheme="minorHAnsi"/>
          <w:lang w:val="en-US" w:eastAsia="en-US"/>
          <w14:ligatures w14:val="standardContextual"/>
        </w:rPr>
        <w:t>Quantum and Atom Optics</w:t>
      </w:r>
      <w:r w:rsidRPr="00EF5791">
        <w:rPr>
          <w:rStyle w:val="a3"/>
          <w:i w:val="0"/>
          <w:color w:val="000000"/>
          <w:shd w:val="clear" w:color="auto" w:fill="FFFFFF"/>
          <w:lang w:val="en-US"/>
        </w:rPr>
        <w:t>. University of Oregon, 2007</w:t>
      </w:r>
    </w:p>
    <w:p w:rsidR="00FE764B" w:rsidRPr="00402D3A" w:rsidRDefault="00AA150B" w:rsidP="00402D3A">
      <w:pPr>
        <w:pStyle w:val="a6"/>
        <w:numPr>
          <w:ilvl w:val="0"/>
          <w:numId w:val="1"/>
        </w:numPr>
        <w:tabs>
          <w:tab w:val="left" w:pos="364"/>
        </w:tabs>
        <w:autoSpaceDE w:val="0"/>
        <w:autoSpaceDN w:val="0"/>
        <w:adjustRightInd w:val="0"/>
        <w:jc w:val="both"/>
        <w:rPr>
          <w:rFonts w:eastAsiaTheme="minorHAnsi"/>
          <w:lang w:val="en-US" w:eastAsia="en-US"/>
          <w14:ligatures w14:val="standardContextual"/>
        </w:rPr>
      </w:pPr>
      <w:proofErr w:type="spellStart"/>
      <w:r w:rsidRPr="00EF5791">
        <w:rPr>
          <w:rFonts w:eastAsiaTheme="minorHAnsi"/>
          <w:lang w:val="en-US" w:eastAsia="en-US"/>
          <w14:ligatures w14:val="standardContextual"/>
        </w:rPr>
        <w:t>Guoqing</w:t>
      </w:r>
      <w:proofErr w:type="spellEnd"/>
      <w:r w:rsidRPr="00EF5791">
        <w:rPr>
          <w:rFonts w:eastAsiaTheme="minorHAnsi"/>
          <w:lang w:val="en-US" w:eastAsia="en-US"/>
          <w14:ligatures w14:val="standardContextual"/>
        </w:rPr>
        <w:t xml:space="preserve"> Wang, </w:t>
      </w:r>
      <w:proofErr w:type="spellStart"/>
      <w:r w:rsidRPr="00EF5791">
        <w:rPr>
          <w:rFonts w:eastAsiaTheme="minorHAnsi"/>
          <w:lang w:val="en-US" w:eastAsia="en-US"/>
          <w14:ligatures w14:val="standardContextual"/>
        </w:rPr>
        <w:t>Wenchao</w:t>
      </w:r>
      <w:proofErr w:type="spellEnd"/>
      <w:r w:rsidRPr="00EF5791">
        <w:rPr>
          <w:rFonts w:eastAsiaTheme="minorHAnsi"/>
          <w:lang w:val="en-US" w:eastAsia="en-US"/>
          <w14:ligatures w14:val="standardContextual"/>
        </w:rPr>
        <w:t xml:space="preserve"> Xu, </w:t>
      </w:r>
      <w:proofErr w:type="spellStart"/>
      <w:r w:rsidRPr="00EF5791">
        <w:rPr>
          <w:rFonts w:eastAsiaTheme="minorHAnsi"/>
          <w:lang w:val="en-US" w:eastAsia="en-US"/>
          <w14:ligatures w14:val="standardContextual"/>
        </w:rPr>
        <w:t>Changhao</w:t>
      </w:r>
      <w:proofErr w:type="spellEnd"/>
      <w:r w:rsidRPr="00EF5791">
        <w:rPr>
          <w:rFonts w:eastAsiaTheme="minorHAnsi"/>
          <w:lang w:val="en-US" w:eastAsia="en-US"/>
          <w14:ligatures w14:val="standardContextual"/>
        </w:rPr>
        <w:t xml:space="preserve"> Li, </w:t>
      </w:r>
      <w:proofErr w:type="spellStart"/>
      <w:r w:rsidRPr="00EF5791">
        <w:rPr>
          <w:rFonts w:eastAsiaTheme="minorHAnsi"/>
          <w:lang w:val="en-US" w:eastAsia="en-US"/>
          <w14:ligatures w14:val="standardContextual"/>
        </w:rPr>
        <w:t>Vladan</w:t>
      </w:r>
      <w:proofErr w:type="spellEnd"/>
      <w:r w:rsidRPr="00EF5791">
        <w:rPr>
          <w:rFonts w:eastAsiaTheme="minorHAnsi"/>
          <w:lang w:val="en-US" w:eastAsia="en-US"/>
          <w14:ligatures w14:val="standardContextual"/>
        </w:rPr>
        <w:t xml:space="preserve"> </w:t>
      </w:r>
      <w:proofErr w:type="spellStart"/>
      <w:r w:rsidRPr="00EF5791">
        <w:rPr>
          <w:rFonts w:eastAsiaTheme="minorHAnsi"/>
          <w:lang w:val="en-US" w:eastAsia="en-US"/>
          <w14:ligatures w14:val="standardContextual"/>
        </w:rPr>
        <w:t>Vuleti</w:t>
      </w:r>
      <w:proofErr w:type="spellEnd"/>
      <w:r w:rsidR="007F6677">
        <w:rPr>
          <w:rFonts w:eastAsiaTheme="minorHAnsi"/>
          <w:lang w:eastAsia="en-US"/>
          <w14:ligatures w14:val="standardContextual"/>
        </w:rPr>
        <w:t>с</w:t>
      </w:r>
      <w:r w:rsidRPr="00EF5791">
        <w:rPr>
          <w:rFonts w:eastAsiaTheme="minorHAnsi"/>
          <w:lang w:val="en-US" w:eastAsia="en-US"/>
          <w14:ligatures w14:val="standardContextual"/>
        </w:rPr>
        <w:t xml:space="preserve"> and Paola </w:t>
      </w:r>
      <w:proofErr w:type="spellStart"/>
      <w:r w:rsidRPr="00EF5791">
        <w:rPr>
          <w:rFonts w:eastAsiaTheme="minorHAnsi"/>
          <w:lang w:val="en-US" w:eastAsia="en-US"/>
          <w14:ligatures w14:val="standardContextual"/>
        </w:rPr>
        <w:t>Cappellaro</w:t>
      </w:r>
      <w:proofErr w:type="spellEnd"/>
      <w:r w:rsidRPr="00EF5791">
        <w:rPr>
          <w:rFonts w:eastAsiaTheme="minorHAnsi"/>
          <w:lang w:val="en-US" w:eastAsia="en-US"/>
          <w14:ligatures w14:val="standardContextual"/>
        </w:rPr>
        <w:t xml:space="preserve">.  Individual-atom control in array through phase modulation. </w:t>
      </w:r>
      <w:r w:rsidRPr="00EF5791">
        <w:rPr>
          <w:color w:val="000000"/>
          <w:shd w:val="clear" w:color="auto" w:fill="FFFFFF"/>
          <w:lang w:val="en-US"/>
        </w:rPr>
        <w:t>Phys. Rev. Applied</w:t>
      </w:r>
      <w:r w:rsidR="00DC292B" w:rsidRPr="00EF5791">
        <w:rPr>
          <w:color w:val="000000"/>
          <w:shd w:val="clear" w:color="auto" w:fill="FFFFFF"/>
          <w:lang w:val="en-US"/>
        </w:rPr>
        <w:t xml:space="preserve"> 23</w:t>
      </w:r>
      <w:r w:rsidRPr="00EF5791">
        <w:rPr>
          <w:color w:val="000000"/>
          <w:shd w:val="clear" w:color="auto" w:fill="FFFFFF"/>
          <w:lang w:val="en-US"/>
        </w:rPr>
        <w:t xml:space="preserve">, 024072 </w:t>
      </w:r>
    </w:p>
    <w:sectPr w:rsidR="00FE764B" w:rsidRPr="00402D3A" w:rsidSect="0040374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4B50"/>
    <w:multiLevelType w:val="hybridMultilevel"/>
    <w:tmpl w:val="3F10DA0E"/>
    <w:lvl w:ilvl="0" w:tplc="DF9CF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B95BC3"/>
    <w:multiLevelType w:val="hybridMultilevel"/>
    <w:tmpl w:val="3F10DA0E"/>
    <w:lvl w:ilvl="0" w:tplc="DF9CF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47"/>
    <w:rsid w:val="000265E3"/>
    <w:rsid w:val="001343CB"/>
    <w:rsid w:val="001578B3"/>
    <w:rsid w:val="00202468"/>
    <w:rsid w:val="0034022D"/>
    <w:rsid w:val="00402D3A"/>
    <w:rsid w:val="00403747"/>
    <w:rsid w:val="00472906"/>
    <w:rsid w:val="004A6DF9"/>
    <w:rsid w:val="007C027A"/>
    <w:rsid w:val="007F6677"/>
    <w:rsid w:val="0087164F"/>
    <w:rsid w:val="008D24E0"/>
    <w:rsid w:val="00A111B2"/>
    <w:rsid w:val="00AA150B"/>
    <w:rsid w:val="00AA2A53"/>
    <w:rsid w:val="00BE134E"/>
    <w:rsid w:val="00CA6899"/>
    <w:rsid w:val="00CD1AE1"/>
    <w:rsid w:val="00D67034"/>
    <w:rsid w:val="00DC292B"/>
    <w:rsid w:val="00E15CCB"/>
    <w:rsid w:val="00E67B13"/>
    <w:rsid w:val="00EE1099"/>
    <w:rsid w:val="00EF5791"/>
    <w:rsid w:val="00F10DC0"/>
    <w:rsid w:val="00F4633B"/>
    <w:rsid w:val="00FB3995"/>
    <w:rsid w:val="00FE764B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CA8C"/>
  <w15:chartTrackingRefBased/>
  <w15:docId w15:val="{2F5AC953-166A-481A-82C1-CB16F4D7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2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022D"/>
    <w:rPr>
      <w:i/>
      <w:iCs/>
    </w:rPr>
  </w:style>
  <w:style w:type="character" w:customStyle="1" w:styleId="apple-converted-space">
    <w:name w:val="apple-converted-space"/>
    <w:basedOn w:val="a0"/>
    <w:rsid w:val="0034022D"/>
  </w:style>
  <w:style w:type="character" w:styleId="a4">
    <w:name w:val="Hyperlink"/>
    <w:basedOn w:val="a0"/>
    <w:uiPriority w:val="99"/>
    <w:unhideWhenUsed/>
    <w:rsid w:val="00D6703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3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2906"/>
    <w:pPr>
      <w:ind w:left="720"/>
      <w:contextualSpacing/>
    </w:pPr>
  </w:style>
  <w:style w:type="character" w:styleId="a7">
    <w:name w:val="Strong"/>
    <w:basedOn w:val="a0"/>
    <w:uiPriority w:val="22"/>
    <w:qFormat/>
    <w:rsid w:val="00AA1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B34B-313D-4ECD-9D77-3CDA70AD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2025-03-09T11:31:00Z</dcterms:created>
  <dcterms:modified xsi:type="dcterms:W3CDTF">2025-03-09T11:31:00Z</dcterms:modified>
</cp:coreProperties>
</file>