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89225D6" w:rsidR="00130241" w:rsidRDefault="00365B8A" w:rsidP="007267CD">
      <w:pPr>
        <w:pStyle w:val="11"/>
      </w:pPr>
      <w:r>
        <w:t>Материалы для люминесцентной термометрии на основе тетрафторидов лантанидов</w:t>
      </w:r>
    </w:p>
    <w:p w14:paraId="00000002" w14:textId="462467D8" w:rsidR="00130241" w:rsidRDefault="00365B8A" w:rsidP="007267CD">
      <w:pPr>
        <w:pStyle w:val="12"/>
      </w:pPr>
      <w:r>
        <w:t>Лунякина В. Р</w:t>
      </w:r>
      <w:r w:rsidR="00EB1F49">
        <w:t>.</w:t>
      </w:r>
      <w:r w:rsidR="008C67E3">
        <w:t>,</w:t>
      </w:r>
      <w:r w:rsidR="00EB1F49">
        <w:t xml:space="preserve"> </w:t>
      </w:r>
      <w:r>
        <w:t>Целых Л. О.</w:t>
      </w:r>
    </w:p>
    <w:p w14:paraId="00000003" w14:textId="5EB554A0" w:rsidR="00130241" w:rsidRDefault="00EB1F49" w:rsidP="007267CD">
      <w:pPr>
        <w:pStyle w:val="13"/>
      </w:pPr>
      <w:r>
        <w:t xml:space="preserve">Студент, </w:t>
      </w:r>
      <w:r w:rsidR="00365B8A">
        <w:t>1</w:t>
      </w:r>
      <w:r>
        <w:t xml:space="preserve"> курс </w:t>
      </w:r>
      <w:r w:rsidR="00365B8A">
        <w:t>бакалавриата</w:t>
      </w:r>
    </w:p>
    <w:p w14:paraId="3D3BE985" w14:textId="01CB1C14" w:rsidR="00B1113D" w:rsidRDefault="00EB1F49" w:rsidP="007267CD">
      <w:pPr>
        <w:pStyle w:val="13"/>
      </w:pPr>
      <w:r>
        <w:t xml:space="preserve">Московский государственный университет имени </w:t>
      </w:r>
      <w:r w:rsidR="007267CD">
        <w:t>М. В.</w:t>
      </w:r>
      <w:r w:rsidR="00921D45">
        <w:t xml:space="preserve"> </w:t>
      </w:r>
      <w:r>
        <w:t>Ломоносова,</w:t>
      </w:r>
      <w:r w:rsidR="00AD7380">
        <w:t xml:space="preserve"> </w:t>
      </w:r>
      <w:r w:rsidR="007377C1">
        <w:br/>
      </w:r>
      <w:r>
        <w:t>факультет</w:t>
      </w:r>
      <w:r w:rsidR="00365B8A">
        <w:t xml:space="preserve"> наук о материалах</w:t>
      </w:r>
      <w:r>
        <w:t>, Москва, Россия</w:t>
      </w:r>
    </w:p>
    <w:p w14:paraId="67B8A924" w14:textId="77777777" w:rsidR="00B1113D" w:rsidRPr="007377C1" w:rsidRDefault="00B1113D" w:rsidP="00B1113D">
      <w:pPr>
        <w:ind w:firstLine="0"/>
        <w:jc w:val="center"/>
        <w:rPr>
          <w:i/>
          <w:color w:val="000000"/>
          <w:u w:val="single"/>
        </w:rPr>
      </w:pPr>
      <w:bookmarkStart w:id="0" w:name="_Hlk191757152"/>
      <w:r>
        <w:rPr>
          <w:i/>
          <w:color w:val="000000"/>
          <w:lang w:val="en-US"/>
        </w:rPr>
        <w:t>E</w:t>
      </w:r>
      <w:r w:rsidRPr="007377C1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7377C1">
        <w:rPr>
          <w:i/>
          <w:color w:val="000000"/>
        </w:rPr>
        <w:t xml:space="preserve">: </w:t>
      </w:r>
      <w:proofErr w:type="spellStart"/>
      <w:r w:rsidRPr="00B1113D">
        <w:rPr>
          <w:i/>
          <w:color w:val="000000"/>
          <w:u w:val="single"/>
          <w:lang w:val="en-US"/>
        </w:rPr>
        <w:t>lunyakinavasilisa</w:t>
      </w:r>
      <w:proofErr w:type="spellEnd"/>
      <w:r w:rsidRPr="007377C1">
        <w:rPr>
          <w:i/>
          <w:color w:val="000000"/>
          <w:u w:val="single"/>
        </w:rPr>
        <w:t>@</w:t>
      </w:r>
      <w:proofErr w:type="spellStart"/>
      <w:r w:rsidRPr="00B1113D">
        <w:rPr>
          <w:i/>
          <w:color w:val="000000"/>
          <w:u w:val="single"/>
          <w:lang w:val="en-US"/>
        </w:rPr>
        <w:t>yandex</w:t>
      </w:r>
      <w:proofErr w:type="spellEnd"/>
      <w:r w:rsidRPr="007377C1">
        <w:rPr>
          <w:i/>
          <w:color w:val="000000"/>
          <w:u w:val="single"/>
        </w:rPr>
        <w:t>.</w:t>
      </w:r>
      <w:proofErr w:type="spellStart"/>
      <w:r w:rsidRPr="00B1113D">
        <w:rPr>
          <w:i/>
          <w:color w:val="000000"/>
          <w:u w:val="single"/>
          <w:lang w:val="en-US"/>
        </w:rPr>
        <w:t>ru</w:t>
      </w:r>
      <w:proofErr w:type="spellEnd"/>
    </w:p>
    <w:p w14:paraId="4A921AC6" w14:textId="2617522F" w:rsidR="00280FD8" w:rsidRDefault="00280FD8" w:rsidP="00280FD8">
      <w:r w:rsidRPr="00AA7F3B">
        <w:t xml:space="preserve">Температура – один из наиболее часто измеряемых параметров как в науке, так и в повседневной жизни. </w:t>
      </w:r>
      <w:r>
        <w:t>В настоящее время существует большое количество термометр</w:t>
      </w:r>
      <w:r w:rsidR="00277B93">
        <w:t>ов</w:t>
      </w:r>
      <w:r w:rsidR="00DD75BF">
        <w:t>, основанных на разном принципе действия.</w:t>
      </w:r>
      <w:r>
        <w:t xml:space="preserve"> Однако п</w:t>
      </w:r>
      <w:r w:rsidRPr="00AA7F3B">
        <w:t xml:space="preserve">ривычные контактные методы измерения не всегда оказываются удобными для </w:t>
      </w:r>
      <w:r>
        <w:t>применения</w:t>
      </w:r>
      <w:r w:rsidRPr="00AA7F3B">
        <w:t xml:space="preserve"> в </w:t>
      </w:r>
      <w:r>
        <w:t>трудно</w:t>
      </w:r>
      <w:r w:rsidRPr="00AA7F3B">
        <w:t xml:space="preserve">доступных местах, </w:t>
      </w:r>
      <w:r w:rsidR="00303A14">
        <w:t xml:space="preserve">на </w:t>
      </w:r>
      <w:r w:rsidRPr="00AA7F3B">
        <w:t>быстро движущихся объектах. Так,</w:t>
      </w:r>
      <w:r w:rsidR="009A496D">
        <w:t xml:space="preserve"> например,</w:t>
      </w:r>
      <w:r w:rsidRPr="00AA7F3B">
        <w:t xml:space="preserve"> </w:t>
      </w:r>
      <w:r w:rsidR="00303A14">
        <w:t xml:space="preserve">при измерении температуры </w:t>
      </w:r>
      <w:r w:rsidRPr="00AA7F3B">
        <w:t>в небольших системах субмикронного масштаба</w:t>
      </w:r>
      <w:r w:rsidR="00303A14">
        <w:t>,</w:t>
      </w:r>
      <w:r w:rsidR="00DD75BF">
        <w:t xml:space="preserve"> неэффективными оказываются контактные термометры,</w:t>
      </w:r>
      <w:r w:rsidR="00303A14">
        <w:t xml:space="preserve"> поскольку</w:t>
      </w:r>
      <w:r w:rsidRPr="00AA7F3B">
        <w:t xml:space="preserve"> их размер в разы превышает размер исследуемого объекта</w:t>
      </w:r>
      <w:r w:rsidR="00BB7F76">
        <w:t xml:space="preserve"> </w:t>
      </w:r>
      <w:r w:rsidRPr="009A496D">
        <w:t>[1]</w:t>
      </w:r>
      <w:r w:rsidR="00DD75BF">
        <w:t>.</w:t>
      </w:r>
      <w:r w:rsidR="003036E0">
        <w:t xml:space="preserve"> Кроме того</w:t>
      </w:r>
      <w:r w:rsidR="00BB7F76">
        <w:t>,</w:t>
      </w:r>
      <w:r w:rsidR="003036E0">
        <w:t xml:space="preserve"> отдельная задача – измерение высоких температур удаленно, где </w:t>
      </w:r>
      <w:r w:rsidR="00BB7F76">
        <w:t>использование бесконтактных пирометров, которые измеряют температуру среды между объектом и прибором,</w:t>
      </w:r>
      <w:r w:rsidR="00BB7F76" w:rsidRPr="00AA7F3B">
        <w:t xml:space="preserve"> </w:t>
      </w:r>
      <w:r w:rsidR="00BB7F76">
        <w:t>не позволя</w:t>
      </w:r>
      <w:r w:rsidR="00715EAA">
        <w:t>е</w:t>
      </w:r>
      <w:r w:rsidR="00BB7F76">
        <w:t>т</w:t>
      </w:r>
      <w:r w:rsidR="00BB7F76" w:rsidRPr="00AA7F3B">
        <w:t xml:space="preserve"> точно опреде</w:t>
      </w:r>
      <w:r w:rsidR="00BB7F76">
        <w:t>лить</w:t>
      </w:r>
      <w:r w:rsidR="00BB7F76" w:rsidRPr="00AA7F3B">
        <w:t xml:space="preserve"> температур</w:t>
      </w:r>
      <w:r w:rsidR="00BB7F76">
        <w:t>у.</w:t>
      </w:r>
      <w:r w:rsidR="003036E0">
        <w:t xml:space="preserve"> </w:t>
      </w:r>
      <w:r>
        <w:t>Избежать данные проблемы возможно с помощью</w:t>
      </w:r>
      <w:r w:rsidR="00BB7F76">
        <w:t xml:space="preserve"> использования</w:t>
      </w:r>
      <w:r>
        <w:t xml:space="preserve"> люминесцентны</w:t>
      </w:r>
      <w:r w:rsidR="003036E0">
        <w:t>х</w:t>
      </w:r>
      <w:r>
        <w:t xml:space="preserve"> термометр</w:t>
      </w:r>
      <w:r w:rsidR="003036E0">
        <w:t>ов</w:t>
      </w:r>
      <w:r>
        <w:t>.</w:t>
      </w:r>
    </w:p>
    <w:bookmarkEnd w:id="0"/>
    <w:p w14:paraId="77EEA8EC" w14:textId="2778B95E" w:rsidR="00B1113D" w:rsidRDefault="00280FD8" w:rsidP="00277B93">
      <w:r w:rsidRPr="00AA7F3B">
        <w:t>Люминесцентная термометрия – один из наиболее точных методов, работающих удалённо; у него высокая температурная чувствительность и малое время обнаружения даже в сильных электромагнитных полях и</w:t>
      </w:r>
      <w:r w:rsidR="003036E0">
        <w:t xml:space="preserve"> на</w:t>
      </w:r>
      <w:r w:rsidRPr="00AA7F3B">
        <w:t xml:space="preserve"> быстро движущихся объектах.</w:t>
      </w:r>
      <w:r w:rsidRPr="00280FD8">
        <w:t xml:space="preserve"> </w:t>
      </w:r>
      <w:r w:rsidRPr="00AA7F3B">
        <w:t xml:space="preserve">Для того, чтобы люминесцентный термометр точно и качественно работал, необходимо </w:t>
      </w:r>
      <w:r w:rsidR="003036E0">
        <w:t xml:space="preserve">наличие </w:t>
      </w:r>
      <w:r w:rsidRPr="00AA7F3B">
        <w:t>высок</w:t>
      </w:r>
      <w:r w:rsidR="003036E0">
        <w:t>ой</w:t>
      </w:r>
      <w:r w:rsidRPr="00AA7F3B">
        <w:t xml:space="preserve"> фотохимическ</w:t>
      </w:r>
      <w:r w:rsidR="003036E0">
        <w:t>ой</w:t>
      </w:r>
      <w:r w:rsidRPr="00AA7F3B">
        <w:t xml:space="preserve"> и термическ</w:t>
      </w:r>
      <w:r w:rsidR="003036E0">
        <w:t>ой</w:t>
      </w:r>
      <w:r w:rsidRPr="00AA7F3B">
        <w:t xml:space="preserve"> устойчивост</w:t>
      </w:r>
      <w:r w:rsidR="003036E0">
        <w:t>и</w:t>
      </w:r>
      <w:r w:rsidRPr="00AA7F3B">
        <w:t xml:space="preserve">. </w:t>
      </w:r>
      <w:r w:rsidR="00536E10">
        <w:t xml:space="preserve">Соединения лантанидов являются одними из наиболее </w:t>
      </w:r>
      <w:r w:rsidR="00277B93">
        <w:t xml:space="preserve">перспективных материалов для </w:t>
      </w:r>
      <w:r w:rsidR="003036E0">
        <w:t>этих применений</w:t>
      </w:r>
      <w:r w:rsidR="00536E10">
        <w:t xml:space="preserve"> ввиду узких эмиссионных полос люминесценции</w:t>
      </w:r>
      <w:r w:rsidR="00277B93">
        <w:t xml:space="preserve"> с</w:t>
      </w:r>
      <w:r w:rsidR="00536E10">
        <w:t xml:space="preserve"> постоянн</w:t>
      </w:r>
      <w:r w:rsidR="00277B93">
        <w:t>ым</w:t>
      </w:r>
      <w:r w:rsidR="00536E10">
        <w:t xml:space="preserve"> положени</w:t>
      </w:r>
      <w:r w:rsidR="0096168C">
        <w:t>ем</w:t>
      </w:r>
      <w:r w:rsidR="00536E10">
        <w:t xml:space="preserve"> </w:t>
      </w:r>
      <w:r w:rsidR="00277B93">
        <w:t xml:space="preserve">в </w:t>
      </w:r>
      <w:r w:rsidR="00536E10">
        <w:t>спектр</w:t>
      </w:r>
      <w:r w:rsidR="00277B93">
        <w:t>е</w:t>
      </w:r>
      <w:r w:rsidR="00536E10">
        <w:t>,</w:t>
      </w:r>
      <w:r w:rsidR="003036E0">
        <w:t xml:space="preserve"> высоких квантовых выходов и длительных времен жизни,</w:t>
      </w:r>
      <w:r w:rsidR="00536E10">
        <w:t xml:space="preserve"> а также температурно</w:t>
      </w:r>
      <w:r w:rsidR="003036E0">
        <w:t>-</w:t>
      </w:r>
      <w:r w:rsidR="00536E10">
        <w:t>зависимых</w:t>
      </w:r>
      <w:r w:rsidR="003036E0">
        <w:t xml:space="preserve"> внутрисистемных</w:t>
      </w:r>
      <w:r w:rsidR="00536E10">
        <w:t xml:space="preserve"> переносов</w:t>
      </w:r>
      <w:r w:rsidR="00277B93">
        <w:t xml:space="preserve"> энергии</w:t>
      </w:r>
      <w:r w:rsidR="00536E10">
        <w:t xml:space="preserve">. </w:t>
      </w:r>
      <w:r w:rsidRPr="00AA7F3B">
        <w:t>Кроме того, наличие полос люминесценции нескольких ионов лантанидов в спектре позволит создать</w:t>
      </w:r>
      <w:r>
        <w:t xml:space="preserve"> </w:t>
      </w:r>
      <w:r w:rsidRPr="00AA7F3B">
        <w:t>термометр, не требующий дополнительной калибровки при измерения</w:t>
      </w:r>
      <w:r>
        <w:t xml:space="preserve">х, поскольку </w:t>
      </w:r>
      <w:r w:rsidR="00536E10">
        <w:t>в качестве температурно</w:t>
      </w:r>
      <w:r w:rsidR="003036E0">
        <w:t>-</w:t>
      </w:r>
      <w:r w:rsidR="00536E10">
        <w:t xml:space="preserve">зависимого параметра используется </w:t>
      </w:r>
      <w:r w:rsidR="00536E10">
        <w:rPr>
          <w:lang w:val="en-US"/>
        </w:rPr>
        <w:t>LIR</w:t>
      </w:r>
      <w:r w:rsidR="00536E10" w:rsidRPr="00280FD8">
        <w:t xml:space="preserve"> (</w:t>
      </w:r>
      <w:r w:rsidR="00536E10">
        <w:rPr>
          <w:lang w:val="en-US"/>
        </w:rPr>
        <w:t>luminescence</w:t>
      </w:r>
      <w:r w:rsidR="00536E10" w:rsidRPr="00280FD8">
        <w:t xml:space="preserve"> </w:t>
      </w:r>
      <w:r w:rsidR="00536E10">
        <w:rPr>
          <w:lang w:val="en-US"/>
        </w:rPr>
        <w:t>intensity</w:t>
      </w:r>
      <w:r w:rsidR="00536E10" w:rsidRPr="00280FD8">
        <w:t xml:space="preserve"> </w:t>
      </w:r>
      <w:r w:rsidR="00536E10">
        <w:rPr>
          <w:lang w:val="en-US"/>
        </w:rPr>
        <w:t>ratio</w:t>
      </w:r>
      <w:r w:rsidR="00536E10" w:rsidRPr="00280FD8">
        <w:t>)</w:t>
      </w:r>
      <w:r w:rsidR="00536E10">
        <w:t xml:space="preserve"> – соотношение полос люминесценции ионов </w:t>
      </w:r>
      <w:r w:rsidR="003036E0">
        <w:t>лантанидов</w:t>
      </w:r>
      <w:r w:rsidR="00536E10">
        <w:t xml:space="preserve"> (</w:t>
      </w:r>
      <w:r w:rsidR="00536E10">
        <w:rPr>
          <w:lang w:val="en-US"/>
        </w:rPr>
        <w:t>I</w:t>
      </w:r>
      <w:r w:rsidR="00536E10" w:rsidRPr="00536E10">
        <w:rPr>
          <w:vertAlign w:val="subscript"/>
        </w:rPr>
        <w:t>1</w:t>
      </w:r>
      <w:r w:rsidR="00536E10" w:rsidRPr="00536E10">
        <w:t>,</w:t>
      </w:r>
      <w:r w:rsidR="0096168C">
        <w:t xml:space="preserve"> </w:t>
      </w:r>
      <w:r w:rsidR="00536E10">
        <w:rPr>
          <w:lang w:val="en-US"/>
        </w:rPr>
        <w:t>I</w:t>
      </w:r>
      <w:r w:rsidR="00536E10" w:rsidRPr="00536E10">
        <w:rPr>
          <w:vertAlign w:val="subscript"/>
        </w:rPr>
        <w:t>2</w:t>
      </w:r>
      <w:r w:rsidR="00536E10" w:rsidRPr="00536E10">
        <w:t xml:space="preserve">) </w:t>
      </w:r>
      <w:r w:rsidR="00536E10">
        <w:t>(1). Т</w:t>
      </w:r>
      <w:r>
        <w:t>емпературная чувствительность люминесцентного термометра</w:t>
      </w:r>
      <w:r w:rsidRPr="00280FD8">
        <w:t xml:space="preserve"> (</w:t>
      </w:r>
      <w:r>
        <w:rPr>
          <w:lang w:val="en-US"/>
        </w:rPr>
        <w:t>S</w:t>
      </w:r>
      <w:r w:rsidRPr="003036E0">
        <w:rPr>
          <w:vertAlign w:val="subscript"/>
          <w:lang w:val="en-US"/>
        </w:rPr>
        <w:t>r</w:t>
      </w:r>
      <w:r w:rsidRPr="00280FD8">
        <w:t>)</w:t>
      </w:r>
      <w:r>
        <w:t xml:space="preserve"> вычисляется из </w:t>
      </w:r>
      <w:r w:rsidR="00536E10">
        <w:t>формулы (</w:t>
      </w:r>
      <w:r>
        <w:t>2)</w:t>
      </w:r>
      <w:r w:rsidRPr="00280FD8">
        <w:t xml:space="preserve"> </w:t>
      </w:r>
      <w:r w:rsidRPr="00536E10">
        <w:t>[2]</w:t>
      </w:r>
      <w:r w:rsidR="003036E0">
        <w:t>.</w:t>
      </w:r>
    </w:p>
    <w:p w14:paraId="777A3A27" w14:textId="28FCD86B" w:rsidR="007377C1" w:rsidRPr="00280FD8" w:rsidRDefault="007377C1" w:rsidP="007377C1">
      <w:pPr>
        <w:jc w:val="center"/>
      </w:pPr>
      <m:oMath>
        <m:r>
          <w:rPr>
            <w:rFonts w:ascii="Cambria Math" w:hAnsi="Cambria Math"/>
            <w:lang w:val="en-US"/>
          </w:rPr>
          <m:t>LIR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 w:rsidRPr="00280FD8">
        <w:t>(1)</w:t>
      </w:r>
    </w:p>
    <w:p w14:paraId="2715CF8C" w14:textId="77777777" w:rsidR="007377C1" w:rsidRPr="00280FD8" w:rsidRDefault="007377C1" w:rsidP="007377C1">
      <w:pPr>
        <w:jc w:val="center"/>
      </w:pPr>
    </w:p>
    <w:p w14:paraId="0AC7FE90" w14:textId="1E0FA176" w:rsidR="007377C1" w:rsidRPr="00277B93" w:rsidRDefault="007377C1" w:rsidP="007377C1">
      <w:pPr>
        <w:jc w:val="center"/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LIR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dLIR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100%</m:t>
        </m:r>
      </m:oMath>
      <w:r>
        <w:tab/>
      </w:r>
      <w:r w:rsidRPr="00277B93">
        <w:t>(2)</w:t>
      </w:r>
    </w:p>
    <w:p w14:paraId="361ABF9C" w14:textId="4A81D61E" w:rsidR="00280FD8" w:rsidRPr="00280FD8" w:rsidRDefault="00280FD8" w:rsidP="00280FD8">
      <w:r>
        <w:t>В качестве объекта исследования была выбрана ма</w:t>
      </w:r>
      <w:r w:rsidRPr="00AA7F3B">
        <w:t xml:space="preserve">трица </w:t>
      </w:r>
      <w:r>
        <w:t>β</w:t>
      </w:r>
      <w:r w:rsidRPr="00280FD8">
        <w:t>-</w:t>
      </w:r>
      <w:proofErr w:type="spellStart"/>
      <w:r w:rsidRPr="00AA7F3B">
        <w:rPr>
          <w:lang w:val="en-US"/>
        </w:rPr>
        <w:t>NaYF</w:t>
      </w:r>
      <w:proofErr w:type="spellEnd"/>
      <w:r w:rsidRPr="00280FD8">
        <w:rPr>
          <w:vertAlign w:val="subscript"/>
        </w:rPr>
        <w:t>4</w:t>
      </w:r>
      <w:r w:rsidR="003036E0" w:rsidRPr="003036E0">
        <w:t xml:space="preserve"> </w:t>
      </w:r>
      <w:r w:rsidRPr="00AA7F3B">
        <w:t>ввиду её высокой термической устойчивости</w:t>
      </w:r>
      <w:r>
        <w:t xml:space="preserve"> – до 300 °</w:t>
      </w:r>
      <w:r>
        <w:rPr>
          <w:lang w:val="en-US"/>
        </w:rPr>
        <w:t>C</w:t>
      </w:r>
      <w:r w:rsidR="003036E0" w:rsidRPr="003036E0">
        <w:t xml:space="preserve">, </w:t>
      </w:r>
      <w:r w:rsidR="003036E0">
        <w:t>а для обеспечения люминесценции она была легирована ионами лантанидов</w:t>
      </w:r>
      <w:r>
        <w:t xml:space="preserve">: </w:t>
      </w:r>
      <w:r>
        <w:rPr>
          <w:lang w:val="en-US"/>
        </w:rPr>
        <w:t>Er</w:t>
      </w:r>
      <w:r w:rsidRPr="00280FD8">
        <w:rPr>
          <w:vertAlign w:val="superscript"/>
        </w:rPr>
        <w:t>3+</w:t>
      </w:r>
      <w:r w:rsidRPr="002D5372">
        <w:t xml:space="preserve">, </w:t>
      </w:r>
      <w:r>
        <w:rPr>
          <w:lang w:val="en-US"/>
        </w:rPr>
        <w:t>Yb</w:t>
      </w:r>
      <w:r w:rsidRPr="00280FD8">
        <w:rPr>
          <w:vertAlign w:val="superscript"/>
        </w:rPr>
        <w:t>3+</w:t>
      </w:r>
      <w:r w:rsidRPr="002D5372">
        <w:t xml:space="preserve">, </w:t>
      </w:r>
      <w:r>
        <w:rPr>
          <w:lang w:val="en-US"/>
        </w:rPr>
        <w:t>Nd</w:t>
      </w:r>
      <w:r w:rsidRPr="00280FD8">
        <w:rPr>
          <w:vertAlign w:val="superscript"/>
        </w:rPr>
        <w:t>3+</w:t>
      </w:r>
      <w:r w:rsidRPr="002D5372">
        <w:t xml:space="preserve">, </w:t>
      </w:r>
      <w:r>
        <w:rPr>
          <w:lang w:val="en-US"/>
        </w:rPr>
        <w:t>Tm</w:t>
      </w:r>
      <w:r w:rsidRPr="00280FD8">
        <w:rPr>
          <w:vertAlign w:val="superscript"/>
        </w:rPr>
        <w:t>3+</w:t>
      </w:r>
      <w:r w:rsidR="00ED3BFF" w:rsidRPr="00ED3BFF">
        <w:rPr>
          <w:vertAlign w:val="superscript"/>
        </w:rPr>
        <w:t xml:space="preserve"> </w:t>
      </w:r>
      <w:r w:rsidR="00ED3BFF" w:rsidRPr="00280FD8">
        <w:t>[3]</w:t>
      </w:r>
      <w:r>
        <w:t>.</w:t>
      </w:r>
      <w:r w:rsidR="00277B93">
        <w:t xml:space="preserve"> </w:t>
      </w:r>
      <w:r w:rsidR="00BB7F76">
        <w:t>Образец</w:t>
      </w:r>
      <w:r>
        <w:t xml:space="preserve"> β</w:t>
      </w:r>
      <w:r w:rsidRPr="00280FD8">
        <w:t>-</w:t>
      </w:r>
      <w:proofErr w:type="spellStart"/>
      <w:r>
        <w:rPr>
          <w:lang w:val="en-US"/>
        </w:rPr>
        <w:t>NaYF</w:t>
      </w:r>
      <w:proofErr w:type="spellEnd"/>
      <w:r w:rsidRPr="00280FD8">
        <w:rPr>
          <w:vertAlign w:val="subscript"/>
        </w:rPr>
        <w:t>4</w:t>
      </w:r>
      <w:r>
        <w:t>,</w:t>
      </w:r>
      <w:r w:rsidR="00715EAA">
        <w:t xml:space="preserve"> </w:t>
      </w:r>
      <w:r>
        <w:t>легированн</w:t>
      </w:r>
      <w:r w:rsidR="00BB7F76">
        <w:t>ый</w:t>
      </w:r>
      <w:r w:rsidRPr="002D5372">
        <w:t xml:space="preserve"> </w:t>
      </w:r>
      <w:r>
        <w:t>иттербием и эрбием</w:t>
      </w:r>
      <w:r w:rsidR="00FA26BB">
        <w:t>,</w:t>
      </w:r>
      <w:r w:rsidR="00510114">
        <w:t xml:space="preserve"> </w:t>
      </w:r>
      <w:r w:rsidR="00BB7F76">
        <w:t xml:space="preserve">проявляет люминесценцию </w:t>
      </w:r>
      <w:r w:rsidR="00BB7F76">
        <w:rPr>
          <w:lang w:val="en-US"/>
        </w:rPr>
        <w:t>Er</w:t>
      </w:r>
      <w:r w:rsidR="00BB7F76" w:rsidRPr="00280FD8">
        <w:rPr>
          <w:vertAlign w:val="superscript"/>
        </w:rPr>
        <w:t>3+</w:t>
      </w:r>
      <w:r w:rsidR="00BB7F76" w:rsidRPr="00BB7F76">
        <w:t xml:space="preserve"> и </w:t>
      </w:r>
      <w:r w:rsidR="00BB7F76">
        <w:rPr>
          <w:lang w:val="en-US"/>
        </w:rPr>
        <w:t>Yb</w:t>
      </w:r>
      <w:r w:rsidR="00BB7F76" w:rsidRPr="00280FD8">
        <w:rPr>
          <w:vertAlign w:val="superscript"/>
        </w:rPr>
        <w:t>3+</w:t>
      </w:r>
      <w:r w:rsidR="00BB7F76" w:rsidRPr="00BB7F76">
        <w:t>,</w:t>
      </w:r>
      <w:r w:rsidR="00BB7F76">
        <w:rPr>
          <w:vertAlign w:val="superscript"/>
        </w:rPr>
        <w:t xml:space="preserve"> </w:t>
      </w:r>
      <w:r w:rsidR="00BB7F76">
        <w:t>при этом обладает</w:t>
      </w:r>
      <w:r>
        <w:t xml:space="preserve"> температурно</w:t>
      </w:r>
      <w:r w:rsidR="003036E0">
        <w:t>-</w:t>
      </w:r>
      <w:r>
        <w:t>зависим</w:t>
      </w:r>
      <w:r w:rsidR="00BB7F76">
        <w:t>ой</w:t>
      </w:r>
      <w:r>
        <w:t xml:space="preserve"> </w:t>
      </w:r>
      <w:r w:rsidR="007267CD">
        <w:t>ап-</w:t>
      </w:r>
      <w:r>
        <w:t>конверси</w:t>
      </w:r>
      <w:r w:rsidR="00BB7F76">
        <w:t>ей</w:t>
      </w:r>
      <w:r>
        <w:t xml:space="preserve"> и</w:t>
      </w:r>
      <w:r w:rsidR="007267CD">
        <w:t xml:space="preserve"> даун</w:t>
      </w:r>
      <w:r w:rsidRPr="002D5372">
        <w:t>-</w:t>
      </w:r>
      <w:proofErr w:type="spellStart"/>
      <w:r>
        <w:t>шифтинг</w:t>
      </w:r>
      <w:r w:rsidR="00BB7F76">
        <w:t>ом</w:t>
      </w:r>
      <w:proofErr w:type="spellEnd"/>
      <w:r>
        <w:t>; поэтому</w:t>
      </w:r>
      <w:r w:rsidR="00277B93" w:rsidRPr="00277B93">
        <w:t xml:space="preserve"> </w:t>
      </w:r>
      <w:r w:rsidR="00277B93">
        <w:t>данный образец</w:t>
      </w:r>
      <w:r>
        <w:t xml:space="preserve"> может стать основой для создания люминесцентного термометра</w:t>
      </w:r>
      <w:r w:rsidR="003036E0">
        <w:t>.</w:t>
      </w:r>
    </w:p>
    <w:p w14:paraId="0000000E" w14:textId="114D2C41" w:rsidR="00130241" w:rsidRPr="007267CD" w:rsidRDefault="009B0757" w:rsidP="00B11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lang w:val="en-US"/>
        </w:rPr>
      </w:pPr>
      <w:r>
        <w:rPr>
          <w:b/>
          <w:color w:val="000000"/>
        </w:rPr>
        <w:t>Л</w:t>
      </w:r>
      <w:r w:rsidR="00280FD8">
        <w:rPr>
          <w:b/>
          <w:color w:val="000000"/>
        </w:rPr>
        <w:t>итератур</w:t>
      </w:r>
      <w:r>
        <w:rPr>
          <w:b/>
          <w:color w:val="000000"/>
        </w:rPr>
        <w:t>а</w:t>
      </w:r>
    </w:p>
    <w:p w14:paraId="4D7F4217" w14:textId="77777777" w:rsidR="00B1113D" w:rsidRDefault="00280FD8" w:rsidP="00B1113D">
      <w:pPr>
        <w:pStyle w:val="a5"/>
        <w:rPr>
          <w:lang w:val="en-US"/>
        </w:rPr>
      </w:pPr>
      <w:r w:rsidRPr="00280FD8">
        <w:rPr>
          <w:lang w:val="en-US"/>
        </w:rPr>
        <w:t xml:space="preserve">1. </w:t>
      </w:r>
      <w:r>
        <w:rPr>
          <w:lang w:val="en-US"/>
        </w:rPr>
        <w:t>Brites</w:t>
      </w:r>
      <w:r w:rsidRPr="00280FD8">
        <w:rPr>
          <w:lang w:val="en-US"/>
        </w:rPr>
        <w:t xml:space="preserve"> </w:t>
      </w:r>
      <w:r>
        <w:rPr>
          <w:lang w:val="en-US"/>
        </w:rPr>
        <w:t>C</w:t>
      </w:r>
      <w:r w:rsidRPr="00280FD8">
        <w:rPr>
          <w:lang w:val="en-US"/>
        </w:rPr>
        <w:t xml:space="preserve">. </w:t>
      </w:r>
      <w:r>
        <w:rPr>
          <w:lang w:val="en-US"/>
        </w:rPr>
        <w:t>D. S., Millán A., Carlos L. D. Lanthanides in Luminescent Thermometry. 2016. P. 339</w:t>
      </w:r>
      <w:r w:rsidR="00DD75BF" w:rsidRPr="007267CD">
        <w:rPr>
          <w:lang w:val="en-US"/>
        </w:rPr>
        <w:t>-</w:t>
      </w:r>
      <w:r>
        <w:rPr>
          <w:lang w:val="en-US"/>
        </w:rPr>
        <w:t>427.</w:t>
      </w:r>
    </w:p>
    <w:p w14:paraId="3486C755" w14:textId="11638D47" w:rsidR="00116478" w:rsidRDefault="00280FD8" w:rsidP="00B1113D">
      <w:pPr>
        <w:pStyle w:val="a5"/>
        <w:rPr>
          <w:lang w:val="en-US"/>
        </w:rPr>
      </w:pPr>
      <w:r>
        <w:rPr>
          <w:lang w:val="en-US"/>
        </w:rPr>
        <w:t xml:space="preserve">2. Runowski M. et al. Upconverting Lanthanide Fluoride </w:t>
      </w:r>
      <w:proofErr w:type="spellStart"/>
      <w:r>
        <w:rPr>
          <w:lang w:val="en-US"/>
        </w:rPr>
        <w:t>Core@Shell</w:t>
      </w:r>
      <w:proofErr w:type="spellEnd"/>
      <w:r>
        <w:rPr>
          <w:lang w:val="en-US"/>
        </w:rPr>
        <w:t xml:space="preserve"> Nanorods for Luminescent Thermometry in the First and Second Biological Windows: β-</w:t>
      </w:r>
      <w:proofErr w:type="spellStart"/>
      <w:r>
        <w:rPr>
          <w:lang w:val="en-US"/>
        </w:rPr>
        <w:t>NaYF</w:t>
      </w:r>
      <w:proofErr w:type="spellEnd"/>
      <w:r>
        <w:rPr>
          <w:lang w:val="en-US"/>
        </w:rPr>
        <w:t xml:space="preserve"> </w:t>
      </w:r>
      <w:r w:rsidRPr="00280FD8">
        <w:rPr>
          <w:vertAlign w:val="subscript"/>
          <w:lang w:val="en-US"/>
        </w:rPr>
        <w:t>4</w:t>
      </w:r>
      <w:r>
        <w:rPr>
          <w:lang w:val="en-US"/>
        </w:rPr>
        <w:t>: Yb</w:t>
      </w:r>
      <w:r w:rsidRPr="00280FD8">
        <w:rPr>
          <w:vertAlign w:val="superscript"/>
          <w:lang w:val="en-US"/>
        </w:rPr>
        <w:t xml:space="preserve">3+ </w:t>
      </w:r>
      <w:r>
        <w:rPr>
          <w:lang w:val="en-US"/>
        </w:rPr>
        <w:t>- Er</w:t>
      </w:r>
      <w:r w:rsidRPr="00280FD8">
        <w:rPr>
          <w:vertAlign w:val="superscript"/>
          <w:lang w:val="en-US"/>
        </w:rPr>
        <w:t>3+</w:t>
      </w:r>
      <w:r>
        <w:rPr>
          <w:lang w:val="en-US"/>
        </w:rPr>
        <w:t xml:space="preserve"> @SiO2 Temperature Sensor // ASC Appl Mater Interfaces. 2019. Vol. 11, </w:t>
      </w:r>
      <w:r w:rsidRPr="00280FD8">
        <w:rPr>
          <w:lang w:val="en-US"/>
        </w:rPr>
        <w:t>№</w:t>
      </w:r>
      <w:r>
        <w:rPr>
          <w:lang w:val="en-US"/>
        </w:rPr>
        <w:t>14. P. 13389</w:t>
      </w:r>
      <w:r w:rsidR="00DD75BF" w:rsidRPr="007267CD">
        <w:rPr>
          <w:lang w:val="en-US"/>
        </w:rPr>
        <w:t>-</w:t>
      </w:r>
      <w:r>
        <w:rPr>
          <w:lang w:val="en-US"/>
        </w:rPr>
        <w:t>13396/</w:t>
      </w:r>
    </w:p>
    <w:p w14:paraId="3559B986" w14:textId="6EB7005C" w:rsidR="00B1113D" w:rsidRPr="007377C1" w:rsidRDefault="00280FD8" w:rsidP="00B1113D">
      <w:pPr>
        <w:pStyle w:val="a5"/>
        <w:rPr>
          <w:color w:val="000000" w:themeColor="text1"/>
        </w:rPr>
      </w:pPr>
      <w:r>
        <w:rPr>
          <w:lang w:val="en-US"/>
        </w:rPr>
        <w:t>3. Fan S. et al. Efficient dual-mode up-conversion and down-shifting emission in β-</w:t>
      </w:r>
      <w:proofErr w:type="spellStart"/>
      <w:r>
        <w:rPr>
          <w:lang w:val="en-US"/>
        </w:rPr>
        <w:t>NaYF</w:t>
      </w:r>
      <w:proofErr w:type="spellEnd"/>
      <w:r>
        <w:rPr>
          <w:lang w:val="en-US"/>
        </w:rPr>
        <w:t xml:space="preserve"> </w:t>
      </w:r>
      <w:r w:rsidRPr="00280FD8">
        <w:rPr>
          <w:vertAlign w:val="subscript"/>
          <w:lang w:val="en-US"/>
        </w:rPr>
        <w:t>4</w:t>
      </w:r>
      <w:r>
        <w:rPr>
          <w:lang w:val="en-US"/>
        </w:rPr>
        <w:t>: Yb</w:t>
      </w:r>
      <w:r w:rsidRPr="00280FD8">
        <w:rPr>
          <w:vertAlign w:val="superscript"/>
          <w:lang w:val="en-US"/>
        </w:rPr>
        <w:t>3+</w:t>
      </w:r>
      <w:r>
        <w:rPr>
          <w:lang w:val="en-US"/>
        </w:rPr>
        <w:t>, Er</w:t>
      </w:r>
      <w:r w:rsidRPr="00280FD8">
        <w:rPr>
          <w:vertAlign w:val="superscript"/>
          <w:lang w:val="en-US"/>
        </w:rPr>
        <w:t>3+</w:t>
      </w:r>
      <w:r>
        <w:rPr>
          <w:lang w:val="en-US"/>
        </w:rPr>
        <w:t xml:space="preserve"> microcrystals via ion exchange // Journal of the American Ceramic Society. 2017. Vol. 100, </w:t>
      </w:r>
      <w:r w:rsidRPr="00280FD8">
        <w:rPr>
          <w:lang w:val="en-US"/>
        </w:rPr>
        <w:t>№</w:t>
      </w:r>
      <w:r>
        <w:rPr>
          <w:lang w:val="en-US"/>
        </w:rPr>
        <w:t>7. P. 3061</w:t>
      </w:r>
      <w:r w:rsidR="00DD75BF">
        <w:t>-</w:t>
      </w:r>
      <w:r>
        <w:rPr>
          <w:lang w:val="en-US"/>
        </w:rPr>
        <w:t>3069.</w:t>
      </w:r>
    </w:p>
    <w:sectPr w:rsidR="00B1113D" w:rsidRPr="007377C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2A9D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77B93"/>
    <w:rsid w:val="00280FD8"/>
    <w:rsid w:val="00290D92"/>
    <w:rsid w:val="003036E0"/>
    <w:rsid w:val="00303A14"/>
    <w:rsid w:val="0031361E"/>
    <w:rsid w:val="003512EA"/>
    <w:rsid w:val="00365B8A"/>
    <w:rsid w:val="00391C38"/>
    <w:rsid w:val="003B76D6"/>
    <w:rsid w:val="003E2601"/>
    <w:rsid w:val="003F4E6B"/>
    <w:rsid w:val="004A26A3"/>
    <w:rsid w:val="004F0EDF"/>
    <w:rsid w:val="00510114"/>
    <w:rsid w:val="00522BF1"/>
    <w:rsid w:val="00536E10"/>
    <w:rsid w:val="00590166"/>
    <w:rsid w:val="005D022B"/>
    <w:rsid w:val="005E5BE9"/>
    <w:rsid w:val="005F77C1"/>
    <w:rsid w:val="0069427D"/>
    <w:rsid w:val="006F7A19"/>
    <w:rsid w:val="00715EAA"/>
    <w:rsid w:val="007213E1"/>
    <w:rsid w:val="007267CD"/>
    <w:rsid w:val="007377C1"/>
    <w:rsid w:val="00775389"/>
    <w:rsid w:val="00797838"/>
    <w:rsid w:val="007C36D8"/>
    <w:rsid w:val="007F2744"/>
    <w:rsid w:val="008931BE"/>
    <w:rsid w:val="008C67E3"/>
    <w:rsid w:val="008C7271"/>
    <w:rsid w:val="00914205"/>
    <w:rsid w:val="00921D45"/>
    <w:rsid w:val="009426C0"/>
    <w:rsid w:val="0096168C"/>
    <w:rsid w:val="00980A65"/>
    <w:rsid w:val="009A496D"/>
    <w:rsid w:val="009A66DB"/>
    <w:rsid w:val="009B0757"/>
    <w:rsid w:val="009B2F80"/>
    <w:rsid w:val="009B3300"/>
    <w:rsid w:val="009F3380"/>
    <w:rsid w:val="00A02163"/>
    <w:rsid w:val="00A314FE"/>
    <w:rsid w:val="00A7405B"/>
    <w:rsid w:val="00AD7380"/>
    <w:rsid w:val="00B1113D"/>
    <w:rsid w:val="00B42105"/>
    <w:rsid w:val="00B714D6"/>
    <w:rsid w:val="00BB7F76"/>
    <w:rsid w:val="00BF36F8"/>
    <w:rsid w:val="00BF4622"/>
    <w:rsid w:val="00C844E2"/>
    <w:rsid w:val="00CD00B1"/>
    <w:rsid w:val="00D22306"/>
    <w:rsid w:val="00D42542"/>
    <w:rsid w:val="00D8121C"/>
    <w:rsid w:val="00DD75BF"/>
    <w:rsid w:val="00E22189"/>
    <w:rsid w:val="00E74069"/>
    <w:rsid w:val="00E81D35"/>
    <w:rsid w:val="00EB1F49"/>
    <w:rsid w:val="00ED3BFF"/>
    <w:rsid w:val="00F4304C"/>
    <w:rsid w:val="00F865B3"/>
    <w:rsid w:val="00FA26BB"/>
    <w:rsid w:val="00FB061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423E964D-7ED0-49BF-A089-3BF0A78E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7C1"/>
    <w:pPr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280FD8"/>
    <w:pPr>
      <w:ind w:firstLine="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280FD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1.1"/>
    <w:basedOn w:val="a"/>
    <w:link w:val="110"/>
    <w:qFormat/>
    <w:rsid w:val="007267CD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0"/>
      <w:jc w:val="center"/>
    </w:pPr>
    <w:rPr>
      <w:b/>
      <w:color w:val="000000"/>
    </w:rPr>
  </w:style>
  <w:style w:type="character" w:customStyle="1" w:styleId="110">
    <w:name w:val="Обычный 1.1 Знак"/>
    <w:basedOn w:val="a0"/>
    <w:link w:val="11"/>
    <w:rsid w:val="007267CD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12">
    <w:name w:val="Обычный 1.2"/>
    <w:basedOn w:val="a"/>
    <w:link w:val="120"/>
    <w:qFormat/>
    <w:rsid w:val="007267CD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0"/>
      <w:jc w:val="center"/>
    </w:pPr>
    <w:rPr>
      <w:b/>
      <w:i/>
      <w:color w:val="000000"/>
    </w:rPr>
  </w:style>
  <w:style w:type="character" w:customStyle="1" w:styleId="120">
    <w:name w:val="Обычный 1.2 Знак"/>
    <w:basedOn w:val="a0"/>
    <w:link w:val="12"/>
    <w:rsid w:val="007267CD"/>
    <w:rPr>
      <w:rFonts w:ascii="Times New Roman" w:eastAsia="Times New Roman" w:hAnsi="Times New Roman" w:cs="Times New Roman"/>
      <w:b/>
      <w:i/>
      <w:color w:val="000000"/>
      <w:sz w:val="24"/>
      <w:szCs w:val="24"/>
      <w:shd w:val="clear" w:color="auto" w:fill="FFFFFF"/>
    </w:rPr>
  </w:style>
  <w:style w:type="paragraph" w:customStyle="1" w:styleId="13">
    <w:name w:val="Обычный 1.3"/>
    <w:basedOn w:val="a"/>
    <w:link w:val="130"/>
    <w:qFormat/>
    <w:rsid w:val="007267CD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0"/>
      <w:jc w:val="center"/>
    </w:pPr>
    <w:rPr>
      <w:i/>
      <w:color w:val="000000"/>
    </w:rPr>
  </w:style>
  <w:style w:type="character" w:customStyle="1" w:styleId="130">
    <w:name w:val="Обычный 1.3 Знак"/>
    <w:basedOn w:val="a0"/>
    <w:link w:val="13"/>
    <w:rsid w:val="007267CD"/>
    <w:rPr>
      <w:rFonts w:ascii="Times New Roman" w:eastAsia="Times New Roman" w:hAnsi="Times New Roman" w:cs="Times New Roman"/>
      <w:i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Лунякина</dc:creator>
  <cp:keywords/>
  <dc:description/>
  <cp:lastModifiedBy>Иван Chernoukhov</cp:lastModifiedBy>
  <cp:revision>2</cp:revision>
  <dcterms:created xsi:type="dcterms:W3CDTF">2025-03-21T21:05:00Z</dcterms:created>
  <dcterms:modified xsi:type="dcterms:W3CDTF">2025-03-21T21:05:00Z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