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5057E9F4" w:rsidR="00130241" w:rsidRDefault="004A0E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Кристаллизация из растворов</w:t>
      </w:r>
      <w:r w:rsidR="00552B23">
        <w:rPr>
          <w:b/>
          <w:color w:val="000000"/>
        </w:rPr>
        <w:t xml:space="preserve"> </w:t>
      </w:r>
      <w:r>
        <w:rPr>
          <w:b/>
          <w:color w:val="000000"/>
        </w:rPr>
        <w:t xml:space="preserve">4,7-ди-тиофен-бензотиадиазола и его </w:t>
      </w:r>
      <w:r w:rsidR="00552B23">
        <w:rPr>
          <w:b/>
          <w:color w:val="000000"/>
        </w:rPr>
        <w:t>производного</w:t>
      </w:r>
      <w:r w:rsidR="00EA41F9">
        <w:rPr>
          <w:b/>
          <w:color w:val="000000"/>
        </w:rPr>
        <w:br/>
      </w:r>
      <w:r w:rsidR="007335F1">
        <w:rPr>
          <w:b/>
          <w:color w:val="000000"/>
        </w:rPr>
        <w:t xml:space="preserve">с концевыми </w:t>
      </w:r>
      <w:r w:rsidR="0070380C" w:rsidRPr="0070380C">
        <w:rPr>
          <w:b/>
          <w:i/>
          <w:color w:val="000000"/>
        </w:rPr>
        <w:t>н</w:t>
      </w:r>
      <w:r w:rsidR="0070380C">
        <w:rPr>
          <w:b/>
          <w:color w:val="000000"/>
        </w:rPr>
        <w:t>-</w:t>
      </w:r>
      <w:proofErr w:type="spellStart"/>
      <w:r w:rsidR="0070380C">
        <w:rPr>
          <w:b/>
          <w:color w:val="000000"/>
        </w:rPr>
        <w:t>октильными</w:t>
      </w:r>
      <w:proofErr w:type="spellEnd"/>
      <w:r w:rsidR="007335F1">
        <w:rPr>
          <w:b/>
          <w:color w:val="000000"/>
        </w:rPr>
        <w:t xml:space="preserve"> заместителями</w:t>
      </w:r>
    </w:p>
    <w:p w14:paraId="00000002" w14:textId="589A0ECF" w:rsidR="00130241" w:rsidRPr="00B13EAC" w:rsidRDefault="00B13E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vertAlign w:val="superscript"/>
        </w:rPr>
      </w:pPr>
      <w:r>
        <w:rPr>
          <w:b/>
          <w:i/>
          <w:color w:val="000000"/>
        </w:rPr>
        <w:t>Кирилина У.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С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 w:rsidRPr="00B13EAC">
        <w:rPr>
          <w:b/>
          <w:i/>
          <w:color w:val="000000"/>
        </w:rPr>
        <w:t>Сорокин Т.А.</w:t>
      </w:r>
      <w:r w:rsidRPr="00B13EAC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, Попова В. В.</w:t>
      </w:r>
      <w:r>
        <w:rPr>
          <w:b/>
          <w:i/>
          <w:color w:val="000000"/>
          <w:vertAlign w:val="superscript"/>
        </w:rPr>
        <w:t>3</w:t>
      </w:r>
    </w:p>
    <w:p w14:paraId="77AC21A4" w14:textId="77777777" w:rsidR="00EA41F9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Студент, </w:t>
      </w:r>
      <w:r w:rsidR="00B13EAC">
        <w:rPr>
          <w:i/>
          <w:color w:val="000000"/>
        </w:rPr>
        <w:t>3</w:t>
      </w:r>
      <w:r>
        <w:rPr>
          <w:i/>
          <w:color w:val="000000"/>
        </w:rPr>
        <w:t xml:space="preserve"> курс </w:t>
      </w:r>
      <w:r w:rsidR="00B13EAC">
        <w:rPr>
          <w:i/>
          <w:color w:val="000000"/>
        </w:rPr>
        <w:t>бакалавриата</w:t>
      </w:r>
    </w:p>
    <w:p w14:paraId="3623D94A" w14:textId="20D1756B" w:rsidR="00316EAE" w:rsidRPr="000E334E" w:rsidRDefault="00316EAE" w:rsidP="002307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223B6">
        <w:rPr>
          <w:i/>
          <w:color w:val="000000"/>
          <w:vertAlign w:val="superscript"/>
        </w:rPr>
        <w:t>1</w:t>
      </w:r>
      <w:r w:rsidRPr="002223B6">
        <w:rPr>
          <w:i/>
          <w:color w:val="000000"/>
        </w:rPr>
        <w:t xml:space="preserve">Национальный исследовательский технологический университет </w:t>
      </w:r>
      <w:r>
        <w:rPr>
          <w:i/>
          <w:color w:val="000000"/>
        </w:rPr>
        <w:t>«</w:t>
      </w:r>
      <w:r w:rsidRPr="002223B6">
        <w:rPr>
          <w:i/>
          <w:color w:val="000000"/>
        </w:rPr>
        <w:t>МИСИС</w:t>
      </w:r>
      <w:r>
        <w:rPr>
          <w:i/>
          <w:color w:val="000000"/>
        </w:rPr>
        <w:t>»</w:t>
      </w:r>
      <w:r w:rsidRPr="002223B6">
        <w:rPr>
          <w:i/>
          <w:color w:val="000000"/>
        </w:rPr>
        <w:t>, Москва, Россия</w:t>
      </w:r>
    </w:p>
    <w:p w14:paraId="3C53A72E" w14:textId="1341CBBF" w:rsidR="00AD7380" w:rsidRDefault="00EB1F49" w:rsidP="002307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 w:rsidR="001F0B23">
        <w:rPr>
          <w:i/>
          <w:color w:val="000000"/>
        </w:rPr>
        <w:t xml:space="preserve">Комплекс кристаллографии и фотоники </w:t>
      </w:r>
      <w:r w:rsidR="001F0B23" w:rsidRPr="001F0B23">
        <w:rPr>
          <w:i/>
          <w:color w:val="000000"/>
        </w:rPr>
        <w:t>«Курчатовский институт», Москва</w:t>
      </w:r>
      <w:r w:rsidR="00391C38">
        <w:rPr>
          <w:i/>
          <w:color w:val="000000"/>
        </w:rPr>
        <w:t xml:space="preserve">, </w:t>
      </w:r>
      <w:r w:rsidR="00BF36F8">
        <w:rPr>
          <w:i/>
          <w:color w:val="000000"/>
        </w:rPr>
        <w:t>Россия</w:t>
      </w:r>
    </w:p>
    <w:p w14:paraId="5E321D66" w14:textId="1D9C9F2C" w:rsidR="001F0B23" w:rsidRPr="00EA41F9" w:rsidRDefault="001F0B23" w:rsidP="002307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 w:rsidRPr="00EA41F9">
        <w:rPr>
          <w:i/>
          <w:color w:val="000000"/>
          <w:vertAlign w:val="superscript"/>
        </w:rPr>
        <w:t>3</w:t>
      </w:r>
      <w:r w:rsidRPr="00EA41F9">
        <w:rPr>
          <w:i/>
          <w:color w:val="000000"/>
          <w:szCs w:val="28"/>
        </w:rPr>
        <w:t xml:space="preserve">Институт синтетических и полимерных материалов им. Н.С. </w:t>
      </w:r>
      <w:r w:rsidR="00316EAE" w:rsidRPr="00EA41F9">
        <w:rPr>
          <w:i/>
          <w:color w:val="000000"/>
          <w:szCs w:val="28"/>
        </w:rPr>
        <w:t>Ениколопова</w:t>
      </w:r>
      <w:r w:rsidRPr="00EA41F9">
        <w:rPr>
          <w:i/>
          <w:color w:val="000000"/>
          <w:szCs w:val="28"/>
        </w:rPr>
        <w:t xml:space="preserve"> РАН, </w:t>
      </w:r>
      <w:r w:rsidRPr="00EA41F9">
        <w:rPr>
          <w:i/>
          <w:color w:val="000000"/>
        </w:rPr>
        <w:t>Москва, Россия</w:t>
      </w:r>
    </w:p>
    <w:p w14:paraId="00000008" w14:textId="0D804E3F" w:rsidR="00130241" w:rsidRPr="00EA41F9" w:rsidRDefault="00EB1F49" w:rsidP="002307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EA41F9">
        <w:rPr>
          <w:i/>
          <w:color w:val="000000"/>
          <w:lang w:val="en-US"/>
        </w:rPr>
        <w:t>E</w:t>
      </w:r>
      <w:r w:rsidR="003B76D6" w:rsidRPr="00EA41F9">
        <w:rPr>
          <w:i/>
          <w:color w:val="000000"/>
          <w:lang w:val="en-US"/>
        </w:rPr>
        <w:t>-</w:t>
      </w:r>
      <w:r w:rsidRPr="00EA41F9">
        <w:rPr>
          <w:i/>
          <w:color w:val="000000"/>
          <w:lang w:val="en-US"/>
        </w:rPr>
        <w:t xml:space="preserve">mail: </w:t>
      </w:r>
      <w:hyperlink r:id="rId6" w:history="1">
        <w:r w:rsidR="00316EAE" w:rsidRPr="00EA41F9">
          <w:rPr>
            <w:rStyle w:val="a9"/>
            <w:i/>
            <w:color w:val="000000"/>
            <w:lang w:val="en-US"/>
          </w:rPr>
          <w:t>m2206072@edu.misis.ru</w:t>
        </w:r>
      </w:hyperlink>
    </w:p>
    <w:p w14:paraId="00134BCD" w14:textId="77777777" w:rsidR="00EA41F9" w:rsidRDefault="00932B33" w:rsidP="00932B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932B33">
        <w:rPr>
          <w:color w:val="000000"/>
        </w:rPr>
        <w:t xml:space="preserve">Среди коротких донорно-акцепторных молекул с центральным бензотиадиазольным фрагментом </w:t>
      </w:r>
      <w:r w:rsidRPr="001A6005">
        <w:rPr>
          <w:color w:val="000000"/>
        </w:rPr>
        <w:t>4,7-ди-тиофен-бензотиадиазол</w:t>
      </w:r>
      <w:r>
        <w:rPr>
          <w:color w:val="000000"/>
        </w:rPr>
        <w:t xml:space="preserve"> </w:t>
      </w:r>
      <w:r w:rsidRPr="00932B33">
        <w:rPr>
          <w:color w:val="000000"/>
        </w:rPr>
        <w:t>(T-BTD)</w:t>
      </w:r>
      <w:r>
        <w:rPr>
          <w:color w:val="000000"/>
        </w:rPr>
        <w:t xml:space="preserve">, благодаря высоким фотофизическим характеристикам и наличию полупроводниковых свойств, востребован для органической электроники и фотоники </w:t>
      </w:r>
      <w:r w:rsidRPr="00932B33">
        <w:rPr>
          <w:color w:val="000000"/>
        </w:rPr>
        <w:t>[1]</w:t>
      </w:r>
      <w:r>
        <w:rPr>
          <w:color w:val="000000"/>
        </w:rPr>
        <w:t>.</w:t>
      </w:r>
      <w:r w:rsidR="00D463AB" w:rsidRPr="00D463AB">
        <w:rPr>
          <w:color w:val="000000"/>
        </w:rPr>
        <w:t xml:space="preserve"> </w:t>
      </w:r>
      <w:r w:rsidR="00D463AB">
        <w:rPr>
          <w:color w:val="000000"/>
        </w:rPr>
        <w:t>Однако данное соединение при нанесении тонкопленочных покрытий в сильно неравновесных условиях проявляет фазовую нестабильность. Настоящая</w:t>
      </w:r>
      <w:r w:rsidR="001A6005">
        <w:rPr>
          <w:color w:val="000000"/>
        </w:rPr>
        <w:t xml:space="preserve"> работ</w:t>
      </w:r>
      <w:r w:rsidR="00D463AB">
        <w:rPr>
          <w:color w:val="000000"/>
        </w:rPr>
        <w:t>а</w:t>
      </w:r>
      <w:r w:rsidR="00DC293D">
        <w:rPr>
          <w:color w:val="000000"/>
        </w:rPr>
        <w:t xml:space="preserve"> </w:t>
      </w:r>
      <w:r w:rsidR="00D463AB">
        <w:rPr>
          <w:color w:val="000000"/>
        </w:rPr>
        <w:t xml:space="preserve">посвящена </w:t>
      </w:r>
      <w:r w:rsidR="00DC293D">
        <w:rPr>
          <w:color w:val="000000"/>
        </w:rPr>
        <w:t>исследования</w:t>
      </w:r>
      <w:r w:rsidR="00D463AB">
        <w:rPr>
          <w:color w:val="000000"/>
        </w:rPr>
        <w:t>м</w:t>
      </w:r>
      <w:r w:rsidR="001A6005">
        <w:rPr>
          <w:color w:val="000000"/>
        </w:rPr>
        <w:t xml:space="preserve"> кристаллизации из растворов </w:t>
      </w:r>
      <w:r w:rsidR="004A0E05" w:rsidRPr="00932B33">
        <w:rPr>
          <w:color w:val="000000"/>
        </w:rPr>
        <w:t>T-BTD</w:t>
      </w:r>
      <w:r w:rsidR="004A0E05">
        <w:rPr>
          <w:color w:val="000000"/>
        </w:rPr>
        <w:t xml:space="preserve"> и его</w:t>
      </w:r>
      <w:r w:rsidR="00D463AB">
        <w:rPr>
          <w:color w:val="000000"/>
        </w:rPr>
        <w:t xml:space="preserve"> нового</w:t>
      </w:r>
      <w:r w:rsidR="001A6005">
        <w:rPr>
          <w:color w:val="000000"/>
        </w:rPr>
        <w:t xml:space="preserve"> производного</w:t>
      </w:r>
      <w:r w:rsidR="00DC293D">
        <w:rPr>
          <w:color w:val="000000"/>
        </w:rPr>
        <w:t xml:space="preserve"> </w:t>
      </w:r>
      <w:r w:rsidR="001A6005">
        <w:rPr>
          <w:color w:val="000000"/>
        </w:rPr>
        <w:t xml:space="preserve">с концевыми </w:t>
      </w:r>
      <w:r w:rsidR="001A6005" w:rsidRPr="00DC293D">
        <w:rPr>
          <w:i/>
          <w:color w:val="000000"/>
        </w:rPr>
        <w:t>н</w:t>
      </w:r>
      <w:r w:rsidR="001A6005">
        <w:rPr>
          <w:color w:val="000000"/>
        </w:rPr>
        <w:t>-</w:t>
      </w:r>
      <w:proofErr w:type="spellStart"/>
      <w:r w:rsidR="001A6005">
        <w:rPr>
          <w:color w:val="000000"/>
        </w:rPr>
        <w:t>октильными</w:t>
      </w:r>
      <w:proofErr w:type="spellEnd"/>
      <w:r w:rsidR="001A6005">
        <w:rPr>
          <w:color w:val="000000"/>
        </w:rPr>
        <w:t xml:space="preserve"> заместителями (</w:t>
      </w:r>
      <w:r w:rsidR="00A37A01">
        <w:rPr>
          <w:color w:val="000000"/>
          <w:lang w:val="en-GB"/>
        </w:rPr>
        <w:t>Oct</w:t>
      </w:r>
      <w:r w:rsidR="001A6005" w:rsidRPr="001A6005">
        <w:rPr>
          <w:color w:val="000000"/>
        </w:rPr>
        <w:t>-</w:t>
      </w:r>
      <w:r w:rsidR="001A6005">
        <w:rPr>
          <w:color w:val="000000"/>
          <w:lang w:val="en-GB"/>
        </w:rPr>
        <w:t>T</w:t>
      </w:r>
      <w:r w:rsidR="001A6005" w:rsidRPr="001A6005">
        <w:rPr>
          <w:color w:val="000000"/>
        </w:rPr>
        <w:t>-</w:t>
      </w:r>
      <w:r w:rsidR="001A6005">
        <w:rPr>
          <w:color w:val="000000"/>
          <w:lang w:val="en-GB"/>
        </w:rPr>
        <w:t>BTD</w:t>
      </w:r>
      <w:r w:rsidR="001A6005">
        <w:rPr>
          <w:color w:val="000000"/>
        </w:rPr>
        <w:t>)</w:t>
      </w:r>
      <w:r w:rsidR="001A6005" w:rsidRPr="001A6005">
        <w:rPr>
          <w:color w:val="000000"/>
        </w:rPr>
        <w:t xml:space="preserve"> (</w:t>
      </w:r>
      <w:r w:rsidR="001A6005">
        <w:rPr>
          <w:color w:val="000000"/>
        </w:rPr>
        <w:t>рис. 1</w:t>
      </w:r>
      <w:r w:rsidR="00316EAE">
        <w:rPr>
          <w:color w:val="000000"/>
        </w:rPr>
        <w:t>А</w:t>
      </w:r>
      <w:r w:rsidR="001A6005" w:rsidRPr="001A6005">
        <w:rPr>
          <w:color w:val="000000"/>
        </w:rPr>
        <w:t>)</w:t>
      </w:r>
      <w:r w:rsidR="00D463AB">
        <w:rPr>
          <w:color w:val="000000"/>
        </w:rPr>
        <w:t xml:space="preserve"> с целью получения стабильных тонкопленочных покрытий.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3"/>
        <w:gridCol w:w="2907"/>
        <w:gridCol w:w="3404"/>
      </w:tblGrid>
      <w:tr w:rsidR="002307BA" w14:paraId="20A14652" w14:textId="77777777" w:rsidTr="00926E83">
        <w:trPr>
          <w:trHeight w:val="2528"/>
        </w:trPr>
        <w:tc>
          <w:tcPr>
            <w:tcW w:w="2998" w:type="dxa"/>
          </w:tcPr>
          <w:p w14:paraId="6A6DC0AD" w14:textId="77777777" w:rsidR="002307BA" w:rsidRDefault="002307BA" w:rsidP="00926E83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5999427B" wp14:editId="67984F8F">
                  <wp:extent cx="1706880" cy="1554480"/>
                  <wp:effectExtent l="0" t="0" r="7620" b="7620"/>
                  <wp:docPr id="634616267" name="Рисунок 3" descr="Изображение выглядит как текст, зарисовка, снимок экрана, черный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616267" name="Рисунок 3" descr="Изображение выглядит как текст, зарисовка, снимок экрана, черный&#10;&#10;Контент, сгенерированный ИИ, может содержать ошибки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2537" cy="155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8" w:type="dxa"/>
          </w:tcPr>
          <w:p w14:paraId="0F859646" w14:textId="77777777" w:rsidR="002307BA" w:rsidRDefault="002307BA" w:rsidP="00926E83">
            <w:pPr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593109D9" wp14:editId="4953AF0F">
                  <wp:extent cx="1736585" cy="1537854"/>
                  <wp:effectExtent l="0" t="0" r="0" b="571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. 1б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050" cy="1540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4" w:type="dxa"/>
          </w:tcPr>
          <w:p w14:paraId="12E2C4B6" w14:textId="77777777" w:rsidR="002307BA" w:rsidRDefault="002307BA" w:rsidP="00926E83">
            <w:pPr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2A6FBB80" wp14:editId="1B78EA4E">
                  <wp:extent cx="2049780" cy="1537335"/>
                  <wp:effectExtent l="0" t="0" r="7620" b="5715"/>
                  <wp:docPr id="77000755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007555" name="Рисунок 77000755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952" cy="1537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07BA" w14:paraId="16371124" w14:textId="77777777" w:rsidTr="00926E83">
        <w:tc>
          <w:tcPr>
            <w:tcW w:w="9400" w:type="dxa"/>
            <w:gridSpan w:val="3"/>
          </w:tcPr>
          <w:p w14:paraId="66138736" w14:textId="77777777" w:rsidR="002307BA" w:rsidRPr="0039326B" w:rsidRDefault="002307BA" w:rsidP="002307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Рис. 1. </w:t>
            </w:r>
            <w:r w:rsidRPr="001A6005">
              <w:rPr>
                <w:b/>
                <w:color w:val="000000"/>
              </w:rPr>
              <w:t xml:space="preserve">А </w:t>
            </w:r>
            <w:r>
              <w:rPr>
                <w:color w:val="000000"/>
              </w:rPr>
              <w:t xml:space="preserve">Химические структурные формулы соединений. </w:t>
            </w:r>
            <w:r w:rsidRPr="0039326B">
              <w:rPr>
                <w:b/>
                <w:color w:val="000000"/>
              </w:rPr>
              <w:t>Б</w:t>
            </w:r>
            <w:r>
              <w:rPr>
                <w:color w:val="000000"/>
              </w:rPr>
              <w:t xml:space="preserve"> Кристаллы </w:t>
            </w:r>
            <w:r>
              <w:rPr>
                <w:color w:val="000000"/>
                <w:lang w:val="en-GB"/>
              </w:rPr>
              <w:t>T</w:t>
            </w:r>
            <w:r w:rsidRPr="0039326B">
              <w:rPr>
                <w:color w:val="000000"/>
              </w:rPr>
              <w:t>-</w:t>
            </w:r>
            <w:r>
              <w:rPr>
                <w:color w:val="000000"/>
                <w:lang w:val="en-GB"/>
              </w:rPr>
              <w:t>BTD</w:t>
            </w:r>
            <w:r w:rsidRPr="0039326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39326B">
              <w:rPr>
                <w:b/>
                <w:color w:val="000000"/>
              </w:rPr>
              <w:t>В</w:t>
            </w:r>
            <w:r>
              <w:rPr>
                <w:color w:val="000000"/>
              </w:rPr>
              <w:t xml:space="preserve"> Кристаллы </w:t>
            </w:r>
            <w:r>
              <w:rPr>
                <w:color w:val="000000"/>
                <w:lang w:val="en-GB"/>
              </w:rPr>
              <w:t>Oct</w:t>
            </w:r>
            <w:r w:rsidRPr="001A6005">
              <w:rPr>
                <w:color w:val="000000"/>
              </w:rPr>
              <w:t>-</w:t>
            </w:r>
            <w:r>
              <w:rPr>
                <w:color w:val="000000"/>
                <w:lang w:val="en-GB"/>
              </w:rPr>
              <w:t>T</w:t>
            </w:r>
            <w:r w:rsidRPr="001A6005">
              <w:rPr>
                <w:color w:val="000000"/>
              </w:rPr>
              <w:t>-</w:t>
            </w:r>
            <w:r>
              <w:rPr>
                <w:color w:val="000000"/>
                <w:lang w:val="en-GB"/>
              </w:rPr>
              <w:t>BTD</w:t>
            </w:r>
          </w:p>
        </w:tc>
      </w:tr>
    </w:tbl>
    <w:p w14:paraId="02EB7E20" w14:textId="2B260E8D" w:rsidR="001A6005" w:rsidRPr="00F80764" w:rsidRDefault="00C84478" w:rsidP="00EA41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Из растворов кристаллы </w:t>
      </w:r>
      <w:r>
        <w:rPr>
          <w:color w:val="000000"/>
          <w:lang w:val="en-GB"/>
        </w:rPr>
        <w:t>T</w:t>
      </w:r>
      <w:r w:rsidRPr="001A6005">
        <w:rPr>
          <w:color w:val="000000"/>
        </w:rPr>
        <w:t>-</w:t>
      </w:r>
      <w:r>
        <w:rPr>
          <w:color w:val="000000"/>
          <w:lang w:val="en-GB"/>
        </w:rPr>
        <w:t>BTD</w:t>
      </w:r>
      <w:r>
        <w:rPr>
          <w:color w:val="000000"/>
        </w:rPr>
        <w:t xml:space="preserve"> формируются в виде удлиненных пластинок или игл красного цвета </w:t>
      </w:r>
      <w:r w:rsidRPr="00C84478">
        <w:rPr>
          <w:color w:val="000000"/>
        </w:rPr>
        <w:t>(</w:t>
      </w:r>
      <w:r>
        <w:rPr>
          <w:color w:val="000000"/>
        </w:rPr>
        <w:t>рис. 1Б</w:t>
      </w:r>
      <w:r w:rsidRPr="00C84478">
        <w:rPr>
          <w:color w:val="000000"/>
        </w:rPr>
        <w:t>)</w:t>
      </w:r>
      <w:r>
        <w:rPr>
          <w:color w:val="000000"/>
        </w:rPr>
        <w:t xml:space="preserve"> </w:t>
      </w:r>
      <w:r w:rsidRPr="00F84AA2">
        <w:rPr>
          <w:color w:val="000000"/>
        </w:rPr>
        <w:t>[1]</w:t>
      </w:r>
      <w:r>
        <w:rPr>
          <w:color w:val="000000"/>
        </w:rPr>
        <w:t>.</w:t>
      </w:r>
      <w:r w:rsidR="003C1932">
        <w:rPr>
          <w:color w:val="000000"/>
        </w:rPr>
        <w:t xml:space="preserve"> Установлено, что п</w:t>
      </w:r>
      <w:r w:rsidR="008B5E9B">
        <w:rPr>
          <w:color w:val="000000"/>
        </w:rPr>
        <w:t>ри кристаллизации</w:t>
      </w:r>
      <w:r w:rsidR="00FA68E1">
        <w:rPr>
          <w:color w:val="000000"/>
        </w:rPr>
        <w:t xml:space="preserve"> в слабо неравновесных условиях</w:t>
      </w:r>
      <w:r w:rsidR="008B5E9B">
        <w:rPr>
          <w:color w:val="000000"/>
        </w:rPr>
        <w:t xml:space="preserve"> </w:t>
      </w:r>
      <w:r w:rsidR="008B5E9B">
        <w:rPr>
          <w:color w:val="000000"/>
          <w:lang w:val="en-GB"/>
        </w:rPr>
        <w:t>Oct</w:t>
      </w:r>
      <w:r w:rsidR="008B5E9B" w:rsidRPr="001A6005">
        <w:rPr>
          <w:color w:val="000000"/>
        </w:rPr>
        <w:t>-</w:t>
      </w:r>
      <w:r w:rsidR="008B5E9B">
        <w:rPr>
          <w:color w:val="000000"/>
          <w:lang w:val="en-GB"/>
        </w:rPr>
        <w:t>T</w:t>
      </w:r>
      <w:r w:rsidR="008B5E9B" w:rsidRPr="001A6005">
        <w:rPr>
          <w:color w:val="000000"/>
        </w:rPr>
        <w:t>-</w:t>
      </w:r>
      <w:r w:rsidR="008B5E9B">
        <w:rPr>
          <w:color w:val="000000"/>
          <w:lang w:val="en-GB"/>
        </w:rPr>
        <w:t>BTD</w:t>
      </w:r>
      <w:r w:rsidR="008B5E9B">
        <w:rPr>
          <w:color w:val="000000"/>
        </w:rPr>
        <w:t xml:space="preserve"> образуются две полиморфные формы: </w:t>
      </w:r>
      <w:r w:rsidR="008B5E9B">
        <w:rPr>
          <w:color w:val="000000"/>
          <w:lang w:val="en-GB"/>
        </w:rPr>
        <w:t>I</w:t>
      </w:r>
      <w:r w:rsidR="008B5E9B" w:rsidRPr="008B5E9B">
        <w:rPr>
          <w:color w:val="000000"/>
        </w:rPr>
        <w:t xml:space="preserve"> </w:t>
      </w:r>
      <w:r w:rsidR="008B5E9B">
        <w:rPr>
          <w:color w:val="000000"/>
        </w:rPr>
        <w:t>–</w:t>
      </w:r>
      <w:r w:rsidR="008B5E9B" w:rsidRPr="008B5E9B">
        <w:rPr>
          <w:color w:val="000000"/>
        </w:rPr>
        <w:t xml:space="preserve"> </w:t>
      </w:r>
      <w:r w:rsidR="008B5E9B">
        <w:rPr>
          <w:color w:val="000000"/>
        </w:rPr>
        <w:t xml:space="preserve">выпуклые ограненные красные кристаллы, </w:t>
      </w:r>
      <w:r w:rsidR="008B5E9B">
        <w:rPr>
          <w:color w:val="000000"/>
          <w:lang w:val="en-GB"/>
        </w:rPr>
        <w:t>II</w:t>
      </w:r>
      <w:r w:rsidR="008B5E9B" w:rsidRPr="008B5E9B">
        <w:rPr>
          <w:color w:val="000000"/>
        </w:rPr>
        <w:t xml:space="preserve"> </w:t>
      </w:r>
      <w:r w:rsidR="008B5E9B">
        <w:rPr>
          <w:color w:val="000000"/>
        </w:rPr>
        <w:t>–</w:t>
      </w:r>
      <w:r w:rsidR="008B5E9B" w:rsidRPr="008B5E9B">
        <w:rPr>
          <w:color w:val="000000"/>
        </w:rPr>
        <w:t xml:space="preserve"> </w:t>
      </w:r>
      <w:r w:rsidR="008B5E9B">
        <w:rPr>
          <w:color w:val="000000"/>
        </w:rPr>
        <w:t xml:space="preserve">игольчатые оранжевые кристаллы </w:t>
      </w:r>
      <w:r w:rsidR="008B5E9B" w:rsidRPr="008B5E9B">
        <w:rPr>
          <w:color w:val="000000"/>
        </w:rPr>
        <w:t>(</w:t>
      </w:r>
      <w:r w:rsidR="008B5E9B">
        <w:rPr>
          <w:color w:val="000000"/>
        </w:rPr>
        <w:t>рис.1В</w:t>
      </w:r>
      <w:r w:rsidR="008B5E9B" w:rsidRPr="008B5E9B">
        <w:rPr>
          <w:color w:val="000000"/>
        </w:rPr>
        <w:t>)</w:t>
      </w:r>
      <w:r w:rsidR="008B5E9B">
        <w:rPr>
          <w:color w:val="000000"/>
        </w:rPr>
        <w:t>.</w:t>
      </w:r>
      <w:r w:rsidR="003C1932">
        <w:rPr>
          <w:color w:val="000000"/>
        </w:rPr>
        <w:t xml:space="preserve"> </w:t>
      </w:r>
      <w:r w:rsidR="00134CE9">
        <w:rPr>
          <w:color w:val="000000"/>
        </w:rPr>
        <w:t xml:space="preserve">Структура монокристаллов </w:t>
      </w:r>
      <w:r w:rsidR="00134CE9">
        <w:rPr>
          <w:color w:val="000000"/>
          <w:lang w:val="en-GB"/>
        </w:rPr>
        <w:t>Oct</w:t>
      </w:r>
      <w:r w:rsidR="00134CE9" w:rsidRPr="001A6005">
        <w:rPr>
          <w:color w:val="000000"/>
        </w:rPr>
        <w:t>-</w:t>
      </w:r>
      <w:r w:rsidR="00134CE9">
        <w:rPr>
          <w:color w:val="000000"/>
          <w:lang w:val="en-GB"/>
        </w:rPr>
        <w:t>T</w:t>
      </w:r>
      <w:r w:rsidR="00134CE9" w:rsidRPr="001A6005">
        <w:rPr>
          <w:color w:val="000000"/>
        </w:rPr>
        <w:t>-</w:t>
      </w:r>
      <w:r w:rsidR="00134CE9">
        <w:rPr>
          <w:color w:val="000000"/>
          <w:lang w:val="en-GB"/>
        </w:rPr>
        <w:t>BTD</w:t>
      </w:r>
      <w:r w:rsidR="00134CE9">
        <w:rPr>
          <w:color w:val="000000"/>
        </w:rPr>
        <w:t xml:space="preserve"> </w:t>
      </w:r>
      <w:r w:rsidR="00F80764">
        <w:rPr>
          <w:color w:val="000000"/>
        </w:rPr>
        <w:t>фазы</w:t>
      </w:r>
      <w:r w:rsidR="00134CE9">
        <w:rPr>
          <w:color w:val="000000"/>
        </w:rPr>
        <w:t xml:space="preserve"> </w:t>
      </w:r>
      <w:r w:rsidR="00134CE9">
        <w:rPr>
          <w:color w:val="000000"/>
          <w:lang w:val="en-GB"/>
        </w:rPr>
        <w:t>I</w:t>
      </w:r>
      <w:r w:rsidR="00134CE9" w:rsidRPr="00134CE9">
        <w:rPr>
          <w:color w:val="000000"/>
        </w:rPr>
        <w:t xml:space="preserve"> </w:t>
      </w:r>
      <w:r w:rsidR="00134CE9">
        <w:rPr>
          <w:color w:val="000000"/>
        </w:rPr>
        <w:t xml:space="preserve">расшифрована при 293 К в триклинной пр. гр. </w:t>
      </w:r>
      <w:r w:rsidR="00134CE9">
        <w:rPr>
          <w:color w:val="000000"/>
          <w:lang w:val="en-GB"/>
        </w:rPr>
        <w:t>P</w:t>
      </w:r>
      <w:r w:rsidR="00134CE9" w:rsidRPr="00134CE9">
        <w:rPr>
          <w:color w:val="000000"/>
        </w:rPr>
        <w:t>-1 (</w:t>
      </w:r>
      <w:r w:rsidR="00134CE9">
        <w:rPr>
          <w:color w:val="000000"/>
          <w:lang w:val="en-GB"/>
        </w:rPr>
        <w:t>Z</w:t>
      </w:r>
      <w:r w:rsidR="00134CE9" w:rsidRPr="00134CE9">
        <w:rPr>
          <w:color w:val="000000"/>
        </w:rPr>
        <w:t>=2)</w:t>
      </w:r>
      <w:r w:rsidR="00134CE9">
        <w:rPr>
          <w:color w:val="000000"/>
        </w:rPr>
        <w:t xml:space="preserve"> методом монокристальной рентгеновской дифракции на </w:t>
      </w:r>
      <w:proofErr w:type="spellStart"/>
      <w:r w:rsidR="00134CE9" w:rsidRPr="00134CE9">
        <w:rPr>
          <w:iCs/>
          <w:color w:val="000000"/>
        </w:rPr>
        <w:t>дифрактометре</w:t>
      </w:r>
      <w:proofErr w:type="spellEnd"/>
      <w:r w:rsidR="00134CE9" w:rsidRPr="00134CE9">
        <w:rPr>
          <w:iCs/>
          <w:color w:val="000000"/>
        </w:rPr>
        <w:t xml:space="preserve"> </w:t>
      </w:r>
      <w:proofErr w:type="spellStart"/>
      <w:r w:rsidR="00134CE9" w:rsidRPr="00134CE9">
        <w:rPr>
          <w:iCs/>
          <w:color w:val="000000"/>
          <w:lang w:val="en-US"/>
        </w:rPr>
        <w:t>XtaLAB</w:t>
      </w:r>
      <w:proofErr w:type="spellEnd"/>
      <w:r w:rsidR="00134CE9" w:rsidRPr="00134CE9">
        <w:rPr>
          <w:iCs/>
          <w:color w:val="000000"/>
        </w:rPr>
        <w:t xml:space="preserve"> </w:t>
      </w:r>
      <w:r w:rsidR="00134CE9" w:rsidRPr="00134CE9">
        <w:rPr>
          <w:iCs/>
          <w:color w:val="000000"/>
          <w:lang w:val="en-US"/>
        </w:rPr>
        <w:t>Synergy</w:t>
      </w:r>
      <w:r w:rsidR="00134CE9" w:rsidRPr="00134CE9">
        <w:rPr>
          <w:iCs/>
          <w:color w:val="000000"/>
        </w:rPr>
        <w:t>-</w:t>
      </w:r>
      <w:r w:rsidR="00134CE9" w:rsidRPr="00134CE9">
        <w:rPr>
          <w:iCs/>
          <w:color w:val="000000"/>
          <w:lang w:val="en-US"/>
        </w:rPr>
        <w:t>DW</w:t>
      </w:r>
      <w:r w:rsidR="00134CE9" w:rsidRPr="00134CE9">
        <w:rPr>
          <w:iCs/>
          <w:color w:val="000000"/>
        </w:rPr>
        <w:t xml:space="preserve">, </w:t>
      </w:r>
      <w:proofErr w:type="spellStart"/>
      <w:r w:rsidR="00134CE9" w:rsidRPr="00134CE9">
        <w:rPr>
          <w:iCs/>
          <w:color w:val="000000"/>
          <w:lang w:val="en-US"/>
        </w:rPr>
        <w:t>HyPix</w:t>
      </w:r>
      <w:proofErr w:type="spellEnd"/>
      <w:r w:rsidR="00134CE9" w:rsidRPr="00134CE9">
        <w:rPr>
          <w:iCs/>
          <w:color w:val="000000"/>
        </w:rPr>
        <w:t>-</w:t>
      </w:r>
      <w:r w:rsidR="00134CE9" w:rsidRPr="00134CE9">
        <w:rPr>
          <w:iCs/>
          <w:color w:val="000000"/>
          <w:lang w:val="en-US"/>
        </w:rPr>
        <w:t>Arc</w:t>
      </w:r>
      <w:r w:rsidR="00134CE9" w:rsidRPr="00134CE9">
        <w:rPr>
          <w:iCs/>
          <w:color w:val="000000"/>
        </w:rPr>
        <w:t xml:space="preserve"> 150' (</w:t>
      </w:r>
      <w:proofErr w:type="spellStart"/>
      <w:r w:rsidR="00134CE9" w:rsidRPr="00134CE9">
        <w:rPr>
          <w:iCs/>
          <w:color w:val="000000"/>
          <w:lang w:val="en-US"/>
        </w:rPr>
        <w:t>RigakuOxfordDiffraction</w:t>
      </w:r>
      <w:proofErr w:type="spellEnd"/>
      <w:r w:rsidR="00134CE9" w:rsidRPr="00134CE9">
        <w:rPr>
          <w:iCs/>
          <w:color w:val="000000"/>
        </w:rPr>
        <w:t>).</w:t>
      </w:r>
      <w:r w:rsidR="00F80764" w:rsidRPr="00F80764">
        <w:rPr>
          <w:iCs/>
          <w:color w:val="000000"/>
        </w:rPr>
        <w:t xml:space="preserve"> </w:t>
      </w:r>
      <w:r w:rsidR="00F80764">
        <w:rPr>
          <w:color w:val="000000"/>
        </w:rPr>
        <w:t xml:space="preserve">Оптико-люминесцентные свойства кристаллов полиморфных форм </w:t>
      </w:r>
      <w:r w:rsidR="00F80764">
        <w:rPr>
          <w:color w:val="000000"/>
          <w:lang w:val="en-GB"/>
        </w:rPr>
        <w:t>I</w:t>
      </w:r>
      <w:r w:rsidR="00F80764" w:rsidRPr="00F80764">
        <w:rPr>
          <w:color w:val="000000"/>
        </w:rPr>
        <w:t xml:space="preserve"> </w:t>
      </w:r>
      <w:r w:rsidR="00F80764">
        <w:rPr>
          <w:color w:val="000000"/>
        </w:rPr>
        <w:t xml:space="preserve">и </w:t>
      </w:r>
      <w:r w:rsidR="00F80764">
        <w:rPr>
          <w:color w:val="000000"/>
          <w:lang w:val="en-GB"/>
        </w:rPr>
        <w:t>II</w:t>
      </w:r>
      <w:r w:rsidR="00F80764" w:rsidRPr="00F80764">
        <w:rPr>
          <w:color w:val="000000"/>
        </w:rPr>
        <w:t xml:space="preserve"> </w:t>
      </w:r>
      <w:r w:rsidR="00F80764">
        <w:rPr>
          <w:color w:val="000000"/>
        </w:rPr>
        <w:t>заметно отличаются, что, по-видимому, связано с различием конформаций молекул в данных фазах.</w:t>
      </w:r>
      <w:r w:rsidR="00F75A28">
        <w:rPr>
          <w:color w:val="000000"/>
        </w:rPr>
        <w:t xml:space="preserve"> В работе исследуется влияние условий кристаллизации на вероятность образования той или иной полиморфной модификации</w:t>
      </w:r>
      <w:r w:rsidR="00FA68E1">
        <w:rPr>
          <w:color w:val="000000"/>
        </w:rPr>
        <w:t>, а также особенности кристаллизации в сильно неравновесных условиях</w:t>
      </w:r>
      <w:r w:rsidR="00F75A28">
        <w:rPr>
          <w:color w:val="000000"/>
        </w:rPr>
        <w:t>.</w:t>
      </w:r>
    </w:p>
    <w:p w14:paraId="0000000E" w14:textId="77777777" w:rsidR="00130241" w:rsidRPr="00D463AB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GB"/>
        </w:rPr>
      </w:pPr>
      <w:r>
        <w:rPr>
          <w:b/>
          <w:color w:val="000000"/>
        </w:rPr>
        <w:t>Литература</w:t>
      </w:r>
    </w:p>
    <w:p w14:paraId="24EEF7BA" w14:textId="34E083B2" w:rsidR="00932B33" w:rsidRPr="00EA41F9" w:rsidRDefault="00107AA3" w:rsidP="00EA41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32"/>
          <w:lang w:val="en-GB"/>
        </w:rPr>
      </w:pPr>
      <w:r w:rsidRPr="00EA41F9">
        <w:rPr>
          <w:color w:val="000000"/>
          <w:lang w:val="en-GB"/>
        </w:rPr>
        <w:t xml:space="preserve">1. </w:t>
      </w:r>
      <w:r w:rsidR="00932B33" w:rsidRPr="00EA41F9">
        <w:rPr>
          <w:noProof/>
          <w:color w:val="000000"/>
          <w:lang w:val="en-GB"/>
        </w:rPr>
        <w:t>Pati P.B., Senanayak S.P., Narayan K.S., Zade S.S. Solution processable benzooxadiazole and benzothiadiazole based D-A-D molecules with chalcogenophene: Field effect transistor study and structure property relationship // ACS Appl. Mater. Interfaces. 2013. V</w:t>
      </w:r>
      <w:r w:rsidR="00F26A74" w:rsidRPr="00EA41F9">
        <w:rPr>
          <w:noProof/>
          <w:color w:val="000000"/>
          <w:lang w:val="en-GB"/>
        </w:rPr>
        <w:t>ol. 5,</w:t>
      </w:r>
      <w:r w:rsidR="00932B33" w:rsidRPr="00EA41F9">
        <w:rPr>
          <w:noProof/>
          <w:color w:val="000000"/>
          <w:lang w:val="en-GB"/>
        </w:rPr>
        <w:t xml:space="preserve"> № 23. P. 12460–12468.</w:t>
      </w:r>
    </w:p>
    <w:p w14:paraId="3486C755" w14:textId="1C38D6EA" w:rsidR="00116478" w:rsidRDefault="00932B33" w:rsidP="00EA41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GB"/>
        </w:rPr>
      </w:pPr>
      <w:r w:rsidRPr="00EA41F9">
        <w:rPr>
          <w:color w:val="000000"/>
          <w:lang w:val="en-GB"/>
        </w:rPr>
        <w:t xml:space="preserve">2. </w:t>
      </w:r>
      <w:proofErr w:type="spellStart"/>
      <w:r w:rsidR="00F84AA2" w:rsidRPr="00EA41F9">
        <w:rPr>
          <w:color w:val="000000"/>
          <w:lang w:val="en-GB"/>
        </w:rPr>
        <w:t>Postnikov</w:t>
      </w:r>
      <w:proofErr w:type="spellEnd"/>
      <w:r w:rsidR="00F84AA2" w:rsidRPr="00EA41F9">
        <w:rPr>
          <w:color w:val="000000"/>
          <w:lang w:val="en-GB"/>
        </w:rPr>
        <w:t xml:space="preserve"> V.A., </w:t>
      </w:r>
      <w:proofErr w:type="spellStart"/>
      <w:r w:rsidR="00F84AA2" w:rsidRPr="00EA41F9">
        <w:rPr>
          <w:color w:val="000000"/>
          <w:lang w:val="en-GB"/>
        </w:rPr>
        <w:t>Yurasik</w:t>
      </w:r>
      <w:proofErr w:type="spellEnd"/>
      <w:r w:rsidR="00F84AA2" w:rsidRPr="00EA41F9">
        <w:rPr>
          <w:color w:val="000000"/>
          <w:lang w:val="en-GB"/>
        </w:rPr>
        <w:t xml:space="preserve"> G.A., </w:t>
      </w:r>
      <w:proofErr w:type="spellStart"/>
      <w:r w:rsidR="00F84AA2" w:rsidRPr="00EA41F9">
        <w:rPr>
          <w:color w:val="000000"/>
          <w:lang w:val="en-GB"/>
        </w:rPr>
        <w:t>Kulishov</w:t>
      </w:r>
      <w:proofErr w:type="spellEnd"/>
      <w:r w:rsidR="00F84AA2" w:rsidRPr="00EA41F9">
        <w:rPr>
          <w:color w:val="000000"/>
          <w:lang w:val="en-GB"/>
        </w:rPr>
        <w:t xml:space="preserve"> A.A. et al. Crystals of 4,7-Di-2-Thienyl-2,1,3-Benzothiadiazole and Its Derivative with Terminal Trimethylsilyl Substituents: Synthesis, Growth, Structure, and Optical-Fluorescent Properties // </w:t>
      </w:r>
      <w:r w:rsidR="00F84AA2" w:rsidRPr="00EA41F9">
        <w:rPr>
          <w:iCs/>
          <w:color w:val="000000"/>
          <w:lang w:val="en-GB"/>
        </w:rPr>
        <w:t>Crystals</w:t>
      </w:r>
      <w:r w:rsidR="00F84AA2" w:rsidRPr="00EA41F9">
        <w:rPr>
          <w:color w:val="000000"/>
          <w:lang w:val="en-GB"/>
        </w:rPr>
        <w:t xml:space="preserve">. </w:t>
      </w:r>
      <w:r w:rsidR="00F84AA2" w:rsidRPr="00EA41F9">
        <w:rPr>
          <w:bCs/>
          <w:color w:val="000000"/>
          <w:lang w:val="en-GB"/>
        </w:rPr>
        <w:t>2023</w:t>
      </w:r>
      <w:r w:rsidR="00F84AA2" w:rsidRPr="00EA41F9">
        <w:rPr>
          <w:b/>
          <w:bCs/>
          <w:color w:val="000000"/>
          <w:lang w:val="en-GB"/>
        </w:rPr>
        <w:t>.</w:t>
      </w:r>
      <w:r w:rsidR="00F84AA2" w:rsidRPr="00EA41F9">
        <w:rPr>
          <w:color w:val="000000"/>
          <w:lang w:val="en-GB"/>
        </w:rPr>
        <w:t xml:space="preserve"> Vol. </w:t>
      </w:r>
      <w:r w:rsidR="00F84AA2" w:rsidRPr="00EA41F9">
        <w:rPr>
          <w:iCs/>
          <w:color w:val="000000"/>
          <w:lang w:val="en-GB"/>
        </w:rPr>
        <w:t>13</w:t>
      </w:r>
      <w:r w:rsidR="00F84AA2" w:rsidRPr="00EA41F9">
        <w:rPr>
          <w:i/>
          <w:iCs/>
          <w:color w:val="000000"/>
          <w:lang w:val="en-GB"/>
        </w:rPr>
        <w:t xml:space="preserve">. </w:t>
      </w:r>
      <w:r w:rsidR="00F84AA2" w:rsidRPr="00EA41F9">
        <w:rPr>
          <w:iCs/>
          <w:color w:val="000000"/>
          <w:lang w:val="en-GB"/>
        </w:rPr>
        <w:t>P.</w:t>
      </w:r>
      <w:r w:rsidR="00F84AA2" w:rsidRPr="00EA41F9">
        <w:rPr>
          <w:color w:val="000000"/>
          <w:lang w:val="en-GB"/>
        </w:rPr>
        <w:t xml:space="preserve"> 1697.</w:t>
      </w:r>
    </w:p>
    <w:sectPr w:rsid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064666">
    <w:abstractNumId w:val="2"/>
  </w:num>
  <w:num w:numId="2" w16cid:durableId="1446196300">
    <w:abstractNumId w:val="3"/>
  </w:num>
  <w:num w:numId="3" w16cid:durableId="620644978">
    <w:abstractNumId w:val="1"/>
  </w:num>
  <w:num w:numId="4" w16cid:durableId="1472675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0589B"/>
    <w:rsid w:val="00063966"/>
    <w:rsid w:val="00075D6E"/>
    <w:rsid w:val="00086081"/>
    <w:rsid w:val="0009449A"/>
    <w:rsid w:val="00094FD0"/>
    <w:rsid w:val="000C4B7D"/>
    <w:rsid w:val="000E334E"/>
    <w:rsid w:val="00101A1C"/>
    <w:rsid w:val="00103657"/>
    <w:rsid w:val="00106375"/>
    <w:rsid w:val="00107AA3"/>
    <w:rsid w:val="00116478"/>
    <w:rsid w:val="00130241"/>
    <w:rsid w:val="00134CE9"/>
    <w:rsid w:val="001A6005"/>
    <w:rsid w:val="001E61C2"/>
    <w:rsid w:val="001F0493"/>
    <w:rsid w:val="001F0B23"/>
    <w:rsid w:val="0022260A"/>
    <w:rsid w:val="002264EE"/>
    <w:rsid w:val="002270CC"/>
    <w:rsid w:val="002307BA"/>
    <w:rsid w:val="0023307C"/>
    <w:rsid w:val="00265FC1"/>
    <w:rsid w:val="002850A3"/>
    <w:rsid w:val="0031361E"/>
    <w:rsid w:val="00316EAE"/>
    <w:rsid w:val="00391C38"/>
    <w:rsid w:val="0039326B"/>
    <w:rsid w:val="003B76D6"/>
    <w:rsid w:val="003C1932"/>
    <w:rsid w:val="003E2601"/>
    <w:rsid w:val="003F4E6B"/>
    <w:rsid w:val="004A0E05"/>
    <w:rsid w:val="004A26A3"/>
    <w:rsid w:val="004C6993"/>
    <w:rsid w:val="004F0EDF"/>
    <w:rsid w:val="00522BF1"/>
    <w:rsid w:val="00552B23"/>
    <w:rsid w:val="00553AB0"/>
    <w:rsid w:val="00590166"/>
    <w:rsid w:val="005D022B"/>
    <w:rsid w:val="005E5BE9"/>
    <w:rsid w:val="00653071"/>
    <w:rsid w:val="0069427D"/>
    <w:rsid w:val="006A5E2F"/>
    <w:rsid w:val="006D65CF"/>
    <w:rsid w:val="006F7A19"/>
    <w:rsid w:val="0070380C"/>
    <w:rsid w:val="007213E1"/>
    <w:rsid w:val="007335F1"/>
    <w:rsid w:val="00775389"/>
    <w:rsid w:val="00797838"/>
    <w:rsid w:val="007C36D8"/>
    <w:rsid w:val="007F2744"/>
    <w:rsid w:val="00860750"/>
    <w:rsid w:val="008931BE"/>
    <w:rsid w:val="008B5CBC"/>
    <w:rsid w:val="008B5E9B"/>
    <w:rsid w:val="008C67E3"/>
    <w:rsid w:val="00914205"/>
    <w:rsid w:val="00921D45"/>
    <w:rsid w:val="00932B33"/>
    <w:rsid w:val="009426C0"/>
    <w:rsid w:val="00980A65"/>
    <w:rsid w:val="00990CB7"/>
    <w:rsid w:val="009A66DB"/>
    <w:rsid w:val="009B2F80"/>
    <w:rsid w:val="009B3300"/>
    <w:rsid w:val="009C2AEB"/>
    <w:rsid w:val="009F3380"/>
    <w:rsid w:val="00A02163"/>
    <w:rsid w:val="00A314FE"/>
    <w:rsid w:val="00A37A01"/>
    <w:rsid w:val="00AC2737"/>
    <w:rsid w:val="00AD7380"/>
    <w:rsid w:val="00B101C9"/>
    <w:rsid w:val="00B13EAC"/>
    <w:rsid w:val="00BF36F8"/>
    <w:rsid w:val="00BF4622"/>
    <w:rsid w:val="00C84478"/>
    <w:rsid w:val="00C844E2"/>
    <w:rsid w:val="00CD00B1"/>
    <w:rsid w:val="00D22306"/>
    <w:rsid w:val="00D42542"/>
    <w:rsid w:val="00D463AB"/>
    <w:rsid w:val="00D6103D"/>
    <w:rsid w:val="00D8121C"/>
    <w:rsid w:val="00DC293D"/>
    <w:rsid w:val="00E22189"/>
    <w:rsid w:val="00E74069"/>
    <w:rsid w:val="00E81D35"/>
    <w:rsid w:val="00E9434F"/>
    <w:rsid w:val="00EA0351"/>
    <w:rsid w:val="00EA41F9"/>
    <w:rsid w:val="00EB1F49"/>
    <w:rsid w:val="00F05044"/>
    <w:rsid w:val="00F26A74"/>
    <w:rsid w:val="00F75A28"/>
    <w:rsid w:val="00F80764"/>
    <w:rsid w:val="00F84AA2"/>
    <w:rsid w:val="00F865B3"/>
    <w:rsid w:val="00FA68E1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3CCF657F-1C2A-412D-831C-BCE95CB1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5307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3071"/>
    <w:rPr>
      <w:rFonts w:ascii="Tahoma" w:eastAsia="Times New Roman" w:hAnsi="Tahoma" w:cs="Tahoma"/>
      <w:sz w:val="16"/>
      <w:szCs w:val="16"/>
    </w:rPr>
  </w:style>
  <w:style w:type="table" w:styleId="ad">
    <w:name w:val="Table Grid"/>
    <w:basedOn w:val="a1"/>
    <w:uiPriority w:val="39"/>
    <w:rsid w:val="001A6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2206072@edu.misis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5C921E-95CE-4633-8B4E-5E0F0271F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Иван Chernoukhov</cp:lastModifiedBy>
  <cp:revision>2</cp:revision>
  <dcterms:created xsi:type="dcterms:W3CDTF">2025-03-24T08:24:00Z</dcterms:created>
  <dcterms:modified xsi:type="dcterms:W3CDTF">2025-03-24T08:24:00Z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