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541E" w14:textId="77777777" w:rsidR="00E75794" w:rsidRDefault="00E757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E75794">
        <w:rPr>
          <w:b/>
          <w:color w:val="000000"/>
        </w:rPr>
        <w:t>Допирование</w:t>
      </w:r>
      <w:proofErr w:type="spellEnd"/>
      <w:r w:rsidRPr="00E75794">
        <w:rPr>
          <w:b/>
          <w:color w:val="000000"/>
        </w:rPr>
        <w:t xml:space="preserve"> модифицированных однослойных углеродных нанотрубок наночастицами палладия</w:t>
      </w:r>
    </w:p>
    <w:p w14:paraId="067D56BF" w14:textId="77777777" w:rsidR="00E75794" w:rsidRPr="00555870" w:rsidRDefault="00E75794" w:rsidP="00E75794">
      <w:pPr>
        <w:pStyle w:val="ad"/>
        <w:spacing w:line="240" w:lineRule="auto"/>
        <w:rPr>
          <w:b/>
          <w:bCs/>
        </w:rPr>
      </w:pPr>
      <w:proofErr w:type="spellStart"/>
      <w:r w:rsidRPr="00555870">
        <w:rPr>
          <w:rStyle w:val="ae"/>
          <w:b/>
          <w:bCs/>
          <w:u w:val="none"/>
        </w:rPr>
        <w:t>Ходкина</w:t>
      </w:r>
      <w:proofErr w:type="spellEnd"/>
      <w:r w:rsidRPr="00555870">
        <w:rPr>
          <w:rStyle w:val="ae"/>
          <w:b/>
          <w:bCs/>
          <w:u w:val="none"/>
        </w:rPr>
        <w:t xml:space="preserve"> А.С.</w:t>
      </w:r>
      <w:r w:rsidRPr="00E75794">
        <w:rPr>
          <w:rStyle w:val="ae"/>
          <w:b/>
          <w:bCs/>
          <w:u w:val="none"/>
          <w:vertAlign w:val="superscript"/>
        </w:rPr>
        <w:t>1,2</w:t>
      </w:r>
      <w:r w:rsidRPr="00E75794">
        <w:rPr>
          <w:rStyle w:val="ae"/>
          <w:b/>
          <w:bCs/>
          <w:u w:val="none"/>
        </w:rPr>
        <w:t>, Иони Ю.В.</w:t>
      </w:r>
      <w:r w:rsidRPr="00E75794">
        <w:rPr>
          <w:rStyle w:val="ae"/>
          <w:b/>
          <w:bCs/>
          <w:u w:val="none"/>
          <w:vertAlign w:val="superscript"/>
        </w:rPr>
        <w:t>1</w:t>
      </w:r>
    </w:p>
    <w:p w14:paraId="77A7DD49" w14:textId="77777777" w:rsidR="00E75794" w:rsidRPr="00555870" w:rsidRDefault="00E75794" w:rsidP="00E75794">
      <w:pPr>
        <w:jc w:val="center"/>
        <w:rPr>
          <w:i/>
          <w:iCs/>
        </w:rPr>
      </w:pPr>
      <w:r w:rsidRPr="00555870">
        <w:rPr>
          <w:i/>
          <w:iCs/>
        </w:rPr>
        <w:t>Студент, 1 курс магистратуры</w:t>
      </w:r>
    </w:p>
    <w:p w14:paraId="42990A95" w14:textId="77777777" w:rsidR="00E75794" w:rsidRPr="00555870" w:rsidRDefault="00E75794" w:rsidP="00E75794">
      <w:pPr>
        <w:pStyle w:val="af0"/>
        <w:spacing w:line="240" w:lineRule="auto"/>
        <w:rPr>
          <w:i/>
        </w:rPr>
      </w:pPr>
      <w:r w:rsidRPr="00E75794">
        <w:rPr>
          <w:rFonts w:cs="Times New Roman"/>
          <w:i/>
          <w:vertAlign w:val="superscript"/>
        </w:rPr>
        <w:t>1</w:t>
      </w:r>
      <w:r w:rsidRPr="00555870">
        <w:rPr>
          <w:i/>
        </w:rPr>
        <w:t>Лаборатория химии обменных кластеров ИОНХ РАН, Москва, Россия</w:t>
      </w:r>
    </w:p>
    <w:p w14:paraId="0437DFEE" w14:textId="77777777" w:rsidR="00E75794" w:rsidRPr="00555870" w:rsidRDefault="00E75794" w:rsidP="00E75794">
      <w:pPr>
        <w:pStyle w:val="af0"/>
        <w:spacing w:line="240" w:lineRule="auto"/>
        <w:rPr>
          <w:i/>
        </w:rPr>
      </w:pPr>
      <w:r w:rsidRPr="00E75794">
        <w:rPr>
          <w:i/>
          <w:vertAlign w:val="superscript"/>
        </w:rPr>
        <w:t>2</w:t>
      </w:r>
      <w:r w:rsidRPr="00555870">
        <w:rPr>
          <w:i/>
        </w:rPr>
        <w:t>РХТУ им. Д. И. Менделеева, Москва, Россия</w:t>
      </w:r>
    </w:p>
    <w:p w14:paraId="1ADA4293" w14:textId="442B8331" w:rsidR="00CD00B1" w:rsidRDefault="00EB1F49" w:rsidP="00E757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75794">
        <w:rPr>
          <w:i/>
          <w:color w:val="000000"/>
          <w:lang w:val="en-US"/>
        </w:rPr>
        <w:t>E</w:t>
      </w:r>
      <w:r w:rsidR="003B76D6" w:rsidRPr="00E66AD7">
        <w:rPr>
          <w:i/>
          <w:color w:val="000000"/>
        </w:rPr>
        <w:t>-</w:t>
      </w:r>
      <w:r w:rsidRPr="00E75794">
        <w:rPr>
          <w:i/>
          <w:color w:val="000000"/>
          <w:lang w:val="en-US"/>
        </w:rPr>
        <w:t>mail</w:t>
      </w:r>
      <w:r w:rsidRPr="00E66AD7">
        <w:rPr>
          <w:i/>
          <w:color w:val="000000"/>
        </w:rPr>
        <w:t xml:space="preserve">: </w:t>
      </w:r>
      <w:proofErr w:type="spellStart"/>
      <w:r w:rsidR="00E75794" w:rsidRPr="00E75794">
        <w:rPr>
          <w:i/>
          <w:iCs/>
          <w:u w:val="single"/>
          <w:lang w:val="en-US"/>
        </w:rPr>
        <w:t>khodkinaan</w:t>
      </w:r>
      <w:proofErr w:type="spellEnd"/>
      <w:r w:rsidR="00E75794" w:rsidRPr="00E66AD7">
        <w:rPr>
          <w:i/>
          <w:iCs/>
          <w:u w:val="single"/>
        </w:rPr>
        <w:t>@</w:t>
      </w:r>
      <w:r w:rsidR="00E75794" w:rsidRPr="00E75794">
        <w:rPr>
          <w:i/>
          <w:iCs/>
          <w:u w:val="single"/>
          <w:lang w:val="en-US"/>
        </w:rPr>
        <w:t>mail</w:t>
      </w:r>
      <w:r w:rsidR="00E75794" w:rsidRPr="00E66AD7">
        <w:rPr>
          <w:i/>
          <w:iCs/>
          <w:u w:val="single"/>
        </w:rPr>
        <w:t>.</w:t>
      </w:r>
      <w:proofErr w:type="spellStart"/>
      <w:r w:rsidR="00E75794" w:rsidRPr="00E75794">
        <w:rPr>
          <w:i/>
          <w:iCs/>
          <w:u w:val="single"/>
          <w:lang w:val="en-US"/>
        </w:rPr>
        <w:t>ru</w:t>
      </w:r>
      <w:proofErr w:type="spellEnd"/>
      <w:r w:rsidRPr="00E66AD7">
        <w:rPr>
          <w:i/>
          <w:color w:val="000000"/>
        </w:rPr>
        <w:t xml:space="preserve"> </w:t>
      </w:r>
    </w:p>
    <w:p w14:paraId="14A19133" w14:textId="77777777" w:rsidR="00E75794" w:rsidRPr="00E75794" w:rsidRDefault="00E75794" w:rsidP="008369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E75794">
        <w:rPr>
          <w:iCs/>
          <w:color w:val="000000"/>
        </w:rPr>
        <w:t>В последние годы наблюдается стремительный рост интереса к разработке и применению наноматериалов в катализе. Особое внимание привлекает использование наночастиц благородных металлов, в частности палладия (</w:t>
      </w:r>
      <w:r w:rsidRPr="00E75794">
        <w:rPr>
          <w:iCs/>
          <w:color w:val="000000"/>
          <w:lang w:val="en-US"/>
        </w:rPr>
        <w:t>Pd</w:t>
      </w:r>
      <w:r w:rsidRPr="00E75794">
        <w:rPr>
          <w:iCs/>
          <w:color w:val="000000"/>
        </w:rPr>
        <w:t xml:space="preserve">), благодаря их уникальным физико-химическим свойствам и широкому спектру применения в органическом катализе [1]. Перспективным подходом для повышения каталитической активности наночастиц </w:t>
      </w:r>
      <w:r w:rsidRPr="00E75794">
        <w:rPr>
          <w:iCs/>
          <w:color w:val="000000"/>
          <w:lang w:val="en-US"/>
        </w:rPr>
        <w:t>Pd</w:t>
      </w:r>
      <w:r w:rsidRPr="00E75794">
        <w:rPr>
          <w:iCs/>
          <w:color w:val="000000"/>
        </w:rPr>
        <w:t xml:space="preserve"> является их нанесение на углеродные носители. </w:t>
      </w:r>
    </w:p>
    <w:p w14:paraId="154C0AB3" w14:textId="283B1F93" w:rsidR="00E75794" w:rsidRPr="00E75794" w:rsidRDefault="00E75794" w:rsidP="008369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E75794">
        <w:rPr>
          <w:iCs/>
          <w:color w:val="000000"/>
        </w:rPr>
        <w:t xml:space="preserve">В настоящей работе разработан композиционный материал, в котором однослойные углеродные нанотрубки (ОУНТ) служат матрицей для нанесения наночастиц </w:t>
      </w:r>
      <w:r w:rsidRPr="00E75794">
        <w:rPr>
          <w:iCs/>
          <w:color w:val="000000"/>
          <w:lang w:val="en-US"/>
        </w:rPr>
        <w:t>Pd</w:t>
      </w:r>
      <w:r w:rsidRPr="00E75794">
        <w:rPr>
          <w:iCs/>
          <w:color w:val="000000"/>
        </w:rPr>
        <w:t xml:space="preserve">. ОУНТ обладают исключительными механическими и проводниковыми свойствами, а также большой площадью поверхности, что делает их идеальным материалом для использования в качестве матрицы для </w:t>
      </w:r>
      <w:r w:rsidR="009314DC">
        <w:rPr>
          <w:iCs/>
          <w:color w:val="000000"/>
        </w:rPr>
        <w:t>каталитически активных</w:t>
      </w:r>
      <w:r w:rsidRPr="00E75794">
        <w:rPr>
          <w:iCs/>
          <w:color w:val="000000"/>
        </w:rPr>
        <w:t xml:space="preserve"> наночастиц. </w:t>
      </w:r>
    </w:p>
    <w:p w14:paraId="21433F35" w14:textId="3CCFEABF" w:rsidR="00E75794" w:rsidRPr="00E75794" w:rsidRDefault="00E75794" w:rsidP="008369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E75794">
        <w:rPr>
          <w:iCs/>
          <w:color w:val="000000"/>
        </w:rPr>
        <w:t xml:space="preserve">Наночастицы </w:t>
      </w:r>
      <w:r w:rsidRPr="00E75794">
        <w:rPr>
          <w:iCs/>
          <w:color w:val="000000"/>
          <w:lang w:val="en-US"/>
        </w:rPr>
        <w:t>Pd</w:t>
      </w:r>
      <w:r w:rsidRPr="00E75794">
        <w:rPr>
          <w:iCs/>
          <w:color w:val="000000"/>
        </w:rPr>
        <w:t xml:space="preserve"> наносили на поверхность ОУНТ путем пропитки в водно-</w:t>
      </w:r>
      <w:proofErr w:type="spellStart"/>
      <w:r w:rsidRPr="00E75794">
        <w:rPr>
          <w:iCs/>
          <w:color w:val="000000"/>
        </w:rPr>
        <w:t>этанольном</w:t>
      </w:r>
      <w:proofErr w:type="spellEnd"/>
      <w:r w:rsidRPr="00E75794">
        <w:rPr>
          <w:iCs/>
          <w:color w:val="000000"/>
        </w:rPr>
        <w:t xml:space="preserve"> растворе </w:t>
      </w:r>
      <w:r w:rsidRPr="00E75794">
        <w:rPr>
          <w:iCs/>
          <w:color w:val="000000"/>
          <w:lang w:val="en-US"/>
        </w:rPr>
        <w:t>Pd</w:t>
      </w:r>
      <w:r w:rsidRPr="008369AF">
        <w:rPr>
          <w:iCs/>
          <w:color w:val="000000"/>
          <w:vertAlign w:val="superscript"/>
        </w:rPr>
        <w:t>2+</w:t>
      </w:r>
      <w:r w:rsidRPr="00E75794">
        <w:rPr>
          <w:iCs/>
          <w:color w:val="000000"/>
        </w:rPr>
        <w:t xml:space="preserve"> с последующей заменой растворителя на </w:t>
      </w:r>
      <w:proofErr w:type="spellStart"/>
      <w:r w:rsidRPr="00E75794">
        <w:rPr>
          <w:iCs/>
          <w:color w:val="000000"/>
        </w:rPr>
        <w:t>изопропанол</w:t>
      </w:r>
      <w:proofErr w:type="spellEnd"/>
      <w:r w:rsidRPr="00E75794">
        <w:rPr>
          <w:iCs/>
          <w:color w:val="000000"/>
        </w:rPr>
        <w:t xml:space="preserve">. В сверхкритическом </w:t>
      </w:r>
      <w:proofErr w:type="spellStart"/>
      <w:r w:rsidRPr="00E75794">
        <w:rPr>
          <w:iCs/>
          <w:color w:val="000000"/>
        </w:rPr>
        <w:t>изопропаноле</w:t>
      </w:r>
      <w:proofErr w:type="spellEnd"/>
      <w:r w:rsidRPr="00E75794">
        <w:rPr>
          <w:iCs/>
          <w:color w:val="000000"/>
        </w:rPr>
        <w:t xml:space="preserve"> (280</w:t>
      </w:r>
      <w:r w:rsidR="00D457B7">
        <w:rPr>
          <w:iCs/>
          <w:color w:val="000000"/>
          <w:lang w:val="en-US"/>
        </w:rPr>
        <w:t> </w:t>
      </w:r>
      <w:r w:rsidRPr="00E75794">
        <w:rPr>
          <w:iCs/>
          <w:color w:val="000000"/>
          <w:lang w:val="en-US"/>
        </w:rPr>
        <w:t>C</w:t>
      </w:r>
      <w:r w:rsidRPr="00E75794">
        <w:rPr>
          <w:iCs/>
          <w:color w:val="000000"/>
        </w:rPr>
        <w:t>, 70</w:t>
      </w:r>
      <w:r w:rsidR="00D457B7">
        <w:rPr>
          <w:iCs/>
          <w:color w:val="000000"/>
          <w:lang w:val="en-US"/>
        </w:rPr>
        <w:t> </w:t>
      </w:r>
      <w:r w:rsidRPr="00E75794">
        <w:rPr>
          <w:iCs/>
          <w:color w:val="000000"/>
        </w:rPr>
        <w:t>МПа) происходило восстановление [</w:t>
      </w:r>
      <w:r w:rsidRPr="00E75794">
        <w:rPr>
          <w:iCs/>
          <w:color w:val="000000"/>
          <w:lang w:val="en-US"/>
        </w:rPr>
        <w:t>Pd</w:t>
      </w:r>
      <w:r w:rsidRPr="00E75794">
        <w:rPr>
          <w:iCs/>
          <w:color w:val="000000"/>
        </w:rPr>
        <w:t>Х]</w:t>
      </w:r>
      <w:r w:rsidRPr="008369AF">
        <w:rPr>
          <w:iCs/>
          <w:color w:val="000000"/>
          <w:vertAlign w:val="superscript"/>
        </w:rPr>
        <w:t>2+</w:t>
      </w:r>
      <w:r w:rsidRPr="00E75794">
        <w:rPr>
          <w:iCs/>
          <w:color w:val="000000"/>
        </w:rPr>
        <w:t xml:space="preserve"> до </w:t>
      </w:r>
      <w:r w:rsidRPr="00E75794">
        <w:rPr>
          <w:iCs/>
          <w:color w:val="000000"/>
          <w:lang w:val="en-US"/>
        </w:rPr>
        <w:t>Pd</w:t>
      </w:r>
      <w:r w:rsidRPr="008369AF">
        <w:rPr>
          <w:iCs/>
          <w:color w:val="000000"/>
          <w:vertAlign w:val="superscript"/>
        </w:rPr>
        <w:t>0</w:t>
      </w:r>
      <w:r w:rsidRPr="00E75794">
        <w:rPr>
          <w:iCs/>
          <w:color w:val="000000"/>
        </w:rPr>
        <w:t xml:space="preserve">, что приводило к формированию композита на основе наночастиц </w:t>
      </w:r>
      <w:r w:rsidRPr="00E75794">
        <w:rPr>
          <w:iCs/>
          <w:color w:val="000000"/>
          <w:lang w:val="en-US"/>
        </w:rPr>
        <w:t>Pd</w:t>
      </w:r>
      <w:r w:rsidRPr="00E75794">
        <w:rPr>
          <w:iCs/>
          <w:color w:val="000000"/>
        </w:rPr>
        <w:t xml:space="preserve"> и ОУНТ. </w:t>
      </w:r>
    </w:p>
    <w:p w14:paraId="2BDCA75A" w14:textId="27A76D60" w:rsidR="00E75794" w:rsidRPr="00E66AD7" w:rsidRDefault="00D457B7" w:rsidP="008369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D457B7">
        <w:rPr>
          <w:i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DE4D751" wp14:editId="2365CBE1">
            <wp:simplePos x="0" y="0"/>
            <wp:positionH relativeFrom="column">
              <wp:posOffset>1696085</wp:posOffset>
            </wp:positionH>
            <wp:positionV relativeFrom="paragraph">
              <wp:posOffset>934085</wp:posOffset>
            </wp:positionV>
            <wp:extent cx="2560320" cy="2293620"/>
            <wp:effectExtent l="0" t="0" r="0" b="0"/>
            <wp:wrapTopAndBottom/>
            <wp:docPr id="2069484054" name="Рисунок 4" descr="Изображение выглядит как зарисовка, дерево, зима, черно-белы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1645" name="Рисунок 4" descr="Изображение выглядит как зарисовка, дерево, зима, черно-белый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545" b="62784"/>
                    <a:stretch/>
                  </pic:blipFill>
                  <pic:spPr bwMode="auto">
                    <a:xfrm>
                      <a:off x="0" y="0"/>
                      <a:ext cx="25603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794" w:rsidRPr="00E75794">
        <w:rPr>
          <w:iCs/>
          <w:color w:val="000000"/>
        </w:rPr>
        <w:t xml:space="preserve">Методами </w:t>
      </w:r>
      <w:r>
        <w:rPr>
          <w:iCs/>
          <w:color w:val="000000"/>
        </w:rPr>
        <w:t>растровой</w:t>
      </w:r>
      <w:r w:rsidR="00E75794" w:rsidRPr="00E75794">
        <w:rPr>
          <w:iCs/>
          <w:color w:val="000000"/>
        </w:rPr>
        <w:t xml:space="preserve"> и просвечивающей электронной микроскопии установлено, что обработка в сверхкритическом спирте позволяет получить покрытие ОУНТ с нанесенными наночастицами </w:t>
      </w:r>
      <w:r w:rsidR="00E75794" w:rsidRPr="00E75794">
        <w:rPr>
          <w:iCs/>
          <w:color w:val="000000"/>
          <w:lang w:val="en-US"/>
        </w:rPr>
        <w:t>Pd</w:t>
      </w:r>
      <w:r w:rsidR="00E75794" w:rsidRPr="00E75794">
        <w:rPr>
          <w:iCs/>
          <w:color w:val="000000"/>
        </w:rPr>
        <w:t xml:space="preserve"> без использования дополнительных стабилизаторов, при этом содержание металла в композите достигало 9</w:t>
      </w:r>
      <w:r>
        <w:rPr>
          <w:iCs/>
          <w:color w:val="000000"/>
          <w:lang w:val="en-US"/>
        </w:rPr>
        <w:t> </w:t>
      </w:r>
      <w:r w:rsidR="00E75794" w:rsidRPr="00E75794">
        <w:rPr>
          <w:iCs/>
          <w:color w:val="000000"/>
        </w:rPr>
        <w:t xml:space="preserve">%. Средний размер наночастиц </w:t>
      </w:r>
      <w:r w:rsidR="00E75794" w:rsidRPr="00E75794">
        <w:rPr>
          <w:iCs/>
          <w:color w:val="000000"/>
          <w:lang w:val="en-US"/>
        </w:rPr>
        <w:t>Pd</w:t>
      </w:r>
      <w:r w:rsidR="00E75794" w:rsidRPr="00E75794">
        <w:rPr>
          <w:iCs/>
          <w:color w:val="000000"/>
        </w:rPr>
        <w:t xml:space="preserve"> составляет 15 нм.</w:t>
      </w:r>
    </w:p>
    <w:p w14:paraId="769F466E" w14:textId="23A7EA19" w:rsidR="008369AF" w:rsidRPr="00E75794" w:rsidRDefault="008369AF" w:rsidP="00D457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Cs/>
          <w:color w:val="000000"/>
        </w:rPr>
      </w:pPr>
      <w:r>
        <w:rPr>
          <w:iCs/>
          <w:color w:val="000000"/>
        </w:rPr>
        <w:t>Рис. 1. РЭМ изображение полученного компози</w:t>
      </w:r>
      <w:r w:rsidR="0007261D">
        <w:rPr>
          <w:iCs/>
          <w:color w:val="000000"/>
        </w:rPr>
        <w:t>ционного</w:t>
      </w:r>
      <w:r>
        <w:rPr>
          <w:iCs/>
          <w:color w:val="000000"/>
        </w:rPr>
        <w:t xml:space="preserve"> материала</w:t>
      </w:r>
    </w:p>
    <w:p w14:paraId="4B0CEC08" w14:textId="1DA6F0AA" w:rsidR="00E75794" w:rsidRPr="00E75794" w:rsidRDefault="00E75794" w:rsidP="008369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E75794">
        <w:rPr>
          <w:iCs/>
          <w:color w:val="000000"/>
        </w:rPr>
        <w:t xml:space="preserve">Таким образом, разработанный метод обработки ОУНТ, пропитанных солями </w:t>
      </w:r>
      <w:r w:rsidRPr="00E75794">
        <w:rPr>
          <w:iCs/>
          <w:color w:val="000000"/>
          <w:lang w:val="en-US"/>
        </w:rPr>
        <w:t>Pd</w:t>
      </w:r>
      <w:r w:rsidRPr="00E75794">
        <w:rPr>
          <w:iCs/>
          <w:color w:val="000000"/>
        </w:rPr>
        <w:t xml:space="preserve">, в сверхкритическом </w:t>
      </w:r>
      <w:proofErr w:type="spellStart"/>
      <w:r w:rsidRPr="00E75794">
        <w:rPr>
          <w:iCs/>
          <w:color w:val="000000"/>
        </w:rPr>
        <w:t>изопропаноле</w:t>
      </w:r>
      <w:proofErr w:type="spellEnd"/>
      <w:r w:rsidRPr="00E75794">
        <w:rPr>
          <w:iCs/>
          <w:color w:val="000000"/>
        </w:rPr>
        <w:t xml:space="preserve"> позволяет получить композиционный материал, перспективный для использования в качестве катализатора в реакциях кросс-сочетания. В дальнейшем планируется оптимизировать условия синтеза и исследовать каталитические свойства полученных материалов в различных реакционных средах.</w:t>
      </w:r>
    </w:p>
    <w:p w14:paraId="49C7BB8F" w14:textId="065F0304" w:rsidR="00E75794" w:rsidRPr="00E66AD7" w:rsidRDefault="00E66AD7" w:rsidP="00E66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iCs/>
          <w:color w:val="000000"/>
          <w:lang w:val="en-US"/>
        </w:rPr>
      </w:pPr>
      <w:r>
        <w:rPr>
          <w:b/>
          <w:bCs/>
          <w:iCs/>
          <w:color w:val="000000"/>
        </w:rPr>
        <w:t>Литература</w:t>
      </w:r>
    </w:p>
    <w:p w14:paraId="08B1BFE2" w14:textId="5141810E" w:rsidR="00E75794" w:rsidRPr="00E75794" w:rsidRDefault="00E75794" w:rsidP="00D04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  <w:lang w:val="en-US"/>
        </w:rPr>
      </w:pPr>
      <w:r w:rsidRPr="00E75794">
        <w:rPr>
          <w:iCs/>
          <w:color w:val="000000"/>
          <w:lang w:val="en-US"/>
        </w:rPr>
        <w:t xml:space="preserve">1. Joudeh N., </w:t>
      </w:r>
      <w:proofErr w:type="spellStart"/>
      <w:r w:rsidRPr="00E75794">
        <w:rPr>
          <w:iCs/>
          <w:color w:val="000000"/>
          <w:lang w:val="en-US"/>
        </w:rPr>
        <w:t>Saragliadis</w:t>
      </w:r>
      <w:proofErr w:type="spellEnd"/>
      <w:r w:rsidRPr="00E75794">
        <w:rPr>
          <w:iCs/>
          <w:color w:val="000000"/>
          <w:lang w:val="en-US"/>
        </w:rPr>
        <w:t xml:space="preserve"> A. Synthesis methods and applications of palladium nanoparticles // Frontiers in Nanotechnology. – V. 4 – 2673-3013. – 2022.</w:t>
      </w:r>
    </w:p>
    <w:sectPr w:rsidR="00E75794" w:rsidRPr="00E7579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261D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97306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52D43"/>
    <w:rsid w:val="00775389"/>
    <w:rsid w:val="00797838"/>
    <w:rsid w:val="007B1411"/>
    <w:rsid w:val="007C36D8"/>
    <w:rsid w:val="007F2744"/>
    <w:rsid w:val="008369AF"/>
    <w:rsid w:val="008931BE"/>
    <w:rsid w:val="008B5D38"/>
    <w:rsid w:val="008C67E3"/>
    <w:rsid w:val="00914205"/>
    <w:rsid w:val="00921D45"/>
    <w:rsid w:val="009314DC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52E6E"/>
    <w:rsid w:val="00BF36F8"/>
    <w:rsid w:val="00BF4622"/>
    <w:rsid w:val="00C844E2"/>
    <w:rsid w:val="00CD00B1"/>
    <w:rsid w:val="00D04E59"/>
    <w:rsid w:val="00D22306"/>
    <w:rsid w:val="00D42542"/>
    <w:rsid w:val="00D457B7"/>
    <w:rsid w:val="00D8121C"/>
    <w:rsid w:val="00E22189"/>
    <w:rsid w:val="00E66AD7"/>
    <w:rsid w:val="00E74069"/>
    <w:rsid w:val="00E75794"/>
    <w:rsid w:val="00E81D35"/>
    <w:rsid w:val="00E8507E"/>
    <w:rsid w:val="00EB1F49"/>
    <w:rsid w:val="00F814B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Докладчик"/>
    <w:basedOn w:val="ad"/>
    <w:link w:val="ae"/>
    <w:qFormat/>
    <w:rsid w:val="00E75794"/>
    <w:rPr>
      <w:i w:val="0"/>
      <w:iCs/>
      <w:u w:val="single"/>
    </w:rPr>
  </w:style>
  <w:style w:type="paragraph" w:customStyle="1" w:styleId="ad">
    <w:name w:val="Авторы_тезисы"/>
    <w:basedOn w:val="a"/>
    <w:link w:val="af"/>
    <w:qFormat/>
    <w:rsid w:val="00E75794"/>
    <w:pPr>
      <w:spacing w:line="360" w:lineRule="auto"/>
      <w:ind w:right="-1"/>
      <w:jc w:val="center"/>
    </w:pPr>
    <w:rPr>
      <w:rFonts w:eastAsia="Batang" w:cs="Arial"/>
      <w:i/>
      <w:lang w:eastAsia="en-US" w:bidi="en-US"/>
    </w:rPr>
  </w:style>
  <w:style w:type="character" w:customStyle="1" w:styleId="ae">
    <w:name w:val="Докладчик Знак"/>
    <w:link w:val="ac"/>
    <w:rsid w:val="00E75794"/>
    <w:rPr>
      <w:rFonts w:ascii="Times New Roman" w:eastAsia="Batang" w:hAnsi="Times New Roman" w:cs="Arial"/>
      <w:iCs/>
      <w:sz w:val="24"/>
      <w:szCs w:val="24"/>
      <w:u w:val="single"/>
      <w:lang w:eastAsia="en-US" w:bidi="en-US"/>
    </w:rPr>
  </w:style>
  <w:style w:type="character" w:customStyle="1" w:styleId="af">
    <w:name w:val="Авторы_тезисы Знак"/>
    <w:link w:val="ad"/>
    <w:rsid w:val="00E75794"/>
    <w:rPr>
      <w:rFonts w:ascii="Times New Roman" w:eastAsia="Batang" w:hAnsi="Times New Roman" w:cs="Arial"/>
      <w:i/>
      <w:sz w:val="24"/>
      <w:szCs w:val="24"/>
      <w:lang w:eastAsia="en-US" w:bidi="en-US"/>
    </w:rPr>
  </w:style>
  <w:style w:type="paragraph" w:customStyle="1" w:styleId="af0">
    <w:name w:val="Место_работы_тезисы"/>
    <w:basedOn w:val="ad"/>
    <w:link w:val="af1"/>
    <w:qFormat/>
    <w:rsid w:val="00E75794"/>
    <w:rPr>
      <w:i w:val="0"/>
    </w:rPr>
  </w:style>
  <w:style w:type="character" w:customStyle="1" w:styleId="af1">
    <w:name w:val="Место_работы_тезисы Знак"/>
    <w:link w:val="af0"/>
    <w:rsid w:val="00E75794"/>
    <w:rPr>
      <w:rFonts w:ascii="Times New Roman" w:eastAsia="Batang" w:hAnsi="Times New Roman" w:cs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 Ходкина</dc:creator>
  <cp:lastModifiedBy>Ибрагимова Виктория Руслановна (Ф-30)</cp:lastModifiedBy>
  <cp:revision>2</cp:revision>
  <dcterms:created xsi:type="dcterms:W3CDTF">2025-03-01T14:34:00Z</dcterms:created>
  <dcterms:modified xsi:type="dcterms:W3CDTF">2025-03-01T14:34:00Z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