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E509" w14:textId="77777777" w:rsidR="00755ED5" w:rsidRDefault="00CC1F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Использование магнитной жидкости для у</w:t>
      </w:r>
      <w:r w:rsidR="009F46A7">
        <w:rPr>
          <w:b/>
          <w:color w:val="000000"/>
        </w:rPr>
        <w:t>далени</w:t>
      </w:r>
      <w:r>
        <w:rPr>
          <w:b/>
          <w:color w:val="000000"/>
        </w:rPr>
        <w:t>я фрагментов</w:t>
      </w:r>
      <w:r w:rsidR="009F46A7">
        <w:rPr>
          <w:b/>
          <w:color w:val="000000"/>
        </w:rPr>
        <w:t xml:space="preserve"> почечных камней</w:t>
      </w:r>
      <w:r w:rsidR="00267605">
        <w:rPr>
          <w:b/>
          <w:color w:val="000000"/>
        </w:rPr>
        <w:t>: модельные эксперименты</w:t>
      </w:r>
    </w:p>
    <w:p w14:paraId="00000002" w14:textId="2B265E62" w:rsidR="00130241" w:rsidRPr="00755ED5" w:rsidRDefault="009F4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55ED5">
        <w:rPr>
          <w:b/>
          <w:i/>
          <w:color w:val="000000"/>
        </w:rPr>
        <w:t>Абрамов Д.Р.</w:t>
      </w:r>
      <w:r w:rsidR="00CC1F6E" w:rsidRPr="00755ED5">
        <w:rPr>
          <w:b/>
          <w:i/>
          <w:color w:val="000000"/>
        </w:rPr>
        <w:t xml:space="preserve">, </w:t>
      </w:r>
      <w:proofErr w:type="spellStart"/>
      <w:r w:rsidR="00267605" w:rsidRPr="00755ED5">
        <w:rPr>
          <w:b/>
          <w:i/>
          <w:color w:val="000000"/>
        </w:rPr>
        <w:t>Янтаров</w:t>
      </w:r>
      <w:proofErr w:type="spellEnd"/>
      <w:r w:rsidR="00267605" w:rsidRPr="00755ED5">
        <w:rPr>
          <w:b/>
          <w:i/>
          <w:color w:val="000000"/>
        </w:rPr>
        <w:t xml:space="preserve"> М.А.</w:t>
      </w:r>
    </w:p>
    <w:p w14:paraId="78663F16" w14:textId="77777777" w:rsidR="00755ED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4 курс </w:t>
      </w:r>
      <w:r w:rsidR="009F46A7">
        <w:rPr>
          <w:i/>
          <w:color w:val="000000"/>
        </w:rPr>
        <w:t>бакалавриата</w:t>
      </w:r>
    </w:p>
    <w:p w14:paraId="587BF13C" w14:textId="0DE3A8A9" w:rsidR="00755ED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Московский </w:t>
      </w:r>
      <w:r w:rsidR="006326C7">
        <w:rPr>
          <w:i/>
          <w:color w:val="000000"/>
        </w:rPr>
        <w:t>а</w:t>
      </w:r>
      <w:r w:rsidR="009F46A7">
        <w:rPr>
          <w:i/>
          <w:color w:val="000000"/>
        </w:rPr>
        <w:t xml:space="preserve">виационный </w:t>
      </w:r>
      <w:r w:rsidR="006326C7">
        <w:rPr>
          <w:i/>
          <w:color w:val="000000"/>
        </w:rPr>
        <w:t>и</w:t>
      </w:r>
      <w:r w:rsidR="009F46A7">
        <w:rPr>
          <w:i/>
          <w:color w:val="000000"/>
        </w:rPr>
        <w:t xml:space="preserve">нститут (Национальный </w:t>
      </w:r>
      <w:r w:rsidR="006326C7">
        <w:rPr>
          <w:i/>
          <w:color w:val="000000"/>
        </w:rPr>
        <w:t>и</w:t>
      </w:r>
      <w:r w:rsidR="009F46A7">
        <w:rPr>
          <w:i/>
          <w:color w:val="000000"/>
        </w:rPr>
        <w:t xml:space="preserve">сследовательский </w:t>
      </w:r>
      <w:r w:rsidR="006326C7">
        <w:rPr>
          <w:i/>
          <w:color w:val="000000"/>
        </w:rPr>
        <w:t>у</w:t>
      </w:r>
      <w:r w:rsidR="009F46A7">
        <w:rPr>
          <w:i/>
          <w:color w:val="000000"/>
        </w:rPr>
        <w:t>ниверситет)</w:t>
      </w:r>
      <w:r w:rsidR="00755ED5">
        <w:rPr>
          <w:i/>
          <w:color w:val="000000"/>
        </w:rPr>
        <w:br/>
      </w:r>
      <w:r w:rsidR="006326C7">
        <w:rPr>
          <w:i/>
          <w:color w:val="000000"/>
        </w:rPr>
        <w:t>И</w:t>
      </w:r>
      <w:r w:rsidR="009F46A7">
        <w:rPr>
          <w:i/>
          <w:color w:val="000000"/>
        </w:rPr>
        <w:t>нститут общеинженерной подготовки</w:t>
      </w:r>
      <w:r>
        <w:rPr>
          <w:i/>
          <w:color w:val="000000"/>
        </w:rPr>
        <w:t>, Москва, Россия</w:t>
      </w:r>
    </w:p>
    <w:p w14:paraId="7D02736C" w14:textId="77777777" w:rsidR="00755ED5" w:rsidRDefault="00EB1F49" w:rsidP="009F4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9F46A7">
        <w:rPr>
          <w:i/>
          <w:color w:val="000000"/>
        </w:rPr>
        <w:t xml:space="preserve"> </w:t>
      </w:r>
      <w:proofErr w:type="spellStart"/>
      <w:r w:rsidR="009F46A7">
        <w:rPr>
          <w:i/>
          <w:color w:val="000000"/>
          <w:u w:val="single"/>
          <w:lang w:val="en-US"/>
        </w:rPr>
        <w:t>dizox</w:t>
      </w:r>
      <w:proofErr w:type="spellEnd"/>
      <w:r w:rsidR="009F46A7" w:rsidRPr="009F46A7">
        <w:rPr>
          <w:i/>
          <w:color w:val="000000"/>
          <w:u w:val="single"/>
        </w:rPr>
        <w:t>13@</w:t>
      </w:r>
      <w:r w:rsidR="009F46A7">
        <w:rPr>
          <w:i/>
          <w:color w:val="000000"/>
          <w:u w:val="single"/>
          <w:lang w:val="en-US"/>
        </w:rPr>
        <w:t>mail</w:t>
      </w:r>
      <w:r w:rsidR="009F46A7" w:rsidRPr="009F46A7">
        <w:rPr>
          <w:i/>
          <w:color w:val="000000"/>
          <w:u w:val="single"/>
        </w:rPr>
        <w:t>.</w:t>
      </w:r>
      <w:proofErr w:type="spellStart"/>
      <w:r w:rsidR="009F46A7">
        <w:rPr>
          <w:i/>
          <w:color w:val="000000"/>
          <w:u w:val="single"/>
          <w:lang w:val="en-US"/>
        </w:rPr>
        <w:t>ru</w:t>
      </w:r>
      <w:proofErr w:type="spellEnd"/>
    </w:p>
    <w:p w14:paraId="4EC20111" w14:textId="4CFE4ABD" w:rsidR="00691D2A" w:rsidRPr="00F47C1E" w:rsidRDefault="00691D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F47C1E">
        <w:t>Мочекаменная болезнь является одной из главных проблем современной медицины, как наиболее часто встречающаяся патология органов мочевыделительной системы. В настоящее время п</w:t>
      </w:r>
      <w:r w:rsidRPr="00F47C1E">
        <w:rPr>
          <w:shd w:val="clear" w:color="auto" w:fill="FFFFFF"/>
        </w:rPr>
        <w:t>осле удаления крупных конкрементов в полостной системе почек часто остаются мелкие фрагменты камней, кристаллы мочевых солей</w:t>
      </w:r>
      <w:r w:rsidR="00CD1576" w:rsidRPr="00F47C1E">
        <w:rPr>
          <w:shd w:val="clear" w:color="auto" w:fill="FFFFFF"/>
        </w:rPr>
        <w:t xml:space="preserve"> &lt;2 мм</w:t>
      </w:r>
      <w:r w:rsidRPr="00F47C1E">
        <w:rPr>
          <w:shd w:val="clear" w:color="auto" w:fill="FFFFFF"/>
        </w:rPr>
        <w:t>, приводящие к быстрому рецидивному камнеобразованию</w:t>
      </w:r>
      <w:r w:rsidR="00CD1576" w:rsidRPr="00F47C1E">
        <w:rPr>
          <w:shd w:val="clear" w:color="auto" w:fill="FFFFFF"/>
        </w:rPr>
        <w:t>.</w:t>
      </w:r>
      <w:r w:rsidRPr="00F47C1E">
        <w:rPr>
          <w:shd w:val="clear" w:color="auto" w:fill="FFFFFF"/>
        </w:rPr>
        <w:t xml:space="preserve"> </w:t>
      </w:r>
      <w:r w:rsidR="00CD1576" w:rsidRPr="00F47C1E">
        <w:rPr>
          <w:shd w:val="clear" w:color="auto" w:fill="FFFFFF"/>
        </w:rPr>
        <w:t xml:space="preserve">Для решения указанной проблемы </w:t>
      </w:r>
      <w:r w:rsidR="00AB3DC9" w:rsidRPr="00F47C1E">
        <w:rPr>
          <w:shd w:val="clear" w:color="auto" w:fill="FFFFFF"/>
        </w:rPr>
        <w:t>разрабатываются</w:t>
      </w:r>
      <w:r w:rsidR="00CD1576" w:rsidRPr="00F47C1E">
        <w:rPr>
          <w:shd w:val="clear" w:color="auto" w:fill="FFFFFF"/>
        </w:rPr>
        <w:t xml:space="preserve"> технологи</w:t>
      </w:r>
      <w:r w:rsidR="00AB3DC9" w:rsidRPr="00F47C1E">
        <w:rPr>
          <w:shd w:val="clear" w:color="auto" w:fill="FFFFFF"/>
        </w:rPr>
        <w:t>и</w:t>
      </w:r>
      <w:r w:rsidR="00CD1576" w:rsidRPr="00F47C1E">
        <w:rPr>
          <w:shd w:val="clear" w:color="auto" w:fill="FFFFFF"/>
        </w:rPr>
        <w:t xml:space="preserve"> извлечения </w:t>
      </w:r>
      <w:r w:rsidR="00217C94" w:rsidRPr="00F47C1E">
        <w:rPr>
          <w:shd w:val="clear" w:color="auto" w:fill="FFFFFF"/>
        </w:rPr>
        <w:t xml:space="preserve">мелких фрагментов </w:t>
      </w:r>
      <w:r w:rsidR="00CD1576" w:rsidRPr="00F47C1E">
        <w:rPr>
          <w:shd w:val="clear" w:color="auto" w:fill="FFFFFF"/>
        </w:rPr>
        <w:t>камней с использованием магнитн</w:t>
      </w:r>
      <w:r w:rsidR="00AB3DC9" w:rsidRPr="00F47C1E">
        <w:rPr>
          <w:shd w:val="clear" w:color="auto" w:fill="FFFFFF"/>
        </w:rPr>
        <w:t>ых</w:t>
      </w:r>
      <w:r w:rsidR="00CD1576" w:rsidRPr="00F47C1E">
        <w:rPr>
          <w:shd w:val="clear" w:color="auto" w:fill="FFFFFF"/>
        </w:rPr>
        <w:t xml:space="preserve"> гидрогел</w:t>
      </w:r>
      <w:r w:rsidR="00AB3DC9" w:rsidRPr="00F47C1E">
        <w:rPr>
          <w:shd w:val="clear" w:color="auto" w:fill="FFFFFF"/>
        </w:rPr>
        <w:t>ей</w:t>
      </w:r>
      <w:r w:rsidR="00217C94" w:rsidRPr="00F47C1E">
        <w:rPr>
          <w:shd w:val="clear" w:color="auto" w:fill="FFFFFF"/>
        </w:rPr>
        <w:t xml:space="preserve"> для их связывания</w:t>
      </w:r>
      <w:r w:rsidR="00CD1576" w:rsidRPr="00F47C1E">
        <w:rPr>
          <w:shd w:val="clear" w:color="auto" w:fill="FFFFFF"/>
        </w:rPr>
        <w:t xml:space="preserve"> и удаления с помощью магнитного поля [1, 2]. </w:t>
      </w:r>
      <w:r w:rsidR="0035272D" w:rsidRPr="00F47C1E">
        <w:rPr>
          <w:shd w:val="clear" w:color="auto" w:fill="FFFFFF"/>
        </w:rPr>
        <w:t>Настоящее исследование посвящено разработке технологии удаления фрагментов камней на примере кристаллов оксалата кальция (основного вида солей-</w:t>
      </w:r>
      <w:proofErr w:type="spellStart"/>
      <w:r w:rsidR="0035272D" w:rsidRPr="00F47C1E">
        <w:rPr>
          <w:shd w:val="clear" w:color="auto" w:fill="FFFFFF"/>
        </w:rPr>
        <w:t>камнеобразователей</w:t>
      </w:r>
      <w:proofErr w:type="spellEnd"/>
      <w:r w:rsidR="0035272D" w:rsidRPr="00F47C1E">
        <w:rPr>
          <w:shd w:val="clear" w:color="auto" w:fill="FFFFFF"/>
        </w:rPr>
        <w:t xml:space="preserve">) с использованием магнитной жидкости на основе наночастиц магнетита, модифицированных </w:t>
      </w:r>
      <w:r w:rsidR="00625AEB" w:rsidRPr="00F47C1E">
        <w:rPr>
          <w:shd w:val="clear" w:color="auto" w:fill="FFFFFF"/>
        </w:rPr>
        <w:t xml:space="preserve">биосовместимыми полимерами (хитозаном, пектином), </w:t>
      </w:r>
      <w:r w:rsidR="00CC1F6E" w:rsidRPr="00F47C1E">
        <w:rPr>
          <w:shd w:val="clear" w:color="auto" w:fill="FFFFFF"/>
        </w:rPr>
        <w:t xml:space="preserve">в </w:t>
      </w:r>
      <w:r w:rsidR="00625AEB" w:rsidRPr="00F47C1E">
        <w:rPr>
          <w:shd w:val="clear" w:color="auto" w:fill="FFFFFF"/>
        </w:rPr>
        <w:t>модельных условиях.</w:t>
      </w:r>
      <w:r w:rsidR="00280D4D" w:rsidRPr="00F47C1E">
        <w:rPr>
          <w:shd w:val="clear" w:color="auto" w:fill="FFFFFF"/>
        </w:rPr>
        <w:t xml:space="preserve"> </w:t>
      </w:r>
      <w:r w:rsidR="00280D4D" w:rsidRPr="00F47C1E">
        <w:t xml:space="preserve">Преимуществом модификации наночастиц магнетита полимерами является синергизм свойств магнитных наночастиц, с одной стороны, и высокая комплексообразующая способность хитозана </w:t>
      </w:r>
      <w:r w:rsidR="009270A0" w:rsidRPr="00F47C1E">
        <w:t xml:space="preserve">(ХТ) </w:t>
      </w:r>
      <w:r w:rsidR="00280D4D" w:rsidRPr="00F47C1E">
        <w:t>и пектина</w:t>
      </w:r>
      <w:r w:rsidR="009270A0" w:rsidRPr="00F47C1E">
        <w:t xml:space="preserve"> (ПК)</w:t>
      </w:r>
      <w:r w:rsidR="00280D4D" w:rsidRPr="00F47C1E">
        <w:t>, с другой.</w:t>
      </w:r>
    </w:p>
    <w:p w14:paraId="3D08CA93" w14:textId="6A0E0205" w:rsidR="00F81321" w:rsidRPr="00F47C1E" w:rsidRDefault="00F81321" w:rsidP="00755ED5">
      <w:pPr>
        <w:ind w:firstLine="397"/>
        <w:jc w:val="both"/>
      </w:pPr>
      <w:r w:rsidRPr="00F47C1E">
        <w:t xml:space="preserve">Методом химического </w:t>
      </w:r>
      <w:proofErr w:type="spellStart"/>
      <w:r w:rsidRPr="00F47C1E">
        <w:t>соосаждения</w:t>
      </w:r>
      <w:proofErr w:type="spellEnd"/>
      <w:r w:rsidRPr="00F47C1E">
        <w:t xml:space="preserve"> растворов </w:t>
      </w:r>
      <w:r w:rsidR="00662782" w:rsidRPr="00F47C1E">
        <w:t>солей</w:t>
      </w:r>
      <w:r w:rsidRPr="00F47C1E">
        <w:t xml:space="preserve"> железа (</w:t>
      </w:r>
      <w:r w:rsidRPr="00F47C1E">
        <w:rPr>
          <w:lang w:val="en-US"/>
        </w:rPr>
        <w:t>II</w:t>
      </w:r>
      <w:r w:rsidRPr="00F47C1E">
        <w:t xml:space="preserve">, </w:t>
      </w:r>
      <w:r w:rsidRPr="00F47C1E">
        <w:rPr>
          <w:lang w:val="en-US"/>
        </w:rPr>
        <w:t>III</w:t>
      </w:r>
      <w:r w:rsidRPr="00F47C1E">
        <w:t xml:space="preserve">) </w:t>
      </w:r>
      <w:r w:rsidR="00662782" w:rsidRPr="00F47C1E">
        <w:t xml:space="preserve">в щелочной среде </w:t>
      </w:r>
      <w:r w:rsidRPr="00F47C1E">
        <w:t xml:space="preserve">получены наночастицы </w:t>
      </w:r>
      <w:r w:rsidRPr="00F47C1E">
        <w:rPr>
          <w:lang w:val="en-US"/>
        </w:rPr>
        <w:t>Fe</w:t>
      </w:r>
      <w:r w:rsidRPr="00F47C1E">
        <w:rPr>
          <w:vertAlign w:val="subscript"/>
        </w:rPr>
        <w:t>3</w:t>
      </w:r>
      <w:r w:rsidRPr="00F47C1E">
        <w:rPr>
          <w:lang w:val="en-US"/>
        </w:rPr>
        <w:t>O</w:t>
      </w:r>
      <w:r w:rsidRPr="00F47C1E">
        <w:rPr>
          <w:vertAlign w:val="subscript"/>
        </w:rPr>
        <w:t>4</w:t>
      </w:r>
      <w:r w:rsidRPr="00F47C1E">
        <w:t>, фазовый состав и кристаллическая структура которых определены методом рентгенофазового анализа</w:t>
      </w:r>
      <w:r w:rsidR="009270A0" w:rsidRPr="00F47C1E">
        <w:t xml:space="preserve"> и </w:t>
      </w:r>
      <w:proofErr w:type="spellStart"/>
      <w:r w:rsidR="009270A0" w:rsidRPr="00F47C1E">
        <w:t>мессбауеровской</w:t>
      </w:r>
      <w:proofErr w:type="spellEnd"/>
      <w:r w:rsidR="009270A0" w:rsidRPr="00F47C1E">
        <w:t xml:space="preserve"> спектроскопии</w:t>
      </w:r>
      <w:r w:rsidRPr="00F47C1E">
        <w:t xml:space="preserve">. </w:t>
      </w:r>
      <w:r w:rsidR="00662782" w:rsidRPr="00F47C1E">
        <w:t xml:space="preserve">Выбраны оптимальные условия синтеза наночастиц магнетита по показателям </w:t>
      </w:r>
      <w:proofErr w:type="spellStart"/>
      <w:r w:rsidR="00662782" w:rsidRPr="00F47C1E">
        <w:t>стехиометричности</w:t>
      </w:r>
      <w:proofErr w:type="spellEnd"/>
      <w:r w:rsidR="00662782" w:rsidRPr="00F47C1E">
        <w:t xml:space="preserve"> состава магнетита. </w:t>
      </w:r>
      <w:r w:rsidR="006D1EE1" w:rsidRPr="00F47C1E">
        <w:t xml:space="preserve">Показано, что </w:t>
      </w:r>
      <w:r w:rsidR="00CE7526" w:rsidRPr="00F47C1E">
        <w:t xml:space="preserve">средний размер наночастиц </w:t>
      </w:r>
      <w:r w:rsidR="00CE7526" w:rsidRPr="00F47C1E">
        <w:rPr>
          <w:lang w:val="en-US"/>
        </w:rPr>
        <w:t>Fe</w:t>
      </w:r>
      <w:r w:rsidR="00CE7526" w:rsidRPr="00F47C1E">
        <w:rPr>
          <w:vertAlign w:val="subscript"/>
        </w:rPr>
        <w:t>3</w:t>
      </w:r>
      <w:r w:rsidR="00CE7526" w:rsidRPr="00F47C1E">
        <w:rPr>
          <w:lang w:val="en-US"/>
        </w:rPr>
        <w:t>O</w:t>
      </w:r>
      <w:r w:rsidR="00CE7526" w:rsidRPr="00F47C1E">
        <w:rPr>
          <w:vertAlign w:val="subscript"/>
        </w:rPr>
        <w:t>4</w:t>
      </w:r>
      <w:r w:rsidR="00CE7526" w:rsidRPr="00F47C1E">
        <w:t xml:space="preserve"> составляет 15 нм согласно уравнению </w:t>
      </w:r>
      <w:proofErr w:type="spellStart"/>
      <w:r w:rsidR="00CE7526" w:rsidRPr="00F47C1E">
        <w:t>Шеррера</w:t>
      </w:r>
      <w:proofErr w:type="spellEnd"/>
      <w:r w:rsidR="00CE7526" w:rsidRPr="00F47C1E">
        <w:t xml:space="preserve"> и данным просвечивающей электронной микроскопии. </w:t>
      </w:r>
      <w:r w:rsidRPr="00F47C1E">
        <w:t>Проведена оценка сорбционных свойств нативных и модифицированных полимерами наночастиц магнетита по отношению к оксалату кальция</w:t>
      </w:r>
      <w:r w:rsidR="009270A0" w:rsidRPr="00F47C1E">
        <w:t xml:space="preserve"> в модельных условиях (раствор мочевины)</w:t>
      </w:r>
      <w:r w:rsidRPr="00F47C1E">
        <w:t>, определены кинетические и термодинамические параметры сорбции</w:t>
      </w:r>
      <w:r w:rsidR="009270A0" w:rsidRPr="00F47C1E">
        <w:t>, величина максимальной сорбции</w:t>
      </w:r>
      <w:r w:rsidRPr="00F47C1E">
        <w:t>. Механизм сорбции оксалата кальция (</w:t>
      </w:r>
      <w:proofErr w:type="spellStart"/>
      <w:r w:rsidRPr="00F47C1E">
        <w:rPr>
          <w:lang w:val="en-US"/>
        </w:rPr>
        <w:t>OxCa</w:t>
      </w:r>
      <w:proofErr w:type="spellEnd"/>
      <w:r w:rsidRPr="00F47C1E">
        <w:t xml:space="preserve">) с магнитными наночастицами определяли по исследованию дзета-потенциалов систем </w:t>
      </w:r>
      <w:r w:rsidRPr="00F47C1E">
        <w:rPr>
          <w:lang w:val="en-US"/>
        </w:rPr>
        <w:t>Fe</w:t>
      </w:r>
      <w:r w:rsidRPr="00F47C1E">
        <w:rPr>
          <w:vertAlign w:val="subscript"/>
        </w:rPr>
        <w:t>3</w:t>
      </w:r>
      <w:r w:rsidRPr="00F47C1E">
        <w:rPr>
          <w:lang w:val="en-US"/>
        </w:rPr>
        <w:t>O</w:t>
      </w:r>
      <w:r w:rsidRPr="00F47C1E">
        <w:rPr>
          <w:vertAlign w:val="subscript"/>
        </w:rPr>
        <w:t>4</w:t>
      </w:r>
      <w:r w:rsidR="009270A0" w:rsidRPr="00F47C1E">
        <w:t>-</w:t>
      </w:r>
      <w:proofErr w:type="spellStart"/>
      <w:r w:rsidR="009270A0" w:rsidRPr="00F47C1E">
        <w:rPr>
          <w:lang w:val="en-US"/>
        </w:rPr>
        <w:t>OxCa</w:t>
      </w:r>
      <w:proofErr w:type="spellEnd"/>
      <w:r w:rsidR="009270A0" w:rsidRPr="00F47C1E">
        <w:t xml:space="preserve">, </w:t>
      </w:r>
      <w:r w:rsidR="009270A0" w:rsidRPr="00F47C1E">
        <w:rPr>
          <w:lang w:val="en-US"/>
        </w:rPr>
        <w:t>Fe</w:t>
      </w:r>
      <w:r w:rsidR="009270A0" w:rsidRPr="00F47C1E">
        <w:rPr>
          <w:vertAlign w:val="subscript"/>
        </w:rPr>
        <w:t>3</w:t>
      </w:r>
      <w:r w:rsidR="009270A0" w:rsidRPr="00F47C1E">
        <w:rPr>
          <w:lang w:val="en-US"/>
        </w:rPr>
        <w:t>O</w:t>
      </w:r>
      <w:r w:rsidR="009270A0" w:rsidRPr="00F47C1E">
        <w:rPr>
          <w:vertAlign w:val="subscript"/>
        </w:rPr>
        <w:t>4</w:t>
      </w:r>
      <w:r w:rsidR="009270A0" w:rsidRPr="00F47C1E">
        <w:t>-</w:t>
      </w:r>
      <w:r w:rsidR="009270A0" w:rsidRPr="00F47C1E">
        <w:rPr>
          <w:lang w:val="en-US"/>
        </w:rPr>
        <w:t>XT</w:t>
      </w:r>
      <w:r w:rsidR="009270A0" w:rsidRPr="00F47C1E">
        <w:t>-О</w:t>
      </w:r>
      <w:proofErr w:type="spellStart"/>
      <w:r w:rsidR="009270A0" w:rsidRPr="00F47C1E">
        <w:rPr>
          <w:lang w:val="en-US"/>
        </w:rPr>
        <w:t>xCa</w:t>
      </w:r>
      <w:proofErr w:type="spellEnd"/>
      <w:r w:rsidR="009270A0" w:rsidRPr="00F47C1E">
        <w:t xml:space="preserve">; </w:t>
      </w:r>
      <w:r w:rsidR="009270A0" w:rsidRPr="00F47C1E">
        <w:rPr>
          <w:lang w:val="en-US"/>
        </w:rPr>
        <w:t>Fe</w:t>
      </w:r>
      <w:r w:rsidR="009270A0" w:rsidRPr="00F47C1E">
        <w:rPr>
          <w:vertAlign w:val="subscript"/>
        </w:rPr>
        <w:t>3</w:t>
      </w:r>
      <w:r w:rsidR="009270A0" w:rsidRPr="00F47C1E">
        <w:rPr>
          <w:lang w:val="en-US"/>
        </w:rPr>
        <w:t>O</w:t>
      </w:r>
      <w:r w:rsidR="009270A0" w:rsidRPr="00F47C1E">
        <w:rPr>
          <w:vertAlign w:val="subscript"/>
        </w:rPr>
        <w:t>4</w:t>
      </w:r>
      <w:r w:rsidR="009270A0" w:rsidRPr="00F47C1E">
        <w:t>-П</w:t>
      </w:r>
      <w:r w:rsidR="009270A0" w:rsidRPr="00F47C1E">
        <w:rPr>
          <w:lang w:val="en-US"/>
        </w:rPr>
        <w:t>K</w:t>
      </w:r>
      <w:r w:rsidR="009270A0" w:rsidRPr="00F47C1E">
        <w:t>-О</w:t>
      </w:r>
      <w:proofErr w:type="spellStart"/>
      <w:r w:rsidR="009270A0" w:rsidRPr="00F47C1E">
        <w:rPr>
          <w:lang w:val="en-US"/>
        </w:rPr>
        <w:t>xCa</w:t>
      </w:r>
      <w:proofErr w:type="spellEnd"/>
      <w:r w:rsidR="009270A0" w:rsidRPr="00F47C1E">
        <w:t xml:space="preserve"> метод</w:t>
      </w:r>
      <w:r w:rsidR="00710564" w:rsidRPr="00F47C1E">
        <w:t>ами</w:t>
      </w:r>
      <w:r w:rsidR="009270A0" w:rsidRPr="00F47C1E">
        <w:t xml:space="preserve"> электрофоретического рассеяния света и ИК-спектроскопи</w:t>
      </w:r>
      <w:r w:rsidR="00CE7526" w:rsidRPr="00F47C1E">
        <w:t>и</w:t>
      </w:r>
      <w:r w:rsidR="009270A0" w:rsidRPr="00F47C1E">
        <w:t>.</w:t>
      </w:r>
    </w:p>
    <w:p w14:paraId="4E94F356" w14:textId="3312CC82" w:rsidR="00BA13B9" w:rsidRPr="00F47C1E" w:rsidRDefault="0026760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F47C1E">
        <w:t>Разрабатывается</w:t>
      </w:r>
      <w:r w:rsidR="009270A0" w:rsidRPr="00F47C1E">
        <w:t xml:space="preserve"> </w:t>
      </w:r>
      <w:r w:rsidR="00BA13B9" w:rsidRPr="00F47C1E">
        <w:t>методик</w:t>
      </w:r>
      <w:r w:rsidR="009270A0" w:rsidRPr="00F47C1E">
        <w:t>а</w:t>
      </w:r>
      <w:r w:rsidR="00BA13B9" w:rsidRPr="00F47C1E">
        <w:t xml:space="preserve"> «магнитной кисточки», </w:t>
      </w:r>
      <w:r w:rsidR="009270A0" w:rsidRPr="00F47C1E">
        <w:t xml:space="preserve">предполагающая «захват» частиц оксалата кальция магнитным зондом, поверхность которого покрыта модифицированными наночастицами магнетита. Исследование находится в активной стадии отработки технологии по подбору магнитных материалов, </w:t>
      </w:r>
      <w:r w:rsidR="00F1388C" w:rsidRPr="00F47C1E">
        <w:t>типа и формы зондов.</w:t>
      </w:r>
    </w:p>
    <w:p w14:paraId="2FBE09FD" w14:textId="03D2223B" w:rsidR="00BA13B9" w:rsidRPr="00755ED5" w:rsidRDefault="00CC1F6E" w:rsidP="00755E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 w:rsidRPr="00755ED5">
        <w:rPr>
          <w:i/>
        </w:rPr>
        <w:t xml:space="preserve">Авторы работы благодарят научного руководителя профессора МАИ, д.х.н. </w:t>
      </w:r>
      <w:proofErr w:type="spellStart"/>
      <w:r w:rsidRPr="00755ED5">
        <w:rPr>
          <w:i/>
        </w:rPr>
        <w:t>Кыдралиеву</w:t>
      </w:r>
      <w:proofErr w:type="spellEnd"/>
      <w:r w:rsidRPr="00755ED5">
        <w:rPr>
          <w:i/>
        </w:rPr>
        <w:t xml:space="preserve"> К.А. и главного технолога Института прикладной биохимии и машиностроения (ОАО «Биохиммаш) Горбунову Н.В. за научное сопровождение исследований.</w:t>
      </w:r>
    </w:p>
    <w:p w14:paraId="0000000E" w14:textId="77777777" w:rsidR="00130241" w:rsidRPr="00F47C1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F47C1E">
        <w:rPr>
          <w:b/>
        </w:rPr>
        <w:t>Литература</w:t>
      </w:r>
    </w:p>
    <w:p w14:paraId="0C4BC4CC" w14:textId="7BC6FE4C" w:rsidR="00116478" w:rsidRPr="00F47C1E" w:rsidRDefault="00107AA3" w:rsidP="00755E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F47C1E">
        <w:rPr>
          <w:lang w:val="en-US"/>
        </w:rPr>
        <w:t xml:space="preserve">1. </w:t>
      </w:r>
      <w:proofErr w:type="spellStart"/>
      <w:r w:rsidR="0038571F" w:rsidRPr="00F47C1E">
        <w:rPr>
          <w:lang w:val="en-US"/>
        </w:rPr>
        <w:t>Schwaminger</w:t>
      </w:r>
      <w:proofErr w:type="spellEnd"/>
      <w:r w:rsidR="00EE7A11" w:rsidRPr="00F47C1E">
        <w:rPr>
          <w:lang w:val="en-US"/>
        </w:rPr>
        <w:t xml:space="preserve"> S.</w:t>
      </w:r>
      <w:r w:rsidR="0038571F" w:rsidRPr="00F47C1E">
        <w:rPr>
          <w:lang w:val="en-US"/>
        </w:rPr>
        <w:t>, Busse</w:t>
      </w:r>
      <w:r w:rsidR="00EE7A11" w:rsidRPr="00F47C1E">
        <w:rPr>
          <w:lang w:val="en-US"/>
        </w:rPr>
        <w:t xml:space="preserve"> M.,</w:t>
      </w:r>
      <w:r w:rsidR="0038571F" w:rsidRPr="00F47C1E">
        <w:rPr>
          <w:lang w:val="en-US"/>
        </w:rPr>
        <w:t xml:space="preserve"> Amiel</w:t>
      </w:r>
      <w:r w:rsidR="00EE7A11" w:rsidRPr="00F47C1E">
        <w:rPr>
          <w:lang w:val="en-US"/>
        </w:rPr>
        <w:t xml:space="preserve"> T.</w:t>
      </w:r>
      <w:r w:rsidR="0038571F" w:rsidRPr="00F47C1E">
        <w:rPr>
          <w:lang w:val="en-US"/>
        </w:rPr>
        <w:t xml:space="preserve"> </w:t>
      </w:r>
      <w:r w:rsidR="00EE7A11" w:rsidRPr="00F47C1E">
        <w:rPr>
          <w:lang w:val="en-US"/>
        </w:rPr>
        <w:t xml:space="preserve">et al. </w:t>
      </w:r>
      <w:r w:rsidR="0038571F" w:rsidRPr="00F47C1E">
        <w:rPr>
          <w:lang w:val="en-US"/>
        </w:rPr>
        <w:t xml:space="preserve">Magnetic </w:t>
      </w:r>
      <w:r w:rsidR="00FE6EDE" w:rsidRPr="00F47C1E">
        <w:rPr>
          <w:lang w:val="en-US"/>
        </w:rPr>
        <w:t>kidney stone removal</w:t>
      </w:r>
      <w:r w:rsidR="0038571F" w:rsidRPr="00F47C1E">
        <w:rPr>
          <w:lang w:val="en-US"/>
        </w:rPr>
        <w:t>. Current Direction in Biomedical Engineering</w:t>
      </w:r>
      <w:r w:rsidR="00FE6EDE" w:rsidRPr="00F47C1E">
        <w:rPr>
          <w:lang w:val="en-US"/>
        </w:rPr>
        <w:t>.</w:t>
      </w:r>
      <w:r w:rsidR="0038571F" w:rsidRPr="00F47C1E">
        <w:rPr>
          <w:lang w:val="en-US"/>
        </w:rPr>
        <w:t xml:space="preserve"> 2024; 10(3)</w:t>
      </w:r>
      <w:r w:rsidR="00D23559" w:rsidRPr="00F47C1E">
        <w:rPr>
          <w:lang w:val="en-US"/>
        </w:rPr>
        <w:t>: 17-20</w:t>
      </w:r>
      <w:r w:rsidR="00EE7A11" w:rsidRPr="00F47C1E">
        <w:rPr>
          <w:lang w:val="en-US"/>
        </w:rPr>
        <w:t>.</w:t>
      </w:r>
    </w:p>
    <w:p w14:paraId="3486C755" w14:textId="50636083" w:rsidR="00116478" w:rsidRDefault="00107AA3" w:rsidP="00755E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F47C1E">
        <w:rPr>
          <w:lang w:val="en-US"/>
        </w:rPr>
        <w:t>2.</w:t>
      </w:r>
      <w:r w:rsidR="00D23559" w:rsidRPr="00F47C1E">
        <w:rPr>
          <w:noProof/>
          <w:lang w:val="en-US"/>
        </w:rPr>
        <w:t xml:space="preserve"> </w:t>
      </w:r>
      <w:r w:rsidR="00EE7A11" w:rsidRPr="00F47C1E">
        <w:rPr>
          <w:noProof/>
          <w:lang w:val="en-US"/>
        </w:rPr>
        <w:t xml:space="preserve">Ge T.J., Roquero D.M., Holton G.H. et al. </w:t>
      </w:r>
      <w:r w:rsidR="00D23559" w:rsidRPr="00F47C1E">
        <w:rPr>
          <w:noProof/>
          <w:lang w:val="en-US"/>
        </w:rPr>
        <w:t>A magnetic hydrogel for the efficient retrival of kidney stone fragments during uretroscopy. Nature Communication</w:t>
      </w:r>
      <w:r w:rsidR="00EE7A11" w:rsidRPr="00F47C1E">
        <w:rPr>
          <w:noProof/>
          <w:lang w:val="en-US"/>
        </w:rPr>
        <w:t xml:space="preserve">. </w:t>
      </w:r>
      <w:r w:rsidR="00D23559" w:rsidRPr="00F47C1E">
        <w:rPr>
          <w:noProof/>
          <w:lang w:val="en-US"/>
        </w:rPr>
        <w:t>2023</w:t>
      </w:r>
      <w:r w:rsidR="00EE7A11" w:rsidRPr="00F47C1E">
        <w:rPr>
          <w:noProof/>
          <w:lang w:val="en-US"/>
        </w:rPr>
        <w:t xml:space="preserve">; </w:t>
      </w:r>
      <w:r w:rsidR="00D23559" w:rsidRPr="00F47C1E">
        <w:rPr>
          <w:noProof/>
          <w:lang w:val="en-US"/>
        </w:rPr>
        <w:t>14:3711</w:t>
      </w:r>
      <w:r w:rsidR="00EE7A11" w:rsidRPr="00F47C1E">
        <w:rPr>
          <w:noProof/>
          <w:lang w:val="en-US"/>
        </w:rPr>
        <w:t>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461411">
    <w:abstractNumId w:val="2"/>
  </w:num>
  <w:num w:numId="2" w16cid:durableId="1083911458">
    <w:abstractNumId w:val="3"/>
  </w:num>
  <w:num w:numId="3" w16cid:durableId="977031696">
    <w:abstractNumId w:val="1"/>
  </w:num>
  <w:num w:numId="4" w16cid:durableId="208360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2E1A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17C94"/>
    <w:rsid w:val="0022260A"/>
    <w:rsid w:val="002264EE"/>
    <w:rsid w:val="0023307C"/>
    <w:rsid w:val="00245C64"/>
    <w:rsid w:val="00267605"/>
    <w:rsid w:val="00280D4D"/>
    <w:rsid w:val="0031361E"/>
    <w:rsid w:val="0035272D"/>
    <w:rsid w:val="0038571F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25AEB"/>
    <w:rsid w:val="006326C7"/>
    <w:rsid w:val="00662782"/>
    <w:rsid w:val="00691D2A"/>
    <w:rsid w:val="0069427D"/>
    <w:rsid w:val="006C7BC8"/>
    <w:rsid w:val="006D1EE1"/>
    <w:rsid w:val="006F3237"/>
    <w:rsid w:val="006F7A19"/>
    <w:rsid w:val="00710564"/>
    <w:rsid w:val="007213E1"/>
    <w:rsid w:val="00755ED5"/>
    <w:rsid w:val="00775389"/>
    <w:rsid w:val="00797838"/>
    <w:rsid w:val="007C36D8"/>
    <w:rsid w:val="007F2744"/>
    <w:rsid w:val="008931BE"/>
    <w:rsid w:val="008C67E3"/>
    <w:rsid w:val="00914205"/>
    <w:rsid w:val="00916459"/>
    <w:rsid w:val="00921D45"/>
    <w:rsid w:val="009270A0"/>
    <w:rsid w:val="009426C0"/>
    <w:rsid w:val="00980A65"/>
    <w:rsid w:val="009A66DB"/>
    <w:rsid w:val="009B2F80"/>
    <w:rsid w:val="009B3300"/>
    <w:rsid w:val="009B6BA9"/>
    <w:rsid w:val="009E692E"/>
    <w:rsid w:val="009F3380"/>
    <w:rsid w:val="009F46A7"/>
    <w:rsid w:val="00A02163"/>
    <w:rsid w:val="00A314FE"/>
    <w:rsid w:val="00AB3DC9"/>
    <w:rsid w:val="00AD7380"/>
    <w:rsid w:val="00B76BF9"/>
    <w:rsid w:val="00BA13B9"/>
    <w:rsid w:val="00BF36F8"/>
    <w:rsid w:val="00BF4622"/>
    <w:rsid w:val="00C56688"/>
    <w:rsid w:val="00C844E2"/>
    <w:rsid w:val="00CC1F6E"/>
    <w:rsid w:val="00CD00B1"/>
    <w:rsid w:val="00CD1576"/>
    <w:rsid w:val="00CE7526"/>
    <w:rsid w:val="00D22306"/>
    <w:rsid w:val="00D224C0"/>
    <w:rsid w:val="00D23559"/>
    <w:rsid w:val="00D42542"/>
    <w:rsid w:val="00D8121C"/>
    <w:rsid w:val="00DE1CB3"/>
    <w:rsid w:val="00E22189"/>
    <w:rsid w:val="00E731AD"/>
    <w:rsid w:val="00E74069"/>
    <w:rsid w:val="00E81D35"/>
    <w:rsid w:val="00EB1F49"/>
    <w:rsid w:val="00EE7A11"/>
    <w:rsid w:val="00F1388C"/>
    <w:rsid w:val="00F47C1E"/>
    <w:rsid w:val="00F81321"/>
    <w:rsid w:val="00F865B3"/>
    <w:rsid w:val="00FB1509"/>
    <w:rsid w:val="00FE6ED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91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1D2A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691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Chernoukhov</cp:lastModifiedBy>
  <cp:revision>2</cp:revision>
  <dcterms:created xsi:type="dcterms:W3CDTF">2025-03-21T16:13:00Z</dcterms:created>
  <dcterms:modified xsi:type="dcterms:W3CDTF">2025-03-21T16:13:00Z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