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872D" w14:textId="77777777" w:rsidR="00BE41E7" w:rsidRDefault="00000000">
      <w:pPr>
        <w:shd w:val="clear" w:color="auto" w:fill="FFFFFF"/>
        <w:jc w:val="center"/>
        <w:rPr>
          <w:b/>
          <w:color w:val="000000"/>
        </w:rPr>
      </w:pPr>
      <w:r w:rsidRPr="00B5085A">
        <w:rPr>
          <w:rFonts w:hint="eastAsia"/>
          <w:b/>
          <w:color w:val="000000"/>
        </w:rPr>
        <w:t xml:space="preserve">Синтез </w:t>
      </w:r>
      <w:proofErr w:type="spellStart"/>
      <w:r w:rsidRPr="00B5085A">
        <w:rPr>
          <w:rFonts w:hint="eastAsia"/>
          <w:b/>
          <w:color w:val="000000"/>
        </w:rPr>
        <w:t>моноионных</w:t>
      </w:r>
      <w:proofErr w:type="spellEnd"/>
      <w:r w:rsidRPr="00B5085A">
        <w:rPr>
          <w:rFonts w:hint="eastAsia"/>
          <w:b/>
          <w:color w:val="000000"/>
        </w:rPr>
        <w:t xml:space="preserve"> магнитов на основе ионов диспрозия и тербия в структурах алюминатов, галлатов и титанатов</w:t>
      </w:r>
    </w:p>
    <w:p w14:paraId="744D3B2F" w14:textId="4AA2DB1F" w:rsidR="00562DD2" w:rsidRPr="00B5085A" w:rsidRDefault="00670C08">
      <w:pPr>
        <w:shd w:val="clear" w:color="auto" w:fill="FFFFFF"/>
        <w:jc w:val="center"/>
        <w:rPr>
          <w:color w:val="000000"/>
          <w:lang w:eastAsia="zh-CN"/>
        </w:rPr>
      </w:pPr>
      <w:r w:rsidRPr="00B5085A">
        <w:rPr>
          <w:rFonts w:hint="eastAsia"/>
          <w:b/>
          <w:i/>
          <w:color w:val="000000"/>
        </w:rPr>
        <w:t>Хуан</w:t>
      </w:r>
      <w:r w:rsidRPr="00B5085A">
        <w:rPr>
          <w:b/>
          <w:i/>
          <w:color w:val="000000"/>
        </w:rPr>
        <w:t xml:space="preserve"> Шуци</w:t>
      </w:r>
      <w:r w:rsidRPr="00B5085A">
        <w:rPr>
          <w:b/>
          <w:i/>
          <w:color w:val="000000"/>
          <w:vertAlign w:val="superscript"/>
        </w:rPr>
        <w:t>1</w:t>
      </w:r>
      <w:r w:rsidRPr="00B5085A">
        <w:rPr>
          <w:b/>
          <w:i/>
          <w:color w:val="000000"/>
        </w:rPr>
        <w:t>, Казин П.Е</w:t>
      </w:r>
      <w:r w:rsidR="00202BD7" w:rsidRPr="00B5085A">
        <w:rPr>
          <w:b/>
          <w:i/>
          <w:color w:val="000000"/>
        </w:rPr>
        <w:t>.</w:t>
      </w:r>
      <w:r w:rsidRPr="00B5085A">
        <w:rPr>
          <w:b/>
          <w:i/>
          <w:color w:val="000000"/>
          <w:vertAlign w:val="superscript"/>
        </w:rPr>
        <w:t>2</w:t>
      </w:r>
      <w:r w:rsidRPr="00B5085A">
        <w:rPr>
          <w:b/>
          <w:i/>
          <w:color w:val="000000"/>
        </w:rPr>
        <w:t>,</w:t>
      </w:r>
      <w:r w:rsidR="00202BD7" w:rsidRPr="00B5085A">
        <w:rPr>
          <w:b/>
          <w:i/>
          <w:color w:val="000000"/>
        </w:rPr>
        <w:t xml:space="preserve"> Васильев А.В.</w:t>
      </w:r>
      <w:r w:rsidR="00202BD7" w:rsidRPr="00B5085A">
        <w:rPr>
          <w:b/>
          <w:i/>
          <w:color w:val="000000"/>
          <w:vertAlign w:val="superscript"/>
        </w:rPr>
        <w:t>2</w:t>
      </w:r>
    </w:p>
    <w:p w14:paraId="51E46B24" w14:textId="74B03D33" w:rsidR="00562DD2" w:rsidRPr="00B5085A" w:rsidRDefault="004B0EF4">
      <w:pPr>
        <w:shd w:val="clear" w:color="auto" w:fill="FFFFFF"/>
        <w:jc w:val="center"/>
        <w:rPr>
          <w:color w:val="000000"/>
        </w:rPr>
      </w:pPr>
      <w:r w:rsidRPr="00B5085A">
        <w:rPr>
          <w:rFonts w:hint="eastAsia"/>
          <w:i/>
          <w:color w:val="000000"/>
        </w:rPr>
        <w:t>Студентка</w:t>
      </w:r>
      <w:r w:rsidRPr="00B5085A">
        <w:rPr>
          <w:i/>
          <w:color w:val="000000"/>
        </w:rPr>
        <w:t xml:space="preserve">, </w:t>
      </w:r>
      <w:r w:rsidRPr="00B5085A">
        <w:rPr>
          <w:rFonts w:eastAsiaTheme="minorEastAsia" w:hint="eastAsia"/>
          <w:i/>
          <w:color w:val="000000"/>
          <w:lang w:eastAsia="zh-CN"/>
        </w:rPr>
        <w:t>2</w:t>
      </w:r>
      <w:r w:rsidRPr="00B5085A">
        <w:rPr>
          <w:i/>
          <w:color w:val="000000"/>
        </w:rPr>
        <w:t xml:space="preserve"> курс магистратуры</w:t>
      </w:r>
    </w:p>
    <w:p w14:paraId="164C987A" w14:textId="574EA4A6" w:rsidR="00BE41E7" w:rsidRDefault="00000000" w:rsidP="00202BD7">
      <w:pPr>
        <w:shd w:val="clear" w:color="auto" w:fill="FFFFFF"/>
        <w:jc w:val="center"/>
        <w:rPr>
          <w:i/>
          <w:color w:val="000000"/>
        </w:rPr>
      </w:pPr>
      <w:r w:rsidRPr="00B5085A">
        <w:rPr>
          <w:i/>
          <w:color w:val="000000"/>
          <w:vertAlign w:val="superscript"/>
        </w:rPr>
        <w:t>1</w:t>
      </w:r>
      <w:r w:rsidRPr="00B5085A">
        <w:rPr>
          <w:i/>
          <w:color w:val="000000"/>
        </w:rPr>
        <w:t>Московский государственный университет имени М.В. Ломоносова</w:t>
      </w:r>
      <w:r w:rsidR="00BE41E7">
        <w:rPr>
          <w:i/>
          <w:color w:val="000000"/>
        </w:rPr>
        <w:br/>
      </w:r>
      <w:r w:rsidR="00202BD7" w:rsidRPr="00B5085A">
        <w:rPr>
          <w:i/>
          <w:color w:val="000000"/>
        </w:rPr>
        <w:t>Факультет Наук о материалах,</w:t>
      </w:r>
      <w:r w:rsidRPr="00B5085A">
        <w:rPr>
          <w:i/>
          <w:color w:val="000000"/>
        </w:rPr>
        <w:t xml:space="preserve"> Москва, Россия</w:t>
      </w:r>
    </w:p>
    <w:p w14:paraId="6A6CD646" w14:textId="08CB57E7" w:rsidR="00BE41E7" w:rsidRDefault="00000000" w:rsidP="00202BD7">
      <w:pPr>
        <w:shd w:val="clear" w:color="auto" w:fill="FFFFFF"/>
        <w:jc w:val="center"/>
        <w:rPr>
          <w:i/>
          <w:color w:val="000000"/>
        </w:rPr>
      </w:pPr>
      <w:r w:rsidRPr="00B5085A">
        <w:rPr>
          <w:i/>
          <w:color w:val="000000"/>
          <w:vertAlign w:val="superscript"/>
        </w:rPr>
        <w:t>2</w:t>
      </w:r>
      <w:r w:rsidR="00202BD7" w:rsidRPr="00B5085A">
        <w:rPr>
          <w:i/>
          <w:color w:val="000000"/>
        </w:rPr>
        <w:t>Московский государственный университет имени М.В. Ломоносова</w:t>
      </w:r>
      <w:r w:rsidR="00BE41E7">
        <w:rPr>
          <w:i/>
          <w:color w:val="000000"/>
        </w:rPr>
        <w:br/>
      </w:r>
      <w:r w:rsidR="00202BD7" w:rsidRPr="00B5085A">
        <w:rPr>
          <w:i/>
          <w:color w:val="000000"/>
        </w:rPr>
        <w:t>химический факультет, Москва, Россия</w:t>
      </w:r>
    </w:p>
    <w:p w14:paraId="056ED512" w14:textId="77777777" w:rsidR="00BE41E7" w:rsidRDefault="00000000">
      <w:pPr>
        <w:shd w:val="clear" w:color="auto" w:fill="FFFFFF"/>
        <w:jc w:val="center"/>
        <w:rPr>
          <w:i/>
        </w:rPr>
      </w:pPr>
      <w:r w:rsidRPr="00B5085A">
        <w:rPr>
          <w:i/>
          <w:color w:val="000000"/>
        </w:rPr>
        <w:t xml:space="preserve">E-mail: </w:t>
      </w:r>
      <w:hyperlink r:id="rId6" w:history="1">
        <w:r w:rsidR="00202BD7" w:rsidRPr="00B5085A">
          <w:rPr>
            <w:rStyle w:val="a5"/>
            <w:rFonts w:eastAsiaTheme="minorEastAsia" w:hint="eastAsia"/>
            <w:i/>
            <w:color w:val="auto"/>
            <w:lang w:eastAsia="zh-CN"/>
          </w:rPr>
          <w:t>13622372001</w:t>
        </w:r>
        <w:r w:rsidR="00202BD7" w:rsidRPr="00B5085A">
          <w:rPr>
            <w:rStyle w:val="a5"/>
            <w:i/>
            <w:color w:val="auto"/>
          </w:rPr>
          <w:t>@</w:t>
        </w:r>
        <w:r w:rsidR="00202BD7" w:rsidRPr="00B5085A">
          <w:rPr>
            <w:rStyle w:val="a5"/>
            <w:rFonts w:eastAsiaTheme="minorEastAsia" w:hint="eastAsia"/>
            <w:i/>
            <w:color w:val="auto"/>
            <w:lang w:eastAsia="zh-CN"/>
          </w:rPr>
          <w:t>163.</w:t>
        </w:r>
        <w:r w:rsidR="00202BD7" w:rsidRPr="00B5085A">
          <w:rPr>
            <w:rStyle w:val="a5"/>
            <w:rFonts w:eastAsiaTheme="minorEastAsia"/>
            <w:i/>
            <w:color w:val="auto"/>
            <w:lang w:eastAsia="zh-CN"/>
          </w:rPr>
          <w:t>com</w:t>
        </w:r>
      </w:hyperlink>
    </w:p>
    <w:p w14:paraId="1F5085B9" w14:textId="77777777" w:rsidR="00BE41E7" w:rsidRDefault="00B5085A" w:rsidP="00B5085A">
      <w:pPr>
        <w:shd w:val="clear" w:color="auto" w:fill="FFFFFF"/>
        <w:ind w:firstLine="397"/>
        <w:jc w:val="both"/>
        <w:rPr>
          <w:color w:val="000000"/>
        </w:rPr>
      </w:pPr>
      <w:r w:rsidRPr="00B5085A">
        <w:rPr>
          <w:rFonts w:hint="eastAsia"/>
          <w:color w:val="000000"/>
        </w:rPr>
        <w:t>Для</w:t>
      </w:r>
      <w:r w:rsidRPr="00B5085A">
        <w:rPr>
          <w:color w:val="000000"/>
        </w:rPr>
        <w:t xml:space="preserve"> перспективных вычислительных устройств будет необходимо значительное увеличение быстродействия, что может быть достигнуто за счет перехода к </w:t>
      </w:r>
      <w:proofErr w:type="spellStart"/>
      <w:r w:rsidRPr="00B5085A">
        <w:rPr>
          <w:color w:val="000000"/>
        </w:rPr>
        <w:t>спинтронике</w:t>
      </w:r>
      <w:proofErr w:type="spellEnd"/>
      <w:r w:rsidRPr="00B5085A">
        <w:rPr>
          <w:color w:val="000000"/>
        </w:rPr>
        <w:t xml:space="preserve"> и квантовым компьютерам. Одним из вариантов реализации памяти с минимальным геометрическим размером ячейки содержащей один бит информации является переход на молекулярный или ионный масштаб объектов. Так в качестве единичного носителя информации может быть использован магнитный ион d- или f-металла.</w:t>
      </w:r>
    </w:p>
    <w:p w14:paraId="4728BC5E" w14:textId="77777777" w:rsidR="00BE41E7" w:rsidRDefault="00B5085A" w:rsidP="00EA2104">
      <w:pPr>
        <w:shd w:val="clear" w:color="auto" w:fill="FFFFFF"/>
        <w:ind w:firstLine="397"/>
        <w:jc w:val="both"/>
        <w:rPr>
          <w:color w:val="000000"/>
        </w:rPr>
      </w:pPr>
      <w:r w:rsidRPr="00B5085A">
        <w:rPr>
          <w:rFonts w:hint="eastAsia"/>
          <w:color w:val="000000"/>
        </w:rPr>
        <w:t>В</w:t>
      </w:r>
      <w:r w:rsidRPr="00B5085A">
        <w:rPr>
          <w:color w:val="000000"/>
        </w:rPr>
        <w:t xml:space="preserve"> нашей научной группе</w:t>
      </w:r>
      <w:r w:rsidR="00B02B72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были получены образцы CaLa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AlO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 xml:space="preserve"> со структурой K</w:t>
      </w:r>
      <w:r w:rsidRPr="00B5085A">
        <w:rPr>
          <w:color w:val="000000"/>
          <w:vertAlign w:val="subscript"/>
        </w:rPr>
        <w:t>2</w:t>
      </w:r>
      <w:r w:rsidRPr="00B5085A">
        <w:rPr>
          <w:color w:val="000000"/>
        </w:rPr>
        <w:t>NiF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 xml:space="preserve">, характеризующиеся медленной релаксацией намагниченности в нулевом магнитном поле. Соединений с этим типом структуры, структура проста и </w:t>
      </w:r>
      <w:proofErr w:type="spellStart"/>
      <w:r w:rsidRPr="00B5085A">
        <w:rPr>
          <w:color w:val="000000"/>
        </w:rPr>
        <w:t>высокосимметрична</w:t>
      </w:r>
      <w:proofErr w:type="spellEnd"/>
      <w:r w:rsidRPr="00B5085A">
        <w:rPr>
          <w:color w:val="000000"/>
        </w:rPr>
        <w:t>, что пре</w:t>
      </w:r>
      <w:r w:rsidRPr="00B5085A">
        <w:rPr>
          <w:rFonts w:hint="eastAsia"/>
          <w:color w:val="000000"/>
        </w:rPr>
        <w:t>доставляет</w:t>
      </w:r>
      <w:r w:rsidRPr="00B5085A">
        <w:rPr>
          <w:color w:val="000000"/>
        </w:rPr>
        <w:t xml:space="preserve"> возможность отслеживать закономерности в параметрах магнитных свойств </w:t>
      </w:r>
      <w:proofErr w:type="spellStart"/>
      <w:r w:rsidRPr="00B5085A">
        <w:rPr>
          <w:color w:val="000000"/>
        </w:rPr>
        <w:t>моноионных</w:t>
      </w:r>
      <w:proofErr w:type="spellEnd"/>
      <w:r w:rsidRPr="00B5085A">
        <w:rPr>
          <w:color w:val="000000"/>
        </w:rPr>
        <w:t xml:space="preserve"> магнитов</w:t>
      </w:r>
      <w:r w:rsidR="00EE5C2E">
        <w:rPr>
          <w:rFonts w:eastAsiaTheme="minorEastAsia" w:hint="eastAsia"/>
          <w:color w:val="000000"/>
          <w:lang w:eastAsia="zh-CN"/>
        </w:rPr>
        <w:t xml:space="preserve"> </w:t>
      </w:r>
      <w:r w:rsidR="00D3620A" w:rsidRPr="00D3620A">
        <w:rPr>
          <w:color w:val="000000"/>
        </w:rPr>
        <w:t>[1]</w:t>
      </w:r>
      <w:r w:rsidRPr="00B5085A">
        <w:rPr>
          <w:color w:val="000000"/>
        </w:rPr>
        <w:t>. Затем были изучены магнитные свойства SrLaGaO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, которые обладали той же</w:t>
      </w:r>
      <w:r w:rsidR="00EE5C2E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структурой. Далее рассматривались магнитные свойства галлатов замещённых диспрозием, которые также характеризовались медленной магнитной релаксации магнитного момента, однако, образцы содержали около 3% примесей</w:t>
      </w:r>
      <w:r w:rsidR="00EA2104">
        <w:rPr>
          <w:rFonts w:eastAsiaTheme="minorEastAsia" w:hint="eastAsia"/>
          <w:color w:val="000000"/>
          <w:lang w:eastAsia="zh-CN"/>
        </w:rPr>
        <w:t xml:space="preserve"> </w:t>
      </w:r>
      <w:r w:rsidR="00EA2104" w:rsidRPr="00EA2104">
        <w:rPr>
          <w:color w:val="000000"/>
        </w:rPr>
        <w:t>[2]</w:t>
      </w:r>
      <w:r w:rsidRPr="00B5085A">
        <w:rPr>
          <w:color w:val="000000"/>
        </w:rPr>
        <w:t>. Радиус иона тербия ближе к радиу</w:t>
      </w:r>
      <w:r w:rsidRPr="00B5085A">
        <w:rPr>
          <w:rFonts w:hint="eastAsia"/>
          <w:color w:val="000000"/>
        </w:rPr>
        <w:t>су</w:t>
      </w:r>
      <w:r w:rsidRPr="00B5085A">
        <w:rPr>
          <w:color w:val="000000"/>
        </w:rPr>
        <w:t xml:space="preserve"> иона лантана, чем у диспрозия, что потенциально может приводить к </w:t>
      </w:r>
      <w:proofErr w:type="spellStart"/>
      <w:r w:rsidRPr="00B5085A">
        <w:rPr>
          <w:color w:val="000000"/>
        </w:rPr>
        <w:t>однофазности</w:t>
      </w:r>
      <w:proofErr w:type="spellEnd"/>
      <w:r w:rsidRPr="00B5085A">
        <w:rPr>
          <w:color w:val="000000"/>
        </w:rPr>
        <w:t>.</w:t>
      </w:r>
      <w:r w:rsidR="00EE5C2E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Поэтому было бы интересно изучить влияние замещения тербия на лантан в галлатах (SrLaGaO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). Ион бария имеет бол</w:t>
      </w:r>
      <w:r w:rsidRPr="00B5085A">
        <w:rPr>
          <w:rFonts w:hint="eastAsia"/>
          <w:color w:val="000000"/>
        </w:rPr>
        <w:t>ьший</w:t>
      </w:r>
      <w:r w:rsidRPr="00B5085A">
        <w:rPr>
          <w:color w:val="000000"/>
        </w:rPr>
        <w:t xml:space="preserve"> радиус, чем ион стронция, что должно приводить к увеличению степени замещения лантана на тербий в галлатах. Для этого были синтезированы образцы составов: BaLa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 xml:space="preserve"> и BaLa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Tb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, где x = 0,05, 0,1, 0,2, 0,3. Ранее было замечено, что образцы г</w:t>
      </w:r>
      <w:r w:rsidRPr="00B5085A">
        <w:rPr>
          <w:rFonts w:hint="eastAsia"/>
          <w:color w:val="000000"/>
        </w:rPr>
        <w:t>аллатов</w:t>
      </w:r>
      <w:r w:rsidRPr="00B5085A">
        <w:rPr>
          <w:color w:val="000000"/>
        </w:rPr>
        <w:t xml:space="preserve"> стронция и лантана имели примеси оксида лантана. Чтобы получить более чистую фазу,</w:t>
      </w:r>
      <w:r w:rsidR="00B02B72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попробовали параллельное легирование двумя катионами состава Sr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Ca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 xml:space="preserve"> и Sr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Ca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Tb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. С целью расширения спектра матриц пригодных</w:t>
      </w:r>
      <w:r w:rsidR="00EE5C2E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 xml:space="preserve">использовали </w:t>
      </w:r>
      <w:proofErr w:type="spellStart"/>
      <w:r w:rsidRPr="00B5085A">
        <w:rPr>
          <w:color w:val="000000"/>
        </w:rPr>
        <w:t>перовскито</w:t>
      </w:r>
      <w:proofErr w:type="spellEnd"/>
      <w:r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подобные фазы</w:t>
      </w:r>
      <w:r w:rsidR="00B02B72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состава SrLa</w:t>
      </w:r>
      <w:r w:rsidRPr="00B5085A">
        <w:rPr>
          <w:color w:val="000000"/>
          <w:vertAlign w:val="subscript"/>
        </w:rPr>
        <w:t>1</w:t>
      </w:r>
      <w:r w:rsidR="00305D16">
        <w:rPr>
          <w:color w:val="000000"/>
          <w:vertAlign w:val="subscript"/>
        </w:rPr>
        <w:noBreakHyphen/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Ga</w:t>
      </w:r>
      <w:r w:rsidRPr="00B5085A">
        <w:rPr>
          <w:color w:val="000000"/>
          <w:vertAlign w:val="subscript"/>
        </w:rPr>
        <w:t>3</w:t>
      </w:r>
      <w:r w:rsidRPr="00B5085A">
        <w:rPr>
          <w:color w:val="000000"/>
        </w:rPr>
        <w:t>O</w:t>
      </w:r>
      <w:r w:rsidRPr="00B5085A">
        <w:rPr>
          <w:color w:val="000000"/>
          <w:vertAlign w:val="subscript"/>
        </w:rPr>
        <w:t>7</w:t>
      </w:r>
      <w:r w:rsidRPr="00B5085A">
        <w:rPr>
          <w:color w:val="000000"/>
        </w:rPr>
        <w:t>, алюминаты SrLa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AlО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 xml:space="preserve"> и титанаты NaLa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Ti</w:t>
      </w:r>
      <w:r w:rsidRPr="00B5085A">
        <w:rPr>
          <w:color w:val="000000"/>
          <w:vertAlign w:val="subscript"/>
        </w:rPr>
        <w:t>2</w:t>
      </w:r>
      <w:r w:rsidRPr="00B5085A">
        <w:rPr>
          <w:color w:val="000000"/>
        </w:rPr>
        <w:t>O</w:t>
      </w:r>
      <w:r w:rsidRPr="00B5085A">
        <w:rPr>
          <w:color w:val="000000"/>
          <w:vertAlign w:val="subscript"/>
        </w:rPr>
        <w:t>6</w:t>
      </w:r>
      <w:r w:rsidRPr="00B5085A">
        <w:rPr>
          <w:color w:val="000000"/>
        </w:rPr>
        <w:t>, NaLa</w:t>
      </w:r>
      <w:r w:rsidRPr="00B5085A">
        <w:rPr>
          <w:color w:val="000000"/>
          <w:vertAlign w:val="subscript"/>
        </w:rPr>
        <w:t>1-x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x</w:t>
      </w:r>
      <w:r w:rsidRPr="00B5085A">
        <w:rPr>
          <w:color w:val="000000"/>
        </w:rPr>
        <w:t>TiO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. Для синтеза образцов</w:t>
      </w:r>
      <w:r w:rsidR="00B02B72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использовали твердофазный метод.</w:t>
      </w:r>
    </w:p>
    <w:p w14:paraId="6D48D0A4" w14:textId="1D132FA9" w:rsidR="00B5085A" w:rsidRPr="00B5085A" w:rsidRDefault="00B5085A" w:rsidP="00B5085A">
      <w:pPr>
        <w:shd w:val="clear" w:color="auto" w:fill="FFFFFF"/>
        <w:ind w:firstLine="397"/>
        <w:jc w:val="both"/>
        <w:rPr>
          <w:color w:val="000000"/>
        </w:rPr>
      </w:pPr>
      <w:r w:rsidRPr="00B5085A">
        <w:rPr>
          <w:rFonts w:hint="eastAsia"/>
          <w:color w:val="000000"/>
        </w:rPr>
        <w:t>Для</w:t>
      </w:r>
      <w:r w:rsidRPr="00B5085A">
        <w:rPr>
          <w:color w:val="000000"/>
        </w:rPr>
        <w:t xml:space="preserve"> изучения фазового состава и кристаллической структуры образцов</w:t>
      </w:r>
      <w:r w:rsidR="00B02B72">
        <w:rPr>
          <w:rFonts w:eastAsiaTheme="minorEastAsia" w:hint="eastAsia"/>
          <w:color w:val="000000"/>
          <w:lang w:eastAsia="zh-CN"/>
        </w:rPr>
        <w:t xml:space="preserve"> </w:t>
      </w:r>
      <w:r w:rsidRPr="00B5085A">
        <w:rPr>
          <w:color w:val="000000"/>
        </w:rPr>
        <w:t>применяли метод порошковой рентгеновской дифракции. По данным рентгеновской дифракции установлено, что при малом содержании тербия и диспрозия (до 10%) получаются образцы содержащие целе</w:t>
      </w:r>
      <w:r w:rsidRPr="00B5085A">
        <w:rPr>
          <w:rFonts w:hint="eastAsia"/>
          <w:color w:val="000000"/>
        </w:rPr>
        <w:t>вые</w:t>
      </w:r>
      <w:r w:rsidRPr="00B5085A">
        <w:rPr>
          <w:color w:val="000000"/>
        </w:rPr>
        <w:t xml:space="preserve"> фазы, содержание примесей, менее 5%. Сравнивая фазовые диаграммы, легированных одним или двумя катионами, последние содержат значительно меньше примесных фаз, что доказывает эффективность двойного легирования.</w:t>
      </w:r>
    </w:p>
    <w:p w14:paraId="1ED0BFD1" w14:textId="77777777" w:rsidR="00BE41E7" w:rsidRDefault="00B5085A" w:rsidP="00FB4AC0">
      <w:pPr>
        <w:shd w:val="clear" w:color="auto" w:fill="FFFFFF"/>
        <w:ind w:firstLine="397"/>
        <w:jc w:val="both"/>
        <w:rPr>
          <w:color w:val="000000"/>
        </w:rPr>
      </w:pPr>
      <w:r w:rsidRPr="00B5085A">
        <w:rPr>
          <w:rFonts w:hint="eastAsia"/>
          <w:color w:val="000000"/>
        </w:rPr>
        <w:t>Для</w:t>
      </w:r>
      <w:r w:rsidRPr="00B5085A">
        <w:rPr>
          <w:color w:val="000000"/>
        </w:rPr>
        <w:t xml:space="preserve"> определения магнитных свойств, были проведены магнитные измерения образцов в переменных и в постоянных магнитных полях. Образцы, Sr</w:t>
      </w:r>
      <w:r w:rsidRPr="00B5085A">
        <w:rPr>
          <w:color w:val="000000"/>
          <w:vertAlign w:val="subscript"/>
        </w:rPr>
        <w:t>0.95</w:t>
      </w:r>
      <w:r w:rsidRPr="00B5085A">
        <w:rPr>
          <w:color w:val="000000"/>
        </w:rPr>
        <w:t>Ca</w:t>
      </w:r>
      <w:r w:rsidRPr="00B5085A">
        <w:rPr>
          <w:color w:val="000000"/>
          <w:vertAlign w:val="subscript"/>
        </w:rPr>
        <w:t>0.05</w:t>
      </w:r>
      <w:r w:rsidRPr="00B5085A">
        <w:rPr>
          <w:color w:val="000000"/>
        </w:rPr>
        <w:t>La</w:t>
      </w:r>
      <w:r w:rsidRPr="00B5085A">
        <w:rPr>
          <w:color w:val="000000"/>
          <w:vertAlign w:val="subscript"/>
        </w:rPr>
        <w:t>0.95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0,05</w:t>
      </w:r>
      <w:r w:rsidRPr="00B5085A">
        <w:rPr>
          <w:color w:val="000000"/>
        </w:rPr>
        <w:t>GaO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, SrLa</w:t>
      </w:r>
      <w:r w:rsidRPr="00B5085A">
        <w:rPr>
          <w:color w:val="000000"/>
          <w:vertAlign w:val="subscript"/>
        </w:rPr>
        <w:t>0.95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0.05</w:t>
      </w:r>
      <w:r w:rsidRPr="00B5085A">
        <w:rPr>
          <w:color w:val="000000"/>
        </w:rPr>
        <w:t>Ga</w:t>
      </w:r>
      <w:r w:rsidRPr="00B5085A">
        <w:rPr>
          <w:color w:val="000000"/>
          <w:vertAlign w:val="subscript"/>
        </w:rPr>
        <w:t>3</w:t>
      </w:r>
      <w:r w:rsidRPr="00B5085A">
        <w:rPr>
          <w:color w:val="000000"/>
        </w:rPr>
        <w:t>O</w:t>
      </w:r>
      <w:r w:rsidRPr="00B5085A">
        <w:rPr>
          <w:color w:val="000000"/>
          <w:vertAlign w:val="subscript"/>
        </w:rPr>
        <w:t>7</w:t>
      </w:r>
      <w:r w:rsidRPr="00B5085A">
        <w:rPr>
          <w:color w:val="000000"/>
        </w:rPr>
        <w:t>, SrLa</w:t>
      </w:r>
      <w:r w:rsidRPr="00B5085A">
        <w:rPr>
          <w:color w:val="000000"/>
          <w:vertAlign w:val="subscript"/>
        </w:rPr>
        <w:t>0.95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0.05</w:t>
      </w:r>
      <w:r w:rsidRPr="00B5085A">
        <w:rPr>
          <w:color w:val="000000"/>
        </w:rPr>
        <w:t>AlО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>, NaLa</w:t>
      </w:r>
      <w:r w:rsidRPr="00B5085A">
        <w:rPr>
          <w:color w:val="000000"/>
          <w:vertAlign w:val="subscript"/>
        </w:rPr>
        <w:t>0,9</w:t>
      </w:r>
      <w:r w:rsidRPr="00B5085A">
        <w:rPr>
          <w:color w:val="000000"/>
        </w:rPr>
        <w:t>Dy</w:t>
      </w:r>
      <w:r w:rsidRPr="00B5085A">
        <w:rPr>
          <w:color w:val="000000"/>
          <w:vertAlign w:val="subscript"/>
        </w:rPr>
        <w:t>0.1</w:t>
      </w:r>
      <w:r w:rsidRPr="00B5085A">
        <w:rPr>
          <w:color w:val="000000"/>
        </w:rPr>
        <w:t>TiO</w:t>
      </w:r>
      <w:r w:rsidRPr="00B5085A">
        <w:rPr>
          <w:color w:val="000000"/>
          <w:vertAlign w:val="subscript"/>
        </w:rPr>
        <w:t>4</w:t>
      </w:r>
      <w:r w:rsidRPr="00B5085A">
        <w:rPr>
          <w:color w:val="000000"/>
        </w:rPr>
        <w:t xml:space="preserve"> проявляют медленную релаксацию нама</w:t>
      </w:r>
      <w:r w:rsidRPr="00B5085A">
        <w:rPr>
          <w:rFonts w:hint="eastAsia"/>
          <w:color w:val="000000"/>
        </w:rPr>
        <w:t>гниченности</w:t>
      </w:r>
      <w:r w:rsidRPr="00B5085A">
        <w:rPr>
          <w:color w:val="000000"/>
        </w:rPr>
        <w:t xml:space="preserve"> при более высоких температурах.</w:t>
      </w:r>
    </w:p>
    <w:p w14:paraId="2216F402" w14:textId="659BACE4" w:rsidR="00453431" w:rsidRPr="00D3620A" w:rsidRDefault="00000000" w:rsidP="00453431">
      <w:pPr>
        <w:shd w:val="clear" w:color="auto" w:fill="FFFFFF"/>
        <w:jc w:val="center"/>
        <w:rPr>
          <w:rFonts w:eastAsiaTheme="minorEastAsia"/>
          <w:b/>
          <w:color w:val="000000"/>
          <w:lang w:val="en-GB" w:eastAsia="zh-CN"/>
        </w:rPr>
      </w:pPr>
      <w:r w:rsidRPr="00B5085A">
        <w:rPr>
          <w:b/>
          <w:color w:val="000000"/>
        </w:rPr>
        <w:t>Литература</w:t>
      </w:r>
    </w:p>
    <w:p w14:paraId="4EAB316A" w14:textId="74D61C81" w:rsidR="008F3EEC" w:rsidRPr="00305D16" w:rsidRDefault="00305D16" w:rsidP="00BE41E7">
      <w:pPr>
        <w:shd w:val="clear" w:color="auto" w:fill="FFFFFF"/>
        <w:jc w:val="both"/>
        <w:rPr>
          <w:rFonts w:eastAsiaTheme="minorEastAsia"/>
          <w:color w:val="000000"/>
          <w:lang w:val="en-US" w:eastAsia="zh-CN"/>
        </w:rPr>
      </w:pPr>
      <w:r w:rsidRPr="00305D16">
        <w:rPr>
          <w:rFonts w:eastAsiaTheme="minorEastAsia"/>
          <w:color w:val="000000"/>
          <w:lang w:val="en-US" w:eastAsia="zh-CN"/>
        </w:rPr>
        <w:t xml:space="preserve">1. </w:t>
      </w:r>
      <w:r w:rsidR="005704EF" w:rsidRPr="00305D16">
        <w:rPr>
          <w:rFonts w:eastAsiaTheme="minorEastAsia"/>
          <w:color w:val="000000"/>
          <w:lang w:val="en-US" w:eastAsia="zh-CN"/>
        </w:rPr>
        <w:t xml:space="preserve">Kazin P.E., Zykin M.A., </w:t>
      </w:r>
      <w:proofErr w:type="spellStart"/>
      <w:r w:rsidR="005704EF" w:rsidRPr="00305D16">
        <w:rPr>
          <w:rFonts w:eastAsiaTheme="minorEastAsia"/>
          <w:color w:val="000000"/>
          <w:lang w:val="en-US" w:eastAsia="zh-CN"/>
        </w:rPr>
        <w:t>Dyakonov</w:t>
      </w:r>
      <w:proofErr w:type="spellEnd"/>
      <w:r w:rsidR="005704EF" w:rsidRPr="00305D16">
        <w:rPr>
          <w:rFonts w:eastAsiaTheme="minorEastAsia"/>
          <w:color w:val="000000"/>
          <w:lang w:val="en-US" w:eastAsia="zh-CN"/>
        </w:rPr>
        <w:t xml:space="preserve"> A.K., Vasiliev A.V., Karpov M.A., Gorbachev E.A., </w:t>
      </w:r>
      <w:proofErr w:type="spellStart"/>
      <w:r w:rsidR="005704EF" w:rsidRPr="00305D16">
        <w:rPr>
          <w:rFonts w:eastAsiaTheme="minorEastAsia"/>
          <w:color w:val="000000"/>
          <w:lang w:val="en-US" w:eastAsia="zh-CN"/>
        </w:rPr>
        <w:t>Sleptsova</w:t>
      </w:r>
      <w:proofErr w:type="spellEnd"/>
      <w:r w:rsidR="005704EF" w:rsidRPr="00305D16">
        <w:rPr>
          <w:rFonts w:eastAsiaTheme="minorEastAsia"/>
          <w:color w:val="000000"/>
          <w:lang w:val="en-US" w:eastAsia="zh-CN"/>
        </w:rPr>
        <w:t xml:space="preserve"> A.E., Jansen M. Dy</w:t>
      </w:r>
      <w:r w:rsidR="005704EF" w:rsidRPr="00305D16">
        <w:rPr>
          <w:rFonts w:eastAsiaTheme="minorEastAsia"/>
          <w:color w:val="000000"/>
          <w:vertAlign w:val="superscript"/>
          <w:lang w:val="en-US" w:eastAsia="zh-CN"/>
        </w:rPr>
        <w:t>3+</w:t>
      </w:r>
      <w:r w:rsidR="005704EF" w:rsidRPr="00305D16">
        <w:rPr>
          <w:rFonts w:eastAsiaTheme="minorEastAsia"/>
          <w:color w:val="000000"/>
          <w:lang w:val="en-US" w:eastAsia="zh-CN"/>
        </w:rPr>
        <w:t xml:space="preserve"> single ion magnet in the extended inorganic solid Ca(</w:t>
      </w:r>
      <w:proofErr w:type="spellStart"/>
      <w:proofErr w:type="gramStart"/>
      <w:r w:rsidR="005704EF" w:rsidRPr="00305D16">
        <w:rPr>
          <w:rFonts w:eastAsiaTheme="minorEastAsia"/>
          <w:color w:val="000000"/>
          <w:lang w:val="en-US" w:eastAsia="zh-CN"/>
        </w:rPr>
        <w:t>Y,Dy</w:t>
      </w:r>
      <w:proofErr w:type="spellEnd"/>
      <w:proofErr w:type="gramEnd"/>
      <w:r w:rsidR="005704EF" w:rsidRPr="00305D16">
        <w:rPr>
          <w:rFonts w:eastAsiaTheme="minorEastAsia"/>
          <w:color w:val="000000"/>
          <w:lang w:val="en-US" w:eastAsia="zh-CN"/>
        </w:rPr>
        <w:t>)AlO</w:t>
      </w:r>
      <w:r w:rsidR="005704EF" w:rsidRPr="00305D16">
        <w:rPr>
          <w:rFonts w:eastAsiaTheme="minorEastAsia"/>
          <w:color w:val="000000"/>
          <w:vertAlign w:val="subscript"/>
          <w:lang w:val="en-US" w:eastAsia="zh-CN"/>
        </w:rPr>
        <w:t>4</w:t>
      </w:r>
      <w:r w:rsidR="005704EF" w:rsidRPr="00305D16">
        <w:rPr>
          <w:rFonts w:eastAsiaTheme="minorEastAsia"/>
          <w:color w:val="000000"/>
          <w:lang w:val="en-US" w:eastAsia="zh-CN"/>
        </w:rPr>
        <w:t xml:space="preserve"> // Chem. Commun. 2022. Vol. 58. P. 12572.</w:t>
      </w:r>
    </w:p>
    <w:p w14:paraId="5F6AFB88" w14:textId="11CA8B79" w:rsidR="00BE41E7" w:rsidRPr="00845BE8" w:rsidRDefault="00305D16" w:rsidP="00BE41E7">
      <w:pPr>
        <w:shd w:val="clear" w:color="auto" w:fill="FFFFFF"/>
        <w:jc w:val="both"/>
        <w:rPr>
          <w:rFonts w:eastAsiaTheme="minorEastAsia"/>
          <w:color w:val="000000"/>
          <w:lang w:eastAsia="zh-CN"/>
        </w:rPr>
      </w:pPr>
      <w:r w:rsidRPr="00305D16">
        <w:rPr>
          <w:rFonts w:eastAsiaTheme="minorEastAsia"/>
          <w:color w:val="000000"/>
          <w:lang w:val="en-US" w:eastAsia="zh-CN"/>
        </w:rPr>
        <w:t xml:space="preserve">2. </w:t>
      </w:r>
      <w:r w:rsidR="00EE5C2E" w:rsidRPr="00305D16">
        <w:rPr>
          <w:rFonts w:eastAsiaTheme="minorEastAsia"/>
          <w:color w:val="000000"/>
          <w:lang w:val="en-US" w:eastAsia="zh-CN"/>
        </w:rPr>
        <w:t xml:space="preserve">Vasiliev A.V., </w:t>
      </w:r>
      <w:proofErr w:type="spellStart"/>
      <w:r w:rsidR="00EE5C2E" w:rsidRPr="00305D16">
        <w:rPr>
          <w:rFonts w:eastAsiaTheme="minorEastAsia"/>
          <w:color w:val="000000"/>
          <w:lang w:val="en-US" w:eastAsia="zh-CN"/>
        </w:rPr>
        <w:t>Sharifullin</w:t>
      </w:r>
      <w:proofErr w:type="spellEnd"/>
      <w:r w:rsidR="00EE5C2E" w:rsidRPr="00305D16">
        <w:rPr>
          <w:rFonts w:eastAsiaTheme="minorEastAsia"/>
          <w:color w:val="000000"/>
          <w:lang w:val="en-US" w:eastAsia="zh-CN"/>
        </w:rPr>
        <w:t xml:space="preserve"> T.Z., Demidova E.D., Kremer R.K., Kazin P.E. Dy-based single ion magnet in the SrLaGaO</w:t>
      </w:r>
      <w:r w:rsidR="00EE5C2E" w:rsidRPr="00305D16">
        <w:rPr>
          <w:rFonts w:eastAsiaTheme="minorEastAsia"/>
          <w:color w:val="000000"/>
          <w:vertAlign w:val="subscript"/>
          <w:lang w:val="en-US" w:eastAsia="zh-CN"/>
        </w:rPr>
        <w:t>4</w:t>
      </w:r>
      <w:r w:rsidR="00EE5C2E" w:rsidRPr="00305D16">
        <w:rPr>
          <w:rFonts w:eastAsiaTheme="minorEastAsia"/>
          <w:color w:val="000000"/>
          <w:lang w:val="en-US" w:eastAsia="zh-CN"/>
        </w:rPr>
        <w:t xml:space="preserve"> matrix: the enhanced parameters in an expanded crystal lattice // Dalton Trans. 2023. Vol. 52. P. 17747-17751.</w:t>
      </w:r>
    </w:p>
    <w:sectPr w:rsidR="00BE41E7" w:rsidRPr="00845BE8" w:rsidSect="00667FE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B24E6"/>
    <w:multiLevelType w:val="hybridMultilevel"/>
    <w:tmpl w:val="9D7C470C"/>
    <w:lvl w:ilvl="0" w:tplc="5978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571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2BD7"/>
    <w:rsid w:val="002176A2"/>
    <w:rsid w:val="0022260A"/>
    <w:rsid w:val="002264EE"/>
    <w:rsid w:val="0023307C"/>
    <w:rsid w:val="00305D16"/>
    <w:rsid w:val="0031361E"/>
    <w:rsid w:val="0033503A"/>
    <w:rsid w:val="00391C38"/>
    <w:rsid w:val="003B76D6"/>
    <w:rsid w:val="003E2601"/>
    <w:rsid w:val="003F4E6B"/>
    <w:rsid w:val="00453431"/>
    <w:rsid w:val="00493EED"/>
    <w:rsid w:val="004A26A3"/>
    <w:rsid w:val="004B0EF4"/>
    <w:rsid w:val="004D3525"/>
    <w:rsid w:val="004F0EDF"/>
    <w:rsid w:val="00522BF1"/>
    <w:rsid w:val="00562DD2"/>
    <w:rsid w:val="005704EF"/>
    <w:rsid w:val="005755F8"/>
    <w:rsid w:val="00590166"/>
    <w:rsid w:val="005D022B"/>
    <w:rsid w:val="005E5BE9"/>
    <w:rsid w:val="00667FE1"/>
    <w:rsid w:val="00670C08"/>
    <w:rsid w:val="0069427D"/>
    <w:rsid w:val="006F7A19"/>
    <w:rsid w:val="007213E1"/>
    <w:rsid w:val="00775389"/>
    <w:rsid w:val="00797838"/>
    <w:rsid w:val="007C36D8"/>
    <w:rsid w:val="007D045D"/>
    <w:rsid w:val="007E7E0E"/>
    <w:rsid w:val="007F2744"/>
    <w:rsid w:val="00845BE8"/>
    <w:rsid w:val="008931BE"/>
    <w:rsid w:val="008A6790"/>
    <w:rsid w:val="008C67E3"/>
    <w:rsid w:val="008F3EEC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C7ED9"/>
    <w:rsid w:val="00AD7380"/>
    <w:rsid w:val="00B02B72"/>
    <w:rsid w:val="00B5085A"/>
    <w:rsid w:val="00BE41E7"/>
    <w:rsid w:val="00BF36F8"/>
    <w:rsid w:val="00BF4622"/>
    <w:rsid w:val="00C844E2"/>
    <w:rsid w:val="00CD00B1"/>
    <w:rsid w:val="00D22306"/>
    <w:rsid w:val="00D3620A"/>
    <w:rsid w:val="00D42542"/>
    <w:rsid w:val="00D76E72"/>
    <w:rsid w:val="00D8121C"/>
    <w:rsid w:val="00DC6F9E"/>
    <w:rsid w:val="00E22189"/>
    <w:rsid w:val="00E74069"/>
    <w:rsid w:val="00E81D35"/>
    <w:rsid w:val="00EA2104"/>
    <w:rsid w:val="00EB1F49"/>
    <w:rsid w:val="00EE5C2E"/>
    <w:rsid w:val="00F865B3"/>
    <w:rsid w:val="00FB1509"/>
    <w:rsid w:val="00FB4AC0"/>
    <w:rsid w:val="00FF1903"/>
    <w:rsid w:val="01E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68628CD"/>
  <w15:docId w15:val="{C28A5C57-CB81-4D1D-BFEF-26FFBF37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No Spacing"/>
    <w:uiPriority w:val="1"/>
    <w:qFormat/>
    <w:rPr>
      <w:rFonts w:eastAsia="Calibri" w:cs="Times New Roman"/>
      <w:sz w:val="22"/>
      <w:szCs w:val="22"/>
      <w:lang w:eastAsia="en-US" w:bidi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202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3622372001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3139</Characters>
  <Application>Microsoft Office Word</Application>
  <DocSecurity>0</DocSecurity>
  <Lines>26</Lines>
  <Paragraphs>7</Paragraphs>
  <ScaleCrop>false</ScaleCrop>
  <Company>Lomonosov MSU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</dc:creator>
  <cp:lastModifiedBy>Иван Chernoukhov</cp:lastModifiedBy>
  <cp:revision>2</cp:revision>
  <dcterms:created xsi:type="dcterms:W3CDTF">2025-03-20T10:04:00Z</dcterms:created>
  <dcterms:modified xsi:type="dcterms:W3CDTF">2025-03-20T10:04:00Z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TemplateDocerSaveRecord">
    <vt:lpwstr>eyJoZGlkIjoiMzI0YTZiMzVhYzFmNTE0N2NlOGYxY2JjNjQ3OTY0YWEiLCJ1c2VySWQiOiI2NTYzMDQyOTYifQ==</vt:lpwstr>
  </property>
  <property fmtid="{D5CDD505-2E9C-101B-9397-08002B2CF9AE}" pid="26" name="KSOProductBuildVer">
    <vt:lpwstr>2052-12.1.0.20305</vt:lpwstr>
  </property>
  <property fmtid="{D5CDD505-2E9C-101B-9397-08002B2CF9AE}" pid="27" name="ICV">
    <vt:lpwstr>D46D2327D867422AAC70D0407F542CDB_13</vt:lpwstr>
  </property>
</Properties>
</file>