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119A" w14:textId="77777777" w:rsidR="005C724C" w:rsidRDefault="00000000">
      <w:pPr>
        <w:jc w:val="center"/>
        <w:rPr>
          <w:rFonts w:eastAsia="SimSun"/>
          <w:b/>
        </w:rPr>
      </w:pPr>
      <w:r>
        <w:rPr>
          <w:b/>
        </w:rPr>
        <w:t>Тонкие пленки оксидов хрома: химическое осаждение из газовой фазы, структура и магнитные свойства</w:t>
      </w:r>
    </w:p>
    <w:p w14:paraId="2B9F1132" w14:textId="77777777" w:rsidR="005C724C" w:rsidRDefault="00000000">
      <w:pPr>
        <w:jc w:val="center"/>
        <w:rPr>
          <w:i/>
          <w:iCs/>
          <w:szCs w:val="32"/>
        </w:rPr>
      </w:pPr>
      <w:r>
        <w:rPr>
          <w:b/>
          <w:bCs/>
          <w:i/>
          <w:iCs/>
          <w:szCs w:val="32"/>
          <w:lang w:eastAsia="zh-CN"/>
        </w:rPr>
        <w:t>Лю Чжипэн</w:t>
      </w:r>
      <w:r>
        <w:rPr>
          <w:b/>
          <w:bCs/>
          <w:i/>
          <w:iCs/>
          <w:szCs w:val="32"/>
          <w:vertAlign w:val="superscript"/>
          <w:lang w:eastAsia="zh-CN"/>
        </w:rPr>
        <w:t>1</w:t>
      </w:r>
      <w:r>
        <w:rPr>
          <w:b/>
          <w:bCs/>
          <w:i/>
          <w:iCs/>
          <w:szCs w:val="32"/>
          <w:lang w:eastAsia="zh-CN"/>
        </w:rPr>
        <w:t xml:space="preserve">, </w:t>
      </w:r>
      <w:proofErr w:type="spellStart"/>
      <w:r>
        <w:rPr>
          <w:b/>
          <w:bCs/>
          <w:i/>
          <w:iCs/>
          <w:szCs w:val="32"/>
          <w:lang w:eastAsia="zh-CN"/>
        </w:rPr>
        <w:t>Грабой</w:t>
      </w:r>
      <w:proofErr w:type="spellEnd"/>
      <w:r>
        <w:rPr>
          <w:b/>
          <w:bCs/>
          <w:i/>
          <w:iCs/>
          <w:szCs w:val="32"/>
          <w:lang w:eastAsia="zh-CN"/>
        </w:rPr>
        <w:t xml:space="preserve"> И.Э.</w:t>
      </w:r>
      <w:r>
        <w:rPr>
          <w:b/>
          <w:bCs/>
          <w:i/>
          <w:iCs/>
          <w:szCs w:val="32"/>
          <w:vertAlign w:val="superscript"/>
          <w:lang w:eastAsia="zh-CN"/>
        </w:rPr>
        <w:t>2</w:t>
      </w:r>
    </w:p>
    <w:p w14:paraId="10637340" w14:textId="77777777" w:rsidR="005C724C" w:rsidRDefault="00000000">
      <w:pPr>
        <w:jc w:val="center"/>
        <w:rPr>
          <w:i/>
          <w:iCs/>
          <w:szCs w:val="32"/>
        </w:rPr>
      </w:pPr>
      <w:r>
        <w:rPr>
          <w:i/>
          <w:iCs/>
          <w:szCs w:val="32"/>
        </w:rPr>
        <w:t>Магистрант, 2 курс</w:t>
      </w:r>
    </w:p>
    <w:p w14:paraId="56B8AF92" w14:textId="31E49454" w:rsidR="005C724C" w:rsidRDefault="00000000">
      <w:pPr>
        <w:jc w:val="center"/>
        <w:rPr>
          <w:i/>
          <w:iCs/>
          <w:szCs w:val="32"/>
        </w:rPr>
      </w:pPr>
      <w:r>
        <w:rPr>
          <w:i/>
          <w:iCs/>
          <w:szCs w:val="32"/>
          <w:vertAlign w:val="superscript"/>
        </w:rPr>
        <w:t>1</w:t>
      </w:r>
      <w:r>
        <w:rPr>
          <w:i/>
          <w:iCs/>
          <w:szCs w:val="32"/>
        </w:rPr>
        <w:t>Московский государственный университет имени М.В. Ломоносова</w:t>
      </w:r>
      <w:r w:rsidR="00852CEC">
        <w:rPr>
          <w:i/>
          <w:iCs/>
          <w:szCs w:val="32"/>
        </w:rPr>
        <w:br/>
      </w:r>
      <w:r>
        <w:rPr>
          <w:i/>
          <w:iCs/>
          <w:szCs w:val="32"/>
        </w:rPr>
        <w:t>факультет наук о материалах, Москва, Россия</w:t>
      </w:r>
    </w:p>
    <w:p w14:paraId="21CFE910" w14:textId="13B7389B" w:rsidR="005C724C" w:rsidRDefault="00000000">
      <w:pPr>
        <w:jc w:val="center"/>
        <w:rPr>
          <w:i/>
          <w:iCs/>
          <w:szCs w:val="32"/>
        </w:rPr>
      </w:pPr>
      <w:r>
        <w:rPr>
          <w:i/>
          <w:iCs/>
          <w:szCs w:val="32"/>
          <w:vertAlign w:val="superscript"/>
        </w:rPr>
        <w:t>2</w:t>
      </w:r>
      <w:r>
        <w:rPr>
          <w:i/>
          <w:iCs/>
          <w:szCs w:val="32"/>
        </w:rPr>
        <w:t>Московский государственный университет имени М.В. Ломоносова</w:t>
      </w:r>
      <w:r w:rsidR="00852CEC">
        <w:rPr>
          <w:i/>
          <w:iCs/>
          <w:szCs w:val="32"/>
        </w:rPr>
        <w:br/>
      </w:r>
      <w:r>
        <w:rPr>
          <w:i/>
          <w:iCs/>
          <w:szCs w:val="32"/>
          <w:lang w:eastAsia="zh-CN"/>
        </w:rPr>
        <w:t xml:space="preserve">химический </w:t>
      </w:r>
      <w:r>
        <w:rPr>
          <w:i/>
          <w:iCs/>
          <w:szCs w:val="32"/>
        </w:rPr>
        <w:t>факультет, Москва, Россия</w:t>
      </w:r>
    </w:p>
    <w:p w14:paraId="52E9A994" w14:textId="77777777" w:rsidR="00852CEC" w:rsidRPr="00852CEC" w:rsidRDefault="00852CEC" w:rsidP="00852CEC">
      <w:pPr>
        <w:pStyle w:val="a3"/>
        <w:widowControl/>
        <w:spacing w:after="0"/>
        <w:ind w:left="0" w:firstLineChars="177" w:firstLine="425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32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32"/>
          <w:lang w:val="ru-RU" w:eastAsia="ru-RU"/>
        </w:rPr>
        <w:t xml:space="preserve">E-mail: </w:t>
      </w:r>
      <w:r w:rsidRPr="00852CEC">
        <w:rPr>
          <w:rFonts w:ascii="Times New Roman" w:eastAsia="Times New Roman" w:hAnsi="Times New Roman" w:cs="Times New Roman"/>
          <w:i/>
          <w:iCs/>
          <w:kern w:val="0"/>
          <w:sz w:val="24"/>
          <w:szCs w:val="32"/>
          <w:u w:val="single"/>
          <w:lang w:val="ru-RU" w:eastAsia="ru-RU"/>
        </w:rPr>
        <w:t>2636167493@qq.com</w:t>
      </w:r>
    </w:p>
    <w:p w14:paraId="5D83B512" w14:textId="77034136" w:rsidR="005C724C" w:rsidRDefault="00000000" w:rsidP="00852CEC">
      <w:pPr>
        <w:pStyle w:val="a3"/>
        <w:widowControl/>
        <w:spacing w:after="0"/>
        <w:ind w:left="0" w:firstLineChars="177" w:firstLine="425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Тонкие пленки оксидов хрома (CrO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 w:eastAsia="zh-CN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Cr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 w:eastAsia="zh-CN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 w:eastAsia="zh-CN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) вызывают в последнее время повышенный интерес в связи с возможностью их применения в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спинтронике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в силу проявления различных магнитных свойств: CrO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 w:eastAsia="zh-CN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является ферромагнетиком со 100% спиновой поляризацией (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T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 w:eastAsia="zh-CN"/>
        </w:rPr>
        <w:t>с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=391K), в то время как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Cr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 w:eastAsia="zh-CN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 w:eastAsia="zh-CN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проявляет антиферромагнетизм (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>N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~307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>) с возможность появления ферромагнитных свойств в напряженных пленочных структурах в районе комнатной температуры [1].</w:t>
      </w:r>
    </w:p>
    <w:p w14:paraId="391CDBF5" w14:textId="77777777" w:rsidR="005C724C" w:rsidRDefault="00000000" w:rsidP="00852CEC">
      <w:pPr>
        <w:pStyle w:val="a3"/>
        <w:widowControl/>
        <w:spacing w:after="0"/>
        <w:ind w:left="0" w:firstLineChars="177" w:firstLine="425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Эпитаксиальные пленки оксидов хрома на подложках из монокристаллического с-</w:t>
      </w:r>
      <w:r>
        <w:rPr>
          <w:rFonts w:ascii="Times New Roman" w:eastAsia="SimSun" w:hAnsi="Times New Roman" w:cs="Times New Roman"/>
          <w:sz w:val="24"/>
          <w:szCs w:val="24"/>
        </w:rPr>
        <w:t>Al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</w:rPr>
        <w:t>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(0001) получали методом химического осаждения из паровой фазы (</w:t>
      </w:r>
      <w:r>
        <w:rPr>
          <w:rFonts w:ascii="Times New Roman" w:eastAsia="SimSun" w:hAnsi="Times New Roman" w:cs="Times New Roman"/>
          <w:sz w:val="24"/>
          <w:szCs w:val="24"/>
        </w:rPr>
        <w:t>C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VD) при атмосферном давлении в потоке кислорода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CrO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и пониженном общем давлении в случае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Cr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 w:eastAsia="zh-CN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 w:eastAsia="zh-CN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. Пленки исследовали с помощью рентгеновской дифракции в различной геометрии, КР-спектроскопии, просвечивающей электронной микроскопии высокого разрешения (</w:t>
      </w:r>
      <w:r>
        <w:rPr>
          <w:rFonts w:ascii="Times New Roman" w:eastAsia="SimSun" w:hAnsi="Times New Roman" w:cs="Times New Roman"/>
          <w:sz w:val="24"/>
          <w:szCs w:val="24"/>
        </w:rPr>
        <w:t>HRTEM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), магнито- 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ru-RU"/>
        </w:rPr>
        <w:t>резистометрии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</w:p>
    <w:p w14:paraId="71BAB8F1" w14:textId="77777777" w:rsidR="00852CEC" w:rsidRDefault="00000000" w:rsidP="00852CEC">
      <w:pPr>
        <w:pStyle w:val="a3"/>
        <w:widowControl/>
        <w:spacing w:after="0"/>
        <w:ind w:left="0" w:firstLineChars="177" w:firstLine="425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Эпитаксиальный характер пленок был подтвержден рентгеновской дифракцией, в частности φ-сканированием. Для пленок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Cr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 w:eastAsia="zh-CN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 w:eastAsia="zh-CN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у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становлены следующие ориентационные соотношения: (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ru-RU"/>
        </w:rPr>
        <w:t>0001)</w:t>
      </w:r>
      <w:r>
        <w:rPr>
          <w:rFonts w:ascii="Times New Roman" w:eastAsia="SimSun" w:hAnsi="Times New Roman" w:cs="Times New Roman"/>
          <w:sz w:val="24"/>
          <w:szCs w:val="24"/>
        </w:rPr>
        <w:t>Cr</w:t>
      </w:r>
      <w:proofErr w:type="gramEnd"/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</w:rPr>
        <w:t>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sym w:font="Symbol" w:char="F07C"/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sym w:font="Symbol" w:char="F07C"/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(0001)Al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, [11-20]</w:t>
      </w:r>
      <w:r>
        <w:rPr>
          <w:rFonts w:ascii="Times New Roman" w:eastAsia="SimSun" w:hAnsi="Times New Roman" w:cs="Times New Roman"/>
          <w:sz w:val="24"/>
          <w:szCs w:val="24"/>
        </w:rPr>
        <w:t>Cr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</w:rPr>
        <w:t>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sym w:font="Symbol" w:char="F07C"/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sym w:font="Symbol" w:char="F07C"/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[11-20]Al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. При этом понижение температуры осаждения до 800-650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val="ru-RU"/>
        </w:rPr>
        <w:t>о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С приводило к появлению в пленке </w:t>
      </w:r>
      <w:r>
        <w:rPr>
          <w:rFonts w:ascii="Times New Roman" w:eastAsia="SimSun" w:hAnsi="Times New Roman" w:cs="Times New Roman"/>
          <w:sz w:val="24"/>
          <w:szCs w:val="24"/>
        </w:rPr>
        <w:t>Cr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</w:rPr>
        <w:t>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блоков, развернутых на 60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val="ru-RU"/>
        </w:rPr>
        <w:t>о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относительно нормали к плоскости интерфейса.</w:t>
      </w:r>
    </w:p>
    <w:p w14:paraId="396BC7E3" w14:textId="77777777" w:rsidR="005C724C" w:rsidRDefault="00000000" w:rsidP="00852CEC">
      <w:pPr>
        <w:pStyle w:val="a3"/>
        <w:widowControl/>
        <w:spacing w:after="0"/>
        <w:ind w:left="0" w:firstLineChars="177" w:firstLine="425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При осаждении пленок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CrO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было установлено, что в начале на подложке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нарастает тонкий (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sym w:font="Symbol" w:char="F07E"/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50 нм) эпитаксиальный слой Cr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на поверхности которого в дальнейшем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ru-RU"/>
        </w:rPr>
        <w:t>эпитаксиально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осаждается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CrO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. При этом наблюдали следующие ориентационные соотношения: (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ru-RU"/>
        </w:rPr>
        <w:t>100)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CrO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sym w:font="Symbol" w:char="F07C"/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sym w:font="Symbol" w:char="F07C"/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(0001)Al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, [010]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CrO</w:t>
      </w:r>
      <w:proofErr w:type="spellEnd"/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sym w:font="Symbol" w:char="F07C"/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sym w:font="Symbol" w:char="F07C"/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[-12-10]Al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, [010]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CrO</w:t>
      </w:r>
      <w:proofErr w:type="spellEnd"/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sym w:font="Symbol" w:char="F07C"/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sym w:font="Symbol" w:char="F07C"/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[11-20]Al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и [010]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CrO</w:t>
      </w:r>
      <w:proofErr w:type="spellEnd"/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sym w:font="Symbol" w:char="F07C"/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sym w:font="Symbol" w:char="F07C"/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[2-1-10]Al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Это свидетельствует о трех вариантах ориентации ячейки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CrO</w:t>
      </w:r>
      <w:proofErr w:type="spellEnd"/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в плоскости интерфейса. Каждый из вариантов развернут относительно другого на 60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val="ru-RU"/>
        </w:rPr>
        <w:t>о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что приводит к образованию блочной структуры пленки. Наличие слоя </w:t>
      </w:r>
      <w:r>
        <w:rPr>
          <w:rFonts w:ascii="Times New Roman" w:eastAsia="SimSun" w:hAnsi="Times New Roman" w:cs="Times New Roman"/>
          <w:sz w:val="24"/>
          <w:szCs w:val="24"/>
        </w:rPr>
        <w:t>Cr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</w:rPr>
        <w:t>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ru-RU"/>
        </w:rPr>
        <w:t>блочность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пленки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CrO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были подтверждены данными КР-спектроскопии и </w:t>
      </w:r>
      <w:r>
        <w:rPr>
          <w:rFonts w:ascii="Times New Roman" w:eastAsia="SimSun" w:hAnsi="Times New Roman" w:cs="Times New Roman"/>
          <w:sz w:val="24"/>
          <w:szCs w:val="24"/>
        </w:rPr>
        <w:t>HRTEM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</w:p>
    <w:p w14:paraId="50B0EFBB" w14:textId="77777777" w:rsidR="005C724C" w:rsidRDefault="00000000" w:rsidP="00852CEC">
      <w:pPr>
        <w:pStyle w:val="a3"/>
        <w:widowControl/>
        <w:spacing w:after="0"/>
        <w:ind w:left="0" w:firstLineChars="177" w:firstLine="425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Исследование магнитных свойств пленок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CrO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>на весах Фарадея показало, что гистерезис на полевой зависимости намагниченности при комнатной температуре практически отсутствует. При этом наблюдается небольшая анизотропия магнитных свойств при приложении магнитного поля в направлении параллельном и перпендикулярном плоскости интерфейса. Это обусловлено наличием у CrO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 w:eastAsia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оси легкого намагничивания в направлении [001].</w:t>
      </w:r>
    </w:p>
    <w:p w14:paraId="56344AD5" w14:textId="77777777" w:rsidR="005C724C" w:rsidRDefault="00000000" w:rsidP="00852CEC">
      <w:pPr>
        <w:pStyle w:val="a3"/>
        <w:widowControl/>
        <w:spacing w:after="0"/>
        <w:ind w:left="0" w:firstLineChars="177" w:firstLine="425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Измерения полевой зависимости электрического сопротивления пленок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CrO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на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с-</w:t>
      </w:r>
      <w:r>
        <w:rPr>
          <w:rFonts w:ascii="Times New Roman" w:eastAsia="SimSun" w:hAnsi="Times New Roman" w:cs="Times New Roman"/>
          <w:sz w:val="24"/>
          <w:szCs w:val="24"/>
        </w:rPr>
        <w:t>Al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</w:rPr>
        <w:t>O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от температуры показали отсутствие влияния направления магнитного поля на характер кривой 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sym w:font="Symbol" w:char="F072"/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(Т) в отличие от пленок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CrO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на монокристаллическом рутиле в ориентации (100)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TiO</w:t>
      </w:r>
      <w:proofErr w:type="spellEnd"/>
      <w:r>
        <w:rPr>
          <w:rFonts w:ascii="Times New Roman" w:eastAsia="SimSun" w:hAnsi="Times New Roman" w:cs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[2], что, вероятно, обусловлено блочной структурой пленок на сапфире.</w:t>
      </w:r>
    </w:p>
    <w:p w14:paraId="13C1A425" w14:textId="77777777" w:rsidR="005C724C" w:rsidRDefault="0000000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77522B7" w14:textId="77777777" w:rsidR="005C724C" w:rsidRDefault="00000000" w:rsidP="00852CEC">
      <w:pPr>
        <w:pStyle w:val="Default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</w:rPr>
        <w:t xml:space="preserve">1. </w:t>
      </w:r>
      <w:r>
        <w:rPr>
          <w:rFonts w:ascii="Times New Roman" w:hAnsi="Times New Roman" w:cs="Times New Roman"/>
          <w:color w:val="000000" w:themeColor="text1"/>
          <w:lang w:val="en-US"/>
        </w:rPr>
        <w:t>Pankaj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Bhardwaj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n-US"/>
        </w:rPr>
        <w:t>Jarnail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Singh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n-US"/>
        </w:rPr>
        <w:t>Singh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A</w:t>
      </w:r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  <w:lang w:val="en-US"/>
        </w:rPr>
        <w:t>P</w:t>
      </w:r>
      <w:r>
        <w:rPr>
          <w:rFonts w:ascii="Times New Roman" w:hAnsi="Times New Roman" w:cs="Times New Roman"/>
          <w:color w:val="000000" w:themeColor="text1"/>
        </w:rPr>
        <w:t xml:space="preserve">., </w:t>
      </w:r>
      <w:r>
        <w:rPr>
          <w:rFonts w:ascii="Times New Roman" w:hAnsi="Times New Roman" w:cs="Times New Roman"/>
          <w:color w:val="000000" w:themeColor="text1"/>
          <w:lang w:val="en-US"/>
        </w:rPr>
        <w:t>Choudhary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R</w:t>
      </w:r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  <w:lang w:val="en-US"/>
        </w:rPr>
        <w:t>J</w:t>
      </w:r>
      <w:r>
        <w:rPr>
          <w:rFonts w:ascii="Times New Roman" w:hAnsi="Times New Roman" w:cs="Times New Roman"/>
          <w:color w:val="000000" w:themeColor="text1"/>
        </w:rPr>
        <w:t xml:space="preserve">., </w:t>
      </w:r>
      <w:r>
        <w:rPr>
          <w:rFonts w:ascii="Times New Roman" w:hAnsi="Times New Roman" w:cs="Times New Roman"/>
          <w:color w:val="000000" w:themeColor="text1"/>
          <w:lang w:val="en-US"/>
        </w:rPr>
        <w:t>Vikram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Verma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n-US"/>
        </w:rPr>
        <w:t>Ravi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Kumar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Observation of room temperature ferromagnetism in transition metal ions substituted </w:t>
      </w:r>
      <w:r>
        <w:rPr>
          <w:rFonts w:ascii="Times New Roman" w:hAnsi="Times New Roman" w:cs="Times New Roman"/>
          <w:iCs/>
          <w:color w:val="000000" w:themeColor="text1"/>
          <w:lang w:val="en-US"/>
        </w:rPr>
        <w:t>p</w:t>
      </w:r>
      <w:r>
        <w:rPr>
          <w:rFonts w:ascii="Times New Roman" w:hAnsi="Times New Roman" w:cs="Times New Roman"/>
          <w:color w:val="000000" w:themeColor="text1"/>
          <w:lang w:val="en-US"/>
        </w:rPr>
        <w:t>-type transparent conducting oxide Cr</w:t>
      </w:r>
      <w:r>
        <w:rPr>
          <w:rFonts w:ascii="Times New Roman" w:hAnsi="Times New Roman" w:cs="Times New Roman"/>
          <w:color w:val="000000" w:themeColor="text1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lang w:val="en-US"/>
        </w:rPr>
        <w:t>O</w:t>
      </w:r>
      <w:r>
        <w:rPr>
          <w:rFonts w:ascii="Times New Roman" w:hAnsi="Times New Roman" w:cs="Times New Roman"/>
          <w:color w:val="000000" w:themeColor="text1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thin films // Materials Science and Engineering B. 2024. Vol. 299. 116990.</w:t>
      </w:r>
    </w:p>
    <w:p w14:paraId="6FFEADFD" w14:textId="77777777" w:rsidR="005C724C" w:rsidRPr="004011D7" w:rsidRDefault="00000000" w:rsidP="00852CE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2. Anwar M.S., Aarts J. Anomalous transport in half-metallic ferromagnetic CrO</w:t>
      </w:r>
      <w:r>
        <w:rPr>
          <w:rFonts w:ascii="Times New Roman" w:hAnsi="Times New Roman" w:cs="Times New Roman"/>
          <w:color w:val="000000" w:themeColor="text1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// Physical Review B. 2013. V</w:t>
      </w:r>
      <w:r w:rsidRPr="004011D7">
        <w:rPr>
          <w:rFonts w:ascii="Times New Roman" w:hAnsi="Times New Roman" w:cs="Times New Roman"/>
          <w:color w:val="000000" w:themeColor="text1"/>
        </w:rPr>
        <w:t>. 88. 085123.</w:t>
      </w:r>
    </w:p>
    <w:sectPr w:rsidR="005C724C" w:rsidRPr="004011D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haris SIL">
    <w:altName w:val="AMGDT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5149"/>
    <w:rsid w:val="000D4731"/>
    <w:rsid w:val="000E334E"/>
    <w:rsid w:val="00101A1C"/>
    <w:rsid w:val="00103657"/>
    <w:rsid w:val="00106375"/>
    <w:rsid w:val="00107AA3"/>
    <w:rsid w:val="00116478"/>
    <w:rsid w:val="00130241"/>
    <w:rsid w:val="001724BB"/>
    <w:rsid w:val="001D22BD"/>
    <w:rsid w:val="001E61C2"/>
    <w:rsid w:val="001F0493"/>
    <w:rsid w:val="0022260A"/>
    <w:rsid w:val="00225759"/>
    <w:rsid w:val="002264EE"/>
    <w:rsid w:val="0023307C"/>
    <w:rsid w:val="0031361E"/>
    <w:rsid w:val="00347284"/>
    <w:rsid w:val="00391C38"/>
    <w:rsid w:val="003B76D6"/>
    <w:rsid w:val="003E2601"/>
    <w:rsid w:val="003F4E6B"/>
    <w:rsid w:val="004011D7"/>
    <w:rsid w:val="00430018"/>
    <w:rsid w:val="004A26A3"/>
    <w:rsid w:val="004A420F"/>
    <w:rsid w:val="004F0EDF"/>
    <w:rsid w:val="00522BF1"/>
    <w:rsid w:val="005743F7"/>
    <w:rsid w:val="00590166"/>
    <w:rsid w:val="005C724C"/>
    <w:rsid w:val="005D022B"/>
    <w:rsid w:val="005E5BE9"/>
    <w:rsid w:val="00643B71"/>
    <w:rsid w:val="0069427D"/>
    <w:rsid w:val="006F7A19"/>
    <w:rsid w:val="007213E1"/>
    <w:rsid w:val="00775389"/>
    <w:rsid w:val="00797838"/>
    <w:rsid w:val="007C36D8"/>
    <w:rsid w:val="007C693E"/>
    <w:rsid w:val="007F2744"/>
    <w:rsid w:val="008001E1"/>
    <w:rsid w:val="00852CEC"/>
    <w:rsid w:val="00861089"/>
    <w:rsid w:val="008931BE"/>
    <w:rsid w:val="008C67E3"/>
    <w:rsid w:val="00914205"/>
    <w:rsid w:val="00921D45"/>
    <w:rsid w:val="009426C0"/>
    <w:rsid w:val="00980A65"/>
    <w:rsid w:val="009A10F1"/>
    <w:rsid w:val="009A66DB"/>
    <w:rsid w:val="009B2F80"/>
    <w:rsid w:val="009B3300"/>
    <w:rsid w:val="009F3380"/>
    <w:rsid w:val="00A02163"/>
    <w:rsid w:val="00A314FE"/>
    <w:rsid w:val="00AD7380"/>
    <w:rsid w:val="00B72C69"/>
    <w:rsid w:val="00BE06E1"/>
    <w:rsid w:val="00BF36F8"/>
    <w:rsid w:val="00BF4622"/>
    <w:rsid w:val="00C800D6"/>
    <w:rsid w:val="00C844E2"/>
    <w:rsid w:val="00CD00B1"/>
    <w:rsid w:val="00CE28BC"/>
    <w:rsid w:val="00CF39E6"/>
    <w:rsid w:val="00D134DB"/>
    <w:rsid w:val="00D22306"/>
    <w:rsid w:val="00D35977"/>
    <w:rsid w:val="00D42542"/>
    <w:rsid w:val="00D8121C"/>
    <w:rsid w:val="00E06C7E"/>
    <w:rsid w:val="00E22189"/>
    <w:rsid w:val="00E237F3"/>
    <w:rsid w:val="00E74069"/>
    <w:rsid w:val="00E81D35"/>
    <w:rsid w:val="00E8731D"/>
    <w:rsid w:val="00EB1F49"/>
    <w:rsid w:val="00EF000F"/>
    <w:rsid w:val="00F00961"/>
    <w:rsid w:val="00F865B3"/>
    <w:rsid w:val="00FB1509"/>
    <w:rsid w:val="00FE787F"/>
    <w:rsid w:val="00FF1903"/>
    <w:rsid w:val="7760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1EA4F8-C832-4373-8A55-37A83F0D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widowControl w:val="0"/>
      <w:spacing w:after="120"/>
      <w:ind w:left="283"/>
      <w:jc w:val="both"/>
    </w:pPr>
    <w:rPr>
      <w:rFonts w:ascii="Times" w:eastAsiaTheme="minorEastAsia" w:hAnsi="Times" w:cstheme="minorBidi"/>
      <w:kern w:val="2"/>
      <w:sz w:val="28"/>
      <w:szCs w:val="20"/>
      <w:lang w:val="en-US" w:eastAsia="de-D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locked/>
  </w:style>
  <w:style w:type="character" w:styleId="aa">
    <w:name w:val="Placeholder Text"/>
    <w:basedOn w:val="a0"/>
    <w:uiPriority w:val="99"/>
    <w:semiHidden/>
    <w:rPr>
      <w:color w:val="808080"/>
    </w:rPr>
  </w:style>
  <w:style w:type="paragraph" w:styleId="ab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Pr>
      <w:rFonts w:ascii="Times" w:eastAsiaTheme="minorEastAsia" w:hAnsi="Times" w:cstheme="minorBidi"/>
      <w:kern w:val="2"/>
      <w:sz w:val="28"/>
      <w:lang w:val="en-US"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haris SIL" w:eastAsia="SimSun" w:hAnsi="Charis SIL" w:cs="Charis SI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8858E2-BC7E-467E-9817-00E47151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2927</Characters>
  <Application>Microsoft Office Word</Application>
  <DocSecurity>0</DocSecurity>
  <Lines>24</Lines>
  <Paragraphs>6</Paragraphs>
  <ScaleCrop>false</ScaleCrop>
  <Company>Lomonosov MSU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Chernoukhov</cp:lastModifiedBy>
  <cp:revision>2</cp:revision>
  <dcterms:created xsi:type="dcterms:W3CDTF">2025-03-21T19:30:00Z</dcterms:created>
  <dcterms:modified xsi:type="dcterms:W3CDTF">2025-03-21T19:30:00Z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2052-12.1.0.20305</vt:lpwstr>
  </property>
  <property fmtid="{D5CDD505-2E9C-101B-9397-08002B2CF9AE}" pid="26" name="ICV">
    <vt:lpwstr>5826749DC7E54BA5B380FF0E2C70A3AA_13</vt:lpwstr>
  </property>
</Properties>
</file>