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8195" w14:textId="7B3F0FFC" w:rsidR="007870E3" w:rsidRDefault="00787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870E3">
        <w:rPr>
          <w:b/>
          <w:color w:val="000000"/>
        </w:rPr>
        <w:t xml:space="preserve">Получение SERS-активных материалов с использованием медных </w:t>
      </w:r>
      <w:proofErr w:type="spellStart"/>
      <w:r w:rsidRPr="007870E3">
        <w:rPr>
          <w:b/>
          <w:color w:val="000000"/>
        </w:rPr>
        <w:t>нанопроволок</w:t>
      </w:r>
      <w:proofErr w:type="spellEnd"/>
      <w:r w:rsidRPr="007870E3">
        <w:rPr>
          <w:b/>
          <w:color w:val="000000"/>
        </w:rPr>
        <w:t>, синтезированных гидротермальным методом</w:t>
      </w:r>
    </w:p>
    <w:p w14:paraId="00000002" w14:textId="0AD55306" w:rsidR="00130241" w:rsidRDefault="00787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С.</w:t>
      </w:r>
      <w:r w:rsidR="008C67E3">
        <w:rPr>
          <w:b/>
          <w:i/>
          <w:color w:val="000000"/>
        </w:rPr>
        <w:t>,</w:t>
      </w:r>
      <w:r w:rsidR="00AE162D">
        <w:rPr>
          <w:b/>
          <w:i/>
          <w:color w:val="000000"/>
        </w:rPr>
        <w:t xml:space="preserve"> </w:t>
      </w:r>
      <w:proofErr w:type="spellStart"/>
      <w:r w:rsidR="00AE162D">
        <w:rPr>
          <w:b/>
          <w:i/>
          <w:color w:val="000000"/>
        </w:rPr>
        <w:t>Пилю</w:t>
      </w:r>
      <w:r w:rsidR="00453DC4">
        <w:rPr>
          <w:b/>
          <w:i/>
          <w:color w:val="000000"/>
        </w:rPr>
        <w:t>шенко</w:t>
      </w:r>
      <w:proofErr w:type="spellEnd"/>
      <w:r w:rsidR="00453DC4">
        <w:rPr>
          <w:b/>
          <w:i/>
          <w:color w:val="000000"/>
        </w:rPr>
        <w:t xml:space="preserve"> К.С., Мусаев А.Г., </w:t>
      </w:r>
      <w:proofErr w:type="spellStart"/>
      <w:r w:rsidR="00453DC4">
        <w:rPr>
          <w:b/>
          <w:i/>
          <w:color w:val="000000"/>
        </w:rPr>
        <w:t>Атланов</w:t>
      </w:r>
      <w:proofErr w:type="spellEnd"/>
      <w:r w:rsidR="00453DC4">
        <w:rPr>
          <w:b/>
          <w:i/>
          <w:color w:val="000000"/>
        </w:rPr>
        <w:t xml:space="preserve"> М.А., Вершинина О.В.,</w:t>
      </w:r>
      <w:r w:rsidR="00D7390D">
        <w:rPr>
          <w:b/>
          <w:i/>
          <w:color w:val="000000"/>
        </w:rPr>
        <w:t xml:space="preserve"> Арсенов П.В.</w:t>
      </w:r>
    </w:p>
    <w:p w14:paraId="00000003" w14:textId="44AC860B" w:rsidR="00130241" w:rsidRDefault="00D86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Инженер-технолог</w:t>
      </w:r>
    </w:p>
    <w:p w14:paraId="00000005" w14:textId="495D490F" w:rsidR="00130241" w:rsidRPr="000E334E" w:rsidRDefault="00787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70E3"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Долгопрудный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0EC4404E" w:rsidR="00CD00B1" w:rsidRPr="007870E3" w:rsidRDefault="00EB1F49" w:rsidP="00787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870E3">
        <w:rPr>
          <w:i/>
          <w:color w:val="000000"/>
          <w:lang w:val="en-US"/>
        </w:rPr>
        <w:t>E</w:t>
      </w:r>
      <w:r w:rsidR="003B76D6" w:rsidRPr="007870E3">
        <w:rPr>
          <w:i/>
          <w:color w:val="000000"/>
          <w:lang w:val="en-US"/>
        </w:rPr>
        <w:t>-</w:t>
      </w:r>
      <w:r w:rsidRPr="007870E3">
        <w:rPr>
          <w:i/>
          <w:color w:val="000000"/>
          <w:lang w:val="en-US"/>
        </w:rPr>
        <w:t xml:space="preserve">mail: </w:t>
      </w:r>
      <w:hyperlink r:id="rId6">
        <w:r w:rsidR="007870E3" w:rsidRPr="007870E3">
          <w:rPr>
            <w:lang w:val="en-US"/>
          </w:rPr>
          <w:t xml:space="preserve"> </w:t>
        </w:r>
        <w:r w:rsidR="007870E3" w:rsidRPr="007870E3">
          <w:rPr>
            <w:i/>
            <w:color w:val="000000"/>
            <w:u w:val="single"/>
            <w:lang w:val="en-US"/>
          </w:rPr>
          <w:t xml:space="preserve">mikhailova.ps@mipt.ru </w:t>
        </w:r>
      </w:hyperlink>
    </w:p>
    <w:p w14:paraId="5238336B" w14:textId="0EDBBA3F" w:rsidR="00AE162D" w:rsidRDefault="00AE162D" w:rsidP="00D86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162D">
        <w:rPr>
          <w:color w:val="000000"/>
        </w:rPr>
        <w:t xml:space="preserve">Поверхностно-усиленная </w:t>
      </w:r>
      <w:proofErr w:type="spellStart"/>
      <w:r w:rsidRPr="00AE162D">
        <w:rPr>
          <w:color w:val="000000"/>
        </w:rPr>
        <w:t>рамановская</w:t>
      </w:r>
      <w:proofErr w:type="spellEnd"/>
      <w:r w:rsidRPr="00AE162D">
        <w:rPr>
          <w:color w:val="000000"/>
        </w:rPr>
        <w:t xml:space="preserve"> спектроскопия (SERS) позволяет обнаруживать вещества в низких концентрациях за счёт усиления сигнала на </w:t>
      </w:r>
      <w:proofErr w:type="spellStart"/>
      <w:r w:rsidRPr="00AE162D">
        <w:rPr>
          <w:color w:val="000000"/>
        </w:rPr>
        <w:t>наноструктурированных</w:t>
      </w:r>
      <w:proofErr w:type="spellEnd"/>
      <w:r w:rsidRPr="00AE162D">
        <w:rPr>
          <w:color w:val="000000"/>
        </w:rPr>
        <w:t xml:space="preserve"> металлических поверхностях. </w:t>
      </w:r>
      <w:r>
        <w:rPr>
          <w:color w:val="000000"/>
        </w:rPr>
        <w:t>М</w:t>
      </w:r>
      <w:r w:rsidRPr="00AE162D">
        <w:rPr>
          <w:color w:val="000000"/>
        </w:rPr>
        <w:t xml:space="preserve">атериалы </w:t>
      </w:r>
      <w:r>
        <w:rPr>
          <w:color w:val="000000"/>
        </w:rPr>
        <w:t xml:space="preserve">таких поверхностей </w:t>
      </w:r>
      <w:r w:rsidRPr="00AE162D">
        <w:rPr>
          <w:color w:val="000000"/>
        </w:rPr>
        <w:t xml:space="preserve">должны обладать высокой электропроводностью, </w:t>
      </w:r>
      <w:proofErr w:type="spellStart"/>
      <w:r w:rsidRPr="00AE162D">
        <w:rPr>
          <w:color w:val="000000"/>
        </w:rPr>
        <w:t>плазмонной</w:t>
      </w:r>
      <w:proofErr w:type="spellEnd"/>
      <w:r w:rsidRPr="00AE162D">
        <w:rPr>
          <w:color w:val="000000"/>
        </w:rPr>
        <w:t xml:space="preserve"> активностью и устойчивостью к окислению. Медь, обладая высокой </w:t>
      </w:r>
      <w:proofErr w:type="spellStart"/>
      <w:r w:rsidRPr="00AE162D">
        <w:rPr>
          <w:color w:val="000000"/>
        </w:rPr>
        <w:t>плазмонной</w:t>
      </w:r>
      <w:proofErr w:type="spellEnd"/>
      <w:r w:rsidRPr="00AE162D">
        <w:rPr>
          <w:color w:val="000000"/>
        </w:rPr>
        <w:t xml:space="preserve"> активностью, является более доступной альтернативой золоту и серебру, но её применение ограничено склонностью к окислению.</w:t>
      </w:r>
    </w:p>
    <w:p w14:paraId="6BFD5861" w14:textId="63A36DBE" w:rsidR="00D866B9" w:rsidRPr="00D866B9" w:rsidRDefault="00D866B9" w:rsidP="00D86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66B9">
        <w:rPr>
          <w:color w:val="000000"/>
        </w:rPr>
        <w:t xml:space="preserve">В рамках данной работы был произведён гидротермальный синтез медных </w:t>
      </w:r>
      <w:proofErr w:type="spellStart"/>
      <w:r w:rsidRPr="00D866B9">
        <w:rPr>
          <w:color w:val="000000"/>
        </w:rPr>
        <w:t>нанопроволок</w:t>
      </w:r>
      <w:proofErr w:type="spellEnd"/>
      <w:r w:rsidRPr="00D866B9">
        <w:rPr>
          <w:color w:val="000000"/>
        </w:rPr>
        <w:t xml:space="preserve"> (</w:t>
      </w:r>
      <w:proofErr w:type="spellStart"/>
      <w:r w:rsidRPr="00D866B9">
        <w:rPr>
          <w:color w:val="000000"/>
        </w:rPr>
        <w:t>CuNW</w:t>
      </w:r>
      <w:proofErr w:type="spellEnd"/>
      <w:r w:rsidRPr="00D866B9">
        <w:rPr>
          <w:color w:val="000000"/>
        </w:rPr>
        <w:t>) различного диаметра (от 39</w:t>
      </w:r>
      <w:r w:rsidR="00D7390D">
        <w:rPr>
          <w:color w:val="000000"/>
        </w:rPr>
        <w:t>.</w:t>
      </w:r>
      <w:r w:rsidRPr="00D866B9">
        <w:rPr>
          <w:color w:val="000000"/>
        </w:rPr>
        <w:t>6 до 72</w:t>
      </w:r>
      <w:r w:rsidR="00D7390D">
        <w:rPr>
          <w:color w:val="000000"/>
        </w:rPr>
        <w:t>.</w:t>
      </w:r>
      <w:r w:rsidRPr="00D866B9">
        <w:rPr>
          <w:color w:val="000000"/>
        </w:rPr>
        <w:t xml:space="preserve">1 </w:t>
      </w:r>
      <w:proofErr w:type="spellStart"/>
      <w:r w:rsidRPr="00D866B9">
        <w:rPr>
          <w:color w:val="000000"/>
        </w:rPr>
        <w:t>нм</w:t>
      </w:r>
      <w:proofErr w:type="spellEnd"/>
      <w:r w:rsidRPr="005A7DEE">
        <w:rPr>
          <w:color w:val="000000"/>
        </w:rPr>
        <w:t>) [1].</w:t>
      </w:r>
      <w:r w:rsidRPr="00D866B9">
        <w:rPr>
          <w:color w:val="000000"/>
        </w:rPr>
        <w:t xml:space="preserve"> C помощью раствора муравьиной кислоты с поверхности </w:t>
      </w:r>
      <w:proofErr w:type="spellStart"/>
      <w:r w:rsidRPr="00D866B9">
        <w:rPr>
          <w:color w:val="000000"/>
        </w:rPr>
        <w:t>CuNW</w:t>
      </w:r>
      <w:proofErr w:type="spellEnd"/>
      <w:r w:rsidRPr="00D866B9">
        <w:rPr>
          <w:color w:val="000000"/>
        </w:rPr>
        <w:t xml:space="preserve"> был удалён оксидный слой, очищенные </w:t>
      </w:r>
      <w:proofErr w:type="spellStart"/>
      <w:r w:rsidRPr="00D866B9">
        <w:rPr>
          <w:color w:val="000000"/>
        </w:rPr>
        <w:t>CuNW</w:t>
      </w:r>
      <w:proofErr w:type="spellEnd"/>
      <w:r w:rsidRPr="00D866B9">
        <w:rPr>
          <w:color w:val="000000"/>
        </w:rPr>
        <w:t xml:space="preserve"> были нанесены на кремниевые подложки и использованы в качестве SERS-субстратов. </w:t>
      </w:r>
    </w:p>
    <w:p w14:paraId="4BCB73D7" w14:textId="26361A98" w:rsidR="00AE162D" w:rsidRPr="00D866B9" w:rsidRDefault="00AE162D" w:rsidP="00AE1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A174C62" wp14:editId="3036BF0C">
            <wp:simplePos x="0" y="0"/>
            <wp:positionH relativeFrom="margin">
              <wp:posOffset>211455</wp:posOffset>
            </wp:positionH>
            <wp:positionV relativeFrom="paragraph">
              <wp:posOffset>1274445</wp:posOffset>
            </wp:positionV>
            <wp:extent cx="5783580" cy="215265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B9" w:rsidRPr="00D866B9">
        <w:rPr>
          <w:color w:val="000000"/>
        </w:rPr>
        <w:t xml:space="preserve">Исследование усиления </w:t>
      </w:r>
      <w:proofErr w:type="spellStart"/>
      <w:r w:rsidR="00D866B9" w:rsidRPr="00D866B9">
        <w:rPr>
          <w:color w:val="000000"/>
        </w:rPr>
        <w:t>рамановского</w:t>
      </w:r>
      <w:proofErr w:type="spellEnd"/>
      <w:r w:rsidR="00D866B9" w:rsidRPr="00D866B9">
        <w:rPr>
          <w:color w:val="000000"/>
        </w:rPr>
        <w:t xml:space="preserve"> сигнала проводилось на модельных </w:t>
      </w:r>
      <w:proofErr w:type="spellStart"/>
      <w:r w:rsidR="00D866B9" w:rsidRPr="00D866B9">
        <w:rPr>
          <w:color w:val="000000"/>
        </w:rPr>
        <w:t>аналитах</w:t>
      </w:r>
      <w:proofErr w:type="spellEnd"/>
      <w:r w:rsidR="00D866B9" w:rsidRPr="00D866B9">
        <w:rPr>
          <w:color w:val="000000"/>
        </w:rPr>
        <w:t>: метиленовом синем (MB) и 1,2-бис(4-</w:t>
      </w:r>
      <w:proofErr w:type="gramStart"/>
      <w:r w:rsidR="00D866B9" w:rsidRPr="00D866B9">
        <w:rPr>
          <w:color w:val="000000"/>
        </w:rPr>
        <w:t>пиридил)этилене</w:t>
      </w:r>
      <w:proofErr w:type="gramEnd"/>
      <w:r w:rsidR="00D866B9" w:rsidRPr="00D866B9">
        <w:rPr>
          <w:color w:val="000000"/>
        </w:rPr>
        <w:t xml:space="preserve"> (BPE). Наиболее высокие показатели усиления КР - спектров были получены на толстых </w:t>
      </w:r>
      <w:proofErr w:type="spellStart"/>
      <w:r w:rsidR="00D866B9" w:rsidRPr="00D866B9">
        <w:rPr>
          <w:color w:val="000000"/>
        </w:rPr>
        <w:t>CuNW</w:t>
      </w:r>
      <w:proofErr w:type="spellEnd"/>
      <w:r w:rsidR="00D866B9" w:rsidRPr="00D866B9">
        <w:rPr>
          <w:color w:val="000000"/>
        </w:rPr>
        <w:t xml:space="preserve"> (средний диаметр 72 </w:t>
      </w:r>
      <w:proofErr w:type="spellStart"/>
      <w:r w:rsidR="00D866B9" w:rsidRPr="00D866B9">
        <w:rPr>
          <w:color w:val="000000"/>
        </w:rPr>
        <w:t>нм</w:t>
      </w:r>
      <w:proofErr w:type="spellEnd"/>
      <w:r w:rsidR="00D866B9" w:rsidRPr="00D866B9">
        <w:rPr>
          <w:color w:val="000000"/>
        </w:rPr>
        <w:t xml:space="preserve">), тогда как более тонкие </w:t>
      </w:r>
      <w:proofErr w:type="spellStart"/>
      <w:r w:rsidR="00D866B9" w:rsidRPr="00D866B9">
        <w:rPr>
          <w:color w:val="000000"/>
        </w:rPr>
        <w:t>нанопроволоки</w:t>
      </w:r>
      <w:proofErr w:type="spellEnd"/>
      <w:r w:rsidR="00D866B9" w:rsidRPr="00D866B9">
        <w:rPr>
          <w:color w:val="000000"/>
        </w:rPr>
        <w:t xml:space="preserve"> (от 40 </w:t>
      </w:r>
      <w:proofErr w:type="spellStart"/>
      <w:r w:rsidR="00D866B9" w:rsidRPr="00D866B9">
        <w:rPr>
          <w:color w:val="000000"/>
        </w:rPr>
        <w:t>нм</w:t>
      </w:r>
      <w:proofErr w:type="spellEnd"/>
      <w:r w:rsidR="00D866B9" w:rsidRPr="00D866B9">
        <w:rPr>
          <w:color w:val="000000"/>
        </w:rPr>
        <w:t xml:space="preserve">) показали меньшую эффективность. Предел обнаружения для обоих </w:t>
      </w:r>
      <w:proofErr w:type="spellStart"/>
      <w:r w:rsidR="00D866B9" w:rsidRPr="00D866B9">
        <w:rPr>
          <w:color w:val="000000"/>
        </w:rPr>
        <w:t>аналитов</w:t>
      </w:r>
      <w:proofErr w:type="spellEnd"/>
      <w:r w:rsidR="00D866B9" w:rsidRPr="00D866B9">
        <w:rPr>
          <w:color w:val="000000"/>
        </w:rPr>
        <w:t xml:space="preserve"> составил 1 × 10⁻⁶ моль/л, а разница в интенсивности сигнала варьировалась от 5 до 10 раз в зависимости от концентрации (рисунок 1).</w:t>
      </w:r>
    </w:p>
    <w:p w14:paraId="0863C068" w14:textId="471A395A" w:rsidR="00AE162D" w:rsidRPr="00D866B9" w:rsidRDefault="00D866B9" w:rsidP="00453D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66B9">
        <w:rPr>
          <w:color w:val="000000"/>
        </w:rPr>
        <w:t>Рис. 1. КР - спектры MB (</w:t>
      </w:r>
      <w:r w:rsidRPr="00AE162D">
        <w:rPr>
          <w:b/>
          <w:bCs/>
          <w:color w:val="000000"/>
        </w:rPr>
        <w:t>a</w:t>
      </w:r>
      <w:r w:rsidRPr="00D866B9">
        <w:rPr>
          <w:color w:val="000000"/>
        </w:rPr>
        <w:t>) и BPE (</w:t>
      </w:r>
      <w:r w:rsidRPr="00AE162D">
        <w:rPr>
          <w:b/>
          <w:bCs/>
          <w:color w:val="000000"/>
        </w:rPr>
        <w:t>б</w:t>
      </w:r>
      <w:r w:rsidRPr="00D866B9">
        <w:rPr>
          <w:color w:val="000000"/>
        </w:rPr>
        <w:t>) с концентрац</w:t>
      </w:r>
      <w:r w:rsidR="00981AD8">
        <w:rPr>
          <w:color w:val="000000"/>
        </w:rPr>
        <w:t>и</w:t>
      </w:r>
      <w:r w:rsidRPr="00D866B9">
        <w:rPr>
          <w:color w:val="000000"/>
        </w:rPr>
        <w:t>ей анализируемого вещества от 10</w:t>
      </w:r>
      <w:r w:rsidRPr="00981AD8">
        <w:rPr>
          <w:color w:val="000000"/>
          <w:vertAlign w:val="superscript"/>
        </w:rPr>
        <w:t xml:space="preserve">-4 </w:t>
      </w:r>
      <w:r w:rsidRPr="00D866B9">
        <w:rPr>
          <w:color w:val="000000"/>
        </w:rPr>
        <w:t>до 10</w:t>
      </w:r>
      <w:r w:rsidRPr="00981AD8">
        <w:rPr>
          <w:color w:val="000000"/>
          <w:vertAlign w:val="superscript"/>
        </w:rPr>
        <w:t>-7</w:t>
      </w:r>
      <w:r w:rsidRPr="00D866B9">
        <w:rPr>
          <w:color w:val="000000"/>
        </w:rPr>
        <w:t xml:space="preserve"> моль/л при среднем диаметре </w:t>
      </w:r>
      <w:proofErr w:type="spellStart"/>
      <w:r w:rsidRPr="00D866B9">
        <w:rPr>
          <w:color w:val="000000"/>
        </w:rPr>
        <w:t>CuNW</w:t>
      </w:r>
      <w:proofErr w:type="spellEnd"/>
      <w:r w:rsidRPr="00D866B9">
        <w:rPr>
          <w:color w:val="000000"/>
        </w:rPr>
        <w:t xml:space="preserve"> от 39</w:t>
      </w:r>
      <w:r w:rsidR="00D7390D">
        <w:rPr>
          <w:color w:val="000000"/>
        </w:rPr>
        <w:t>.</w:t>
      </w:r>
      <w:r w:rsidRPr="00D866B9">
        <w:rPr>
          <w:color w:val="000000"/>
        </w:rPr>
        <w:t>6 до 72</w:t>
      </w:r>
      <w:r w:rsidR="00D7390D">
        <w:rPr>
          <w:color w:val="000000"/>
        </w:rPr>
        <w:t>.</w:t>
      </w:r>
      <w:r w:rsidRPr="00D866B9">
        <w:rPr>
          <w:color w:val="000000"/>
        </w:rPr>
        <w:t xml:space="preserve">1 </w:t>
      </w:r>
      <w:proofErr w:type="spellStart"/>
      <w:r w:rsidRPr="00D866B9">
        <w:rPr>
          <w:color w:val="000000"/>
        </w:rPr>
        <w:t>нм</w:t>
      </w:r>
      <w:proofErr w:type="spellEnd"/>
      <w:r w:rsidRPr="00D866B9">
        <w:rPr>
          <w:color w:val="000000"/>
        </w:rPr>
        <w:t>.</w:t>
      </w:r>
    </w:p>
    <w:p w14:paraId="48DB4587" w14:textId="42B91465" w:rsidR="00D866B9" w:rsidRDefault="00D866B9" w:rsidP="00D86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66B9">
        <w:rPr>
          <w:color w:val="000000"/>
        </w:rPr>
        <w:t xml:space="preserve">Таким образом, разработанный метод синтеза </w:t>
      </w:r>
      <w:proofErr w:type="spellStart"/>
      <w:r w:rsidRPr="00D866B9">
        <w:rPr>
          <w:color w:val="000000"/>
        </w:rPr>
        <w:t>CuNW</w:t>
      </w:r>
      <w:proofErr w:type="spellEnd"/>
      <w:r w:rsidRPr="00D866B9">
        <w:rPr>
          <w:color w:val="000000"/>
        </w:rPr>
        <w:t xml:space="preserve"> позволяет варьировать диаметр </w:t>
      </w:r>
      <w:proofErr w:type="spellStart"/>
      <w:r w:rsidRPr="00D866B9">
        <w:rPr>
          <w:color w:val="000000"/>
        </w:rPr>
        <w:t>нанопроволок</w:t>
      </w:r>
      <w:proofErr w:type="spellEnd"/>
      <w:r w:rsidRPr="00D866B9">
        <w:rPr>
          <w:color w:val="000000"/>
        </w:rPr>
        <w:t xml:space="preserve"> и оптимизировать их свойства для применения в SERS. Установлено, что толстые </w:t>
      </w:r>
      <w:proofErr w:type="spellStart"/>
      <w:r w:rsidRPr="00D866B9">
        <w:rPr>
          <w:color w:val="000000"/>
        </w:rPr>
        <w:t>нанопроволоки</w:t>
      </w:r>
      <w:proofErr w:type="spellEnd"/>
      <w:r w:rsidRPr="00D866B9">
        <w:rPr>
          <w:color w:val="000000"/>
        </w:rPr>
        <w:t xml:space="preserve"> обеспечивают наибольшее усиление </w:t>
      </w:r>
      <w:proofErr w:type="spellStart"/>
      <w:r w:rsidRPr="00D866B9">
        <w:rPr>
          <w:color w:val="000000"/>
        </w:rPr>
        <w:t>рамановского</w:t>
      </w:r>
      <w:proofErr w:type="spellEnd"/>
      <w:r w:rsidRPr="00D866B9">
        <w:rPr>
          <w:color w:val="000000"/>
        </w:rPr>
        <w:t xml:space="preserve"> сигнала. Полученные результаты подтверждают перспективность использования медных </w:t>
      </w:r>
      <w:proofErr w:type="spellStart"/>
      <w:r w:rsidRPr="00D866B9">
        <w:rPr>
          <w:color w:val="000000"/>
        </w:rPr>
        <w:t>нанопроволок</w:t>
      </w:r>
      <w:proofErr w:type="spellEnd"/>
      <w:r w:rsidRPr="00D866B9">
        <w:rPr>
          <w:color w:val="000000"/>
        </w:rPr>
        <w:t xml:space="preserve"> в качестве эффективной альтернативы традиционным SERS-субстратам на основе золота и серебра.</w:t>
      </w:r>
    </w:p>
    <w:p w14:paraId="64E37DAF" w14:textId="086F2B47" w:rsidR="00D866B9" w:rsidRDefault="00D866B9" w:rsidP="00AE1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D866B9">
        <w:rPr>
          <w:i/>
          <w:iCs/>
          <w:color w:val="000000"/>
        </w:rPr>
        <w:t xml:space="preserve">Исследование выполнено за счет гранта Российского научного фонда (проект 23-79-10081, </w:t>
      </w:r>
      <w:hyperlink r:id="rId8" w:history="1">
        <w:r w:rsidRPr="00547EE9">
          <w:rPr>
            <w:rStyle w:val="a9"/>
            <w:i/>
            <w:iCs/>
          </w:rPr>
          <w:t>https://rscf.ru/project/23-79-10081/</w:t>
        </w:r>
      </w:hyperlink>
      <w:r w:rsidRPr="00D866B9">
        <w:rPr>
          <w:i/>
          <w:iCs/>
          <w:color w:val="000000"/>
        </w:rPr>
        <w:t>).</w:t>
      </w:r>
    </w:p>
    <w:p w14:paraId="0000000E" w14:textId="29E8D942" w:rsidR="00130241" w:rsidRDefault="00EB1F49" w:rsidP="00D86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03DFB66" w14:textId="6A3FAC8F" w:rsidR="005A7DEE" w:rsidRPr="005A7DE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A7DEE">
        <w:rPr>
          <w:color w:val="000000"/>
          <w:lang w:val="en-US"/>
        </w:rPr>
        <w:t>1.</w:t>
      </w:r>
      <w:r w:rsidR="00D866B9" w:rsidRPr="005A7DEE">
        <w:rPr>
          <w:color w:val="000000"/>
          <w:lang w:val="en-US"/>
        </w:rPr>
        <w:t xml:space="preserve"> </w:t>
      </w:r>
      <w:proofErr w:type="spellStart"/>
      <w:r w:rsidR="00D866B9" w:rsidRPr="00D866B9">
        <w:rPr>
          <w:color w:val="000000"/>
          <w:lang w:val="en-US"/>
        </w:rPr>
        <w:t>Arsenov</w:t>
      </w:r>
      <w:proofErr w:type="spellEnd"/>
      <w:r w:rsidR="00D866B9" w:rsidRPr="005A7DEE">
        <w:rPr>
          <w:color w:val="000000"/>
          <w:lang w:val="en-US"/>
        </w:rPr>
        <w:t xml:space="preserve"> </w:t>
      </w:r>
      <w:r w:rsidR="00D866B9" w:rsidRPr="00D866B9">
        <w:rPr>
          <w:color w:val="000000"/>
          <w:lang w:val="en-US"/>
        </w:rPr>
        <w:t>P</w:t>
      </w:r>
      <w:r w:rsidR="00D866B9" w:rsidRPr="005A7DEE">
        <w:rPr>
          <w:color w:val="000000"/>
          <w:lang w:val="en-US"/>
        </w:rPr>
        <w:t xml:space="preserve">. </w:t>
      </w:r>
      <w:r w:rsidR="00D866B9" w:rsidRPr="00D866B9">
        <w:rPr>
          <w:color w:val="000000"/>
          <w:lang w:val="en-US"/>
        </w:rPr>
        <w:t>V</w:t>
      </w:r>
      <w:r w:rsidR="00D866B9" w:rsidRPr="005A7DEE">
        <w:rPr>
          <w:color w:val="000000"/>
          <w:lang w:val="en-US"/>
        </w:rPr>
        <w:t xml:space="preserve">. </w:t>
      </w:r>
      <w:r w:rsidR="00D866B9" w:rsidRPr="00D866B9">
        <w:rPr>
          <w:color w:val="000000"/>
          <w:lang w:val="en-US"/>
        </w:rPr>
        <w:t>et</w:t>
      </w:r>
      <w:r w:rsidR="00D866B9" w:rsidRPr="005A7DEE">
        <w:rPr>
          <w:color w:val="000000"/>
          <w:lang w:val="en-US"/>
        </w:rPr>
        <w:t xml:space="preserve"> </w:t>
      </w:r>
      <w:r w:rsidR="00D866B9" w:rsidRPr="00D866B9">
        <w:rPr>
          <w:color w:val="000000"/>
          <w:lang w:val="en-US"/>
        </w:rPr>
        <w:t>al</w:t>
      </w:r>
      <w:r w:rsidR="00D866B9" w:rsidRPr="005A7DEE">
        <w:rPr>
          <w:color w:val="000000"/>
          <w:lang w:val="en-US"/>
        </w:rPr>
        <w:t xml:space="preserve">. </w:t>
      </w:r>
      <w:r w:rsidR="00D866B9" w:rsidRPr="00D866B9">
        <w:rPr>
          <w:color w:val="000000"/>
          <w:lang w:val="en-US"/>
        </w:rPr>
        <w:t>Synthesis of copper nanowires and facile fabrication of nanostructured conductors with high transparency in 400–2500 nm spectral range //Nano-Structures &amp; Nano-Objects. – 2025. – Т. 41. – С. 101429.</w:t>
      </w:r>
    </w:p>
    <w:sectPr w:rsidR="005A7DEE" w:rsidRPr="005A7D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53DC4"/>
    <w:rsid w:val="004A26A3"/>
    <w:rsid w:val="004F0EDF"/>
    <w:rsid w:val="00522BF1"/>
    <w:rsid w:val="00590166"/>
    <w:rsid w:val="005A7DEE"/>
    <w:rsid w:val="005D022B"/>
    <w:rsid w:val="005E5BE9"/>
    <w:rsid w:val="0069427D"/>
    <w:rsid w:val="006F7A19"/>
    <w:rsid w:val="007213E1"/>
    <w:rsid w:val="00775389"/>
    <w:rsid w:val="007870E3"/>
    <w:rsid w:val="00797838"/>
    <w:rsid w:val="007C36D8"/>
    <w:rsid w:val="007F2744"/>
    <w:rsid w:val="00811A04"/>
    <w:rsid w:val="008931BE"/>
    <w:rsid w:val="008C67E3"/>
    <w:rsid w:val="00914205"/>
    <w:rsid w:val="00921D45"/>
    <w:rsid w:val="009426C0"/>
    <w:rsid w:val="00980A65"/>
    <w:rsid w:val="00981AD8"/>
    <w:rsid w:val="009A66DB"/>
    <w:rsid w:val="009B2F80"/>
    <w:rsid w:val="009B3300"/>
    <w:rsid w:val="009F3380"/>
    <w:rsid w:val="00A02163"/>
    <w:rsid w:val="00A314FE"/>
    <w:rsid w:val="00A42315"/>
    <w:rsid w:val="00AD7380"/>
    <w:rsid w:val="00AE162D"/>
    <w:rsid w:val="00BF36F8"/>
    <w:rsid w:val="00BF4622"/>
    <w:rsid w:val="00C844E2"/>
    <w:rsid w:val="00CD00B1"/>
    <w:rsid w:val="00D22306"/>
    <w:rsid w:val="00D42542"/>
    <w:rsid w:val="00D7390D"/>
    <w:rsid w:val="00D8121C"/>
    <w:rsid w:val="00D866B9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866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3-79-1008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Полина Михайлова</cp:lastModifiedBy>
  <cp:revision>6</cp:revision>
  <dcterms:created xsi:type="dcterms:W3CDTF">2025-02-25T12:26:00Z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