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AA572D0" w:rsidR="00130241" w:rsidRDefault="003D34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Получение антибактериальных серебряных покрытий в реакциях горения нитрат-органических прекурсоров</w:t>
      </w:r>
    </w:p>
    <w:p w14:paraId="00000002" w14:textId="3DCE0F06" w:rsidR="00130241" w:rsidRDefault="003D34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Пермякова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Жуланова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Ермошин А.А.</w:t>
      </w:r>
      <w:r w:rsidRPr="003D34B6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Викулова Е.С.</w:t>
      </w:r>
      <w:r w:rsidRPr="003D34B6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Кузнецов Д.К.</w:t>
      </w:r>
      <w:r w:rsidRPr="003D34B6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="00B652A7">
        <w:rPr>
          <w:b/>
          <w:i/>
          <w:color w:val="000000"/>
        </w:rPr>
        <w:t>Тонкушина М.О.</w:t>
      </w:r>
      <w:r w:rsidR="00B652A7" w:rsidRPr="00B652A7">
        <w:rPr>
          <w:b/>
          <w:i/>
          <w:color w:val="000000"/>
          <w:vertAlign w:val="superscript"/>
        </w:rPr>
        <w:t>1</w:t>
      </w:r>
      <w:r w:rsidR="00B652A7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Остроушко А.А.</w:t>
      </w:r>
      <w:r w:rsidRPr="003D34B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6EDDEBF9" w:rsidR="00130241" w:rsidRPr="00E325AE" w:rsidRDefault="003D34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</w:t>
      </w:r>
      <w:r w:rsidR="00EB1F49">
        <w:rPr>
          <w:i/>
          <w:color w:val="000000"/>
        </w:rPr>
        <w:t xml:space="preserve">нт,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 w:rsidR="000D73D6">
        <w:rPr>
          <w:i/>
          <w:color w:val="000000"/>
        </w:rPr>
        <w:t>год обучения</w:t>
      </w:r>
    </w:p>
    <w:p w14:paraId="00000005" w14:textId="765C2BA4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3D34B6">
        <w:rPr>
          <w:i/>
          <w:color w:val="000000"/>
        </w:rPr>
        <w:t xml:space="preserve"> Уральский федеральный университет имени первого президента России Б.Н. Ельцина, Екатеринбург, Россия</w:t>
      </w:r>
    </w:p>
    <w:p w14:paraId="3C53A72E" w14:textId="5C6D790D" w:rsidR="00AD7380" w:rsidRPr="001070F6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FF0000"/>
          <w:highlight w:val="yellow"/>
        </w:rPr>
      </w:pPr>
      <w:r w:rsidRPr="00B652A7">
        <w:rPr>
          <w:i/>
          <w:vertAlign w:val="superscript"/>
        </w:rPr>
        <w:t>2</w:t>
      </w:r>
      <w:r w:rsidR="00B652A7" w:rsidRPr="00B652A7">
        <w:rPr>
          <w:i/>
        </w:rPr>
        <w:t>Институт неорганической химии им. А.В.Николаева Сибирского отделения Российской академии наук, Новосибирск, Россия</w:t>
      </w:r>
    </w:p>
    <w:p w14:paraId="00000008" w14:textId="37462316" w:rsidR="00130241" w:rsidRPr="003730A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652A7">
        <w:rPr>
          <w:i/>
          <w:color w:val="000000"/>
          <w:lang w:val="en-AU"/>
        </w:rPr>
        <w:t>E</w:t>
      </w:r>
      <w:r w:rsidR="003B76D6" w:rsidRPr="003730A2">
        <w:rPr>
          <w:i/>
          <w:color w:val="000000"/>
        </w:rPr>
        <w:t>-</w:t>
      </w:r>
      <w:r w:rsidRPr="00B652A7">
        <w:rPr>
          <w:i/>
          <w:color w:val="000000"/>
          <w:lang w:val="en-AU"/>
        </w:rPr>
        <w:t>mail</w:t>
      </w:r>
      <w:r w:rsidRPr="003730A2">
        <w:rPr>
          <w:i/>
          <w:color w:val="000000"/>
        </w:rPr>
        <w:t>:</w:t>
      </w:r>
      <w:r w:rsidR="001070F6" w:rsidRPr="003730A2">
        <w:rPr>
          <w:i/>
          <w:color w:val="000000"/>
        </w:rPr>
        <w:t xml:space="preserve"> </w:t>
      </w:r>
      <w:hyperlink r:id="rId6" w:history="1">
        <w:r w:rsidR="001070F6" w:rsidRPr="001070F6">
          <w:rPr>
            <w:rStyle w:val="a9"/>
            <w:i/>
            <w:color w:val="auto"/>
            <w:lang w:val="en-AU"/>
          </w:rPr>
          <w:t>nastia</w:t>
        </w:r>
        <w:r w:rsidR="001070F6" w:rsidRPr="003730A2">
          <w:rPr>
            <w:rStyle w:val="a9"/>
            <w:i/>
            <w:color w:val="auto"/>
          </w:rPr>
          <w:t>2605</w:t>
        </w:r>
        <w:r w:rsidR="001070F6" w:rsidRPr="001070F6">
          <w:rPr>
            <w:rStyle w:val="a9"/>
            <w:i/>
            <w:color w:val="auto"/>
            <w:lang w:val="en-AU"/>
          </w:rPr>
          <w:t>permiakova</w:t>
        </w:r>
        <w:r w:rsidR="001070F6" w:rsidRPr="003730A2">
          <w:rPr>
            <w:rStyle w:val="a9"/>
            <w:i/>
            <w:color w:val="auto"/>
          </w:rPr>
          <w:t>@</w:t>
        </w:r>
        <w:r w:rsidR="001070F6" w:rsidRPr="00B652A7">
          <w:rPr>
            <w:rStyle w:val="a9"/>
            <w:i/>
            <w:color w:val="auto"/>
            <w:lang w:val="en-AU"/>
          </w:rPr>
          <w:t>yandex</w:t>
        </w:r>
        <w:r w:rsidR="001070F6" w:rsidRPr="003730A2">
          <w:rPr>
            <w:rStyle w:val="a9"/>
            <w:i/>
            <w:color w:val="auto"/>
          </w:rPr>
          <w:t>.</w:t>
        </w:r>
        <w:r w:rsidR="001070F6" w:rsidRPr="00B652A7">
          <w:rPr>
            <w:rStyle w:val="a9"/>
            <w:i/>
            <w:color w:val="auto"/>
            <w:lang w:val="en-AU"/>
          </w:rPr>
          <w:t>ru</w:t>
        </w:r>
      </w:hyperlink>
      <w:r w:rsidRPr="003730A2">
        <w:rPr>
          <w:i/>
          <w:color w:val="000000"/>
        </w:rPr>
        <w:t xml:space="preserve"> </w:t>
      </w:r>
    </w:p>
    <w:p w14:paraId="372488EF" w14:textId="25D7D182" w:rsidR="00142E4E" w:rsidRDefault="007372CB" w:rsidP="00142E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Наночастицы серебра и серебросодержащие покрытия используются в биологических и</w:t>
      </w:r>
      <w:r w:rsidR="00AB588F">
        <w:rPr>
          <w:color w:val="000000"/>
        </w:rPr>
        <w:t xml:space="preserve"> </w:t>
      </w:r>
      <w:r>
        <w:rPr>
          <w:color w:val="000000"/>
        </w:rPr>
        <w:t xml:space="preserve">биомедицинских технологиях. </w:t>
      </w:r>
      <w:r w:rsidR="00070203">
        <w:rPr>
          <w:color w:val="000000"/>
        </w:rPr>
        <w:t>Одной из наиболее важных областей применения серебряных покрытий</w:t>
      </w:r>
      <w:r w:rsidR="00142E4E" w:rsidRPr="00142E4E">
        <w:rPr>
          <w:color w:val="000000"/>
        </w:rPr>
        <w:t xml:space="preserve"> является имплантация. В случае с металлическими системами </w:t>
      </w:r>
      <w:r w:rsidR="00EE7B74">
        <w:rPr>
          <w:color w:val="000000"/>
        </w:rPr>
        <w:t xml:space="preserve">при их внедрении могут наблюдаться воспаление и инфицирование прилегающих тканей, </w:t>
      </w:r>
      <w:r w:rsidR="00142E4E" w:rsidRPr="00142E4E">
        <w:rPr>
          <w:color w:val="000000"/>
        </w:rPr>
        <w:t xml:space="preserve">поэтому </w:t>
      </w:r>
      <w:r w:rsidR="00EE7B74">
        <w:rPr>
          <w:color w:val="000000"/>
        </w:rPr>
        <w:t xml:space="preserve">множество исследований направлено на </w:t>
      </w:r>
      <w:r w:rsidR="00142E4E" w:rsidRPr="00142E4E">
        <w:rPr>
          <w:color w:val="000000"/>
        </w:rPr>
        <w:t>разработк</w:t>
      </w:r>
      <w:r w:rsidR="00EE7B74">
        <w:rPr>
          <w:color w:val="000000"/>
        </w:rPr>
        <w:t>у</w:t>
      </w:r>
      <w:r w:rsidR="00142E4E" w:rsidRPr="00142E4E">
        <w:rPr>
          <w:color w:val="000000"/>
        </w:rPr>
        <w:t xml:space="preserve"> имплантов с поверхностями, обладающими антиинфекционными и антибактериальными свойствами. </w:t>
      </w:r>
      <w:r w:rsidR="00EE7B74">
        <w:rPr>
          <w:color w:val="000000"/>
        </w:rPr>
        <w:t>Н</w:t>
      </w:r>
      <w:r w:rsidR="00142E4E" w:rsidRPr="00142E4E">
        <w:rPr>
          <w:color w:val="000000"/>
        </w:rPr>
        <w:t xml:space="preserve">а целевые антибактериальные свойства наночастиц серебра и их взаимодействие с живыми средами оказывают </w:t>
      </w:r>
      <w:r>
        <w:rPr>
          <w:color w:val="000000"/>
        </w:rPr>
        <w:t xml:space="preserve">влияние </w:t>
      </w:r>
      <w:r w:rsidR="00142E4E" w:rsidRPr="00142E4E">
        <w:rPr>
          <w:color w:val="000000"/>
        </w:rPr>
        <w:t>такие факторы, как их размеры, морфология,</w:t>
      </w:r>
      <w:r w:rsidR="00EE7B74">
        <w:rPr>
          <w:color w:val="000000"/>
        </w:rPr>
        <w:t xml:space="preserve"> скорость и динамика выделения серебра в среды организма</w:t>
      </w:r>
      <w:r>
        <w:rPr>
          <w:color w:val="000000"/>
        </w:rPr>
        <w:t xml:space="preserve">. </w:t>
      </w:r>
      <w:r w:rsidR="00EE7B74">
        <w:rPr>
          <w:color w:val="000000"/>
        </w:rPr>
        <w:t xml:space="preserve">Ранее была показана возможность получения серебряных частиц </w:t>
      </w:r>
      <w:r>
        <w:rPr>
          <w:color w:val="000000"/>
        </w:rPr>
        <w:t xml:space="preserve">и серебросодержащих композитов </w:t>
      </w:r>
      <w:r w:rsidR="003730A2">
        <w:rPr>
          <w:color w:val="000000"/>
        </w:rPr>
        <w:t>в реакциях горения</w:t>
      </w:r>
      <w:r w:rsidR="00EE7B74">
        <w:rPr>
          <w:color w:val="000000"/>
        </w:rPr>
        <w:t xml:space="preserve"> нитрат-органических прекурсоров</w:t>
      </w:r>
      <w:r>
        <w:rPr>
          <w:color w:val="000000"/>
        </w:rPr>
        <w:t xml:space="preserve"> </w:t>
      </w:r>
      <w:r w:rsidRPr="00142E4E">
        <w:rPr>
          <w:color w:val="000000"/>
        </w:rPr>
        <w:t>(</w:t>
      </w:r>
      <w:r w:rsidRPr="00142E4E">
        <w:rPr>
          <w:color w:val="000000"/>
          <w:lang w:val="en-US"/>
        </w:rPr>
        <w:t>Solution</w:t>
      </w:r>
      <w:r w:rsidRPr="00142E4E">
        <w:rPr>
          <w:color w:val="000000"/>
        </w:rPr>
        <w:t xml:space="preserve"> </w:t>
      </w:r>
      <w:r w:rsidRPr="00142E4E">
        <w:rPr>
          <w:color w:val="000000"/>
          <w:lang w:val="en-US"/>
        </w:rPr>
        <w:t>Combustion</w:t>
      </w:r>
      <w:r w:rsidRPr="00142E4E">
        <w:rPr>
          <w:color w:val="000000"/>
        </w:rPr>
        <w:t xml:space="preserve"> </w:t>
      </w:r>
      <w:r w:rsidRPr="00142E4E">
        <w:rPr>
          <w:color w:val="000000"/>
          <w:lang w:val="en-US"/>
        </w:rPr>
        <w:t>Synthesis</w:t>
      </w:r>
      <w:r w:rsidRPr="00142E4E">
        <w:rPr>
          <w:color w:val="000000"/>
        </w:rPr>
        <w:t xml:space="preserve"> – </w:t>
      </w:r>
      <w:r w:rsidRPr="00142E4E">
        <w:rPr>
          <w:color w:val="000000"/>
          <w:lang w:val="en-US"/>
        </w:rPr>
        <w:t>SCS</w:t>
      </w:r>
      <w:r w:rsidRPr="00142E4E">
        <w:rPr>
          <w:color w:val="000000"/>
        </w:rPr>
        <w:t>)</w:t>
      </w:r>
      <w:r w:rsidR="00EE7B74" w:rsidRPr="007372CB">
        <w:t xml:space="preserve">. </w:t>
      </w:r>
      <w:r>
        <w:rPr>
          <w:color w:val="000000"/>
        </w:rPr>
        <w:t xml:space="preserve">В </w:t>
      </w:r>
      <w:r w:rsidR="00142E4E" w:rsidRPr="00142E4E">
        <w:rPr>
          <w:color w:val="000000"/>
        </w:rPr>
        <w:t xml:space="preserve">настоящей работе проведено изучение возможности получения </w:t>
      </w:r>
      <w:r w:rsidR="00070203">
        <w:rPr>
          <w:color w:val="000000"/>
        </w:rPr>
        <w:t>серебряных покрытий</w:t>
      </w:r>
      <w:r w:rsidR="003730A2">
        <w:rPr>
          <w:color w:val="000000"/>
        </w:rPr>
        <w:t xml:space="preserve"> </w:t>
      </w:r>
      <w:r w:rsidR="00070203">
        <w:rPr>
          <w:color w:val="000000"/>
        </w:rPr>
        <w:t>на металлических носителях</w:t>
      </w:r>
      <w:r w:rsidR="00142E4E" w:rsidRPr="00142E4E">
        <w:rPr>
          <w:color w:val="000000"/>
        </w:rPr>
        <w:t xml:space="preserve"> </w:t>
      </w:r>
      <w:r w:rsidR="009F75D0">
        <w:rPr>
          <w:color w:val="000000"/>
        </w:rPr>
        <w:t xml:space="preserve">данным </w:t>
      </w:r>
      <w:r w:rsidR="00142E4E" w:rsidRPr="00142E4E">
        <w:rPr>
          <w:color w:val="000000"/>
        </w:rPr>
        <w:t xml:space="preserve">методом, проанализировано влияние условий синтеза </w:t>
      </w:r>
      <w:r w:rsidR="00070203">
        <w:rPr>
          <w:color w:val="000000"/>
        </w:rPr>
        <w:t xml:space="preserve">и способа нанесения покрытия </w:t>
      </w:r>
      <w:r w:rsidR="00142E4E" w:rsidRPr="00142E4E">
        <w:rPr>
          <w:color w:val="000000"/>
        </w:rPr>
        <w:t>на морфологи</w:t>
      </w:r>
      <w:r w:rsidR="00070203">
        <w:rPr>
          <w:color w:val="000000"/>
        </w:rPr>
        <w:t>ю, размеры</w:t>
      </w:r>
      <w:r>
        <w:rPr>
          <w:color w:val="000000"/>
        </w:rPr>
        <w:t xml:space="preserve"> частиц, равномерность их </w:t>
      </w:r>
      <w:r w:rsidR="00070203">
        <w:rPr>
          <w:color w:val="000000"/>
        </w:rPr>
        <w:t>распределени</w:t>
      </w:r>
      <w:r>
        <w:rPr>
          <w:color w:val="000000"/>
        </w:rPr>
        <w:t>я</w:t>
      </w:r>
      <w:r w:rsidR="00070203">
        <w:rPr>
          <w:color w:val="000000"/>
        </w:rPr>
        <w:t xml:space="preserve"> </w:t>
      </w:r>
      <w:r>
        <w:rPr>
          <w:color w:val="000000"/>
        </w:rPr>
        <w:t>по</w:t>
      </w:r>
      <w:r w:rsidR="00070203">
        <w:rPr>
          <w:color w:val="000000"/>
        </w:rPr>
        <w:t xml:space="preserve"> поверхности носителя, динамику выделения серебра</w:t>
      </w:r>
      <w:r w:rsidR="00142E4E" w:rsidRPr="00142E4E">
        <w:rPr>
          <w:color w:val="000000"/>
        </w:rPr>
        <w:t xml:space="preserve"> и антибактериальные свойства.</w:t>
      </w:r>
    </w:p>
    <w:p w14:paraId="6E28118F" w14:textId="1DA1C62A" w:rsidR="00070203" w:rsidRDefault="00070203" w:rsidP="00C65B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0203">
        <w:rPr>
          <w:color w:val="000000"/>
        </w:rPr>
        <w:t>Покрытия, содержащие наноразмерные частицы серебра, были получены с использованием</w:t>
      </w:r>
      <w:r w:rsidR="005E12EF">
        <w:rPr>
          <w:color w:val="000000"/>
        </w:rPr>
        <w:t xml:space="preserve"> </w:t>
      </w:r>
      <w:r w:rsidRPr="00070203">
        <w:rPr>
          <w:color w:val="000000"/>
        </w:rPr>
        <w:t>водн</w:t>
      </w:r>
      <w:r w:rsidR="005E12EF">
        <w:rPr>
          <w:color w:val="000000"/>
        </w:rPr>
        <w:t>ого</w:t>
      </w:r>
      <w:r w:rsidRPr="00070203">
        <w:rPr>
          <w:color w:val="000000"/>
        </w:rPr>
        <w:t xml:space="preserve"> раствор</w:t>
      </w:r>
      <w:r w:rsidR="005E12EF">
        <w:rPr>
          <w:color w:val="000000"/>
        </w:rPr>
        <w:t>а нитрата серебра и водного раствора органического компонента (поливинилового спирта или поливинилпирролидона)</w:t>
      </w:r>
      <w:r w:rsidRPr="00070203">
        <w:rPr>
          <w:color w:val="000000"/>
        </w:rPr>
        <w:t xml:space="preserve">. В качестве </w:t>
      </w:r>
      <w:r w:rsidR="005E12EF">
        <w:rPr>
          <w:color w:val="000000"/>
        </w:rPr>
        <w:t xml:space="preserve">образцов </w:t>
      </w:r>
      <w:r w:rsidRPr="00070203">
        <w:rPr>
          <w:color w:val="000000"/>
        </w:rPr>
        <w:t xml:space="preserve">носителей покрытий были использованы подложки </w:t>
      </w:r>
      <w:r w:rsidR="005E12EF">
        <w:rPr>
          <w:color w:val="000000"/>
        </w:rPr>
        <w:t xml:space="preserve">из </w:t>
      </w:r>
      <w:r w:rsidRPr="00070203">
        <w:rPr>
          <w:color w:val="000000"/>
        </w:rPr>
        <w:t>медицинск</w:t>
      </w:r>
      <w:r w:rsidR="005E12EF">
        <w:rPr>
          <w:color w:val="000000"/>
        </w:rPr>
        <w:t>ого</w:t>
      </w:r>
      <w:r w:rsidRPr="00070203">
        <w:rPr>
          <w:color w:val="000000"/>
        </w:rPr>
        <w:t xml:space="preserve"> сплав</w:t>
      </w:r>
      <w:r w:rsidR="005E12EF">
        <w:rPr>
          <w:color w:val="000000"/>
        </w:rPr>
        <w:t>а</w:t>
      </w:r>
      <w:r w:rsidRPr="00070203">
        <w:rPr>
          <w:color w:val="000000"/>
        </w:rPr>
        <w:t xml:space="preserve"> </w:t>
      </w:r>
      <w:r w:rsidR="005E12EF">
        <w:rPr>
          <w:color w:val="000000"/>
        </w:rPr>
        <w:t>(ВТ6</w:t>
      </w:r>
      <w:r w:rsidRPr="00070203">
        <w:rPr>
          <w:color w:val="000000"/>
        </w:rPr>
        <w:t xml:space="preserve">, 5×10 мм, толщина 2 мм, </w:t>
      </w:r>
      <w:r w:rsidRPr="00070203">
        <w:rPr>
          <w:color w:val="000000"/>
          <w:lang w:val="en-AU"/>
        </w:rPr>
        <w:t>Baoji</w:t>
      </w:r>
      <w:r w:rsidRPr="00070203">
        <w:rPr>
          <w:color w:val="000000"/>
        </w:rPr>
        <w:t xml:space="preserve"> </w:t>
      </w:r>
      <w:r w:rsidRPr="00070203">
        <w:rPr>
          <w:color w:val="000000"/>
          <w:lang w:val="en-AU"/>
        </w:rPr>
        <w:t>Chenyuan</w:t>
      </w:r>
      <w:r w:rsidRPr="00070203">
        <w:rPr>
          <w:color w:val="000000"/>
        </w:rPr>
        <w:t xml:space="preserve"> </w:t>
      </w:r>
      <w:r w:rsidRPr="00070203">
        <w:rPr>
          <w:color w:val="000000"/>
          <w:lang w:val="en-AU"/>
        </w:rPr>
        <w:t>Metal</w:t>
      </w:r>
      <w:r w:rsidRPr="00070203">
        <w:rPr>
          <w:color w:val="000000"/>
        </w:rPr>
        <w:t xml:space="preserve"> </w:t>
      </w:r>
      <w:r w:rsidRPr="00070203">
        <w:rPr>
          <w:color w:val="000000"/>
          <w:lang w:val="en-AU"/>
        </w:rPr>
        <w:t>Materials</w:t>
      </w:r>
      <w:r w:rsidRPr="00070203">
        <w:rPr>
          <w:color w:val="000000"/>
        </w:rPr>
        <w:t xml:space="preserve"> </w:t>
      </w:r>
      <w:r w:rsidRPr="00070203">
        <w:rPr>
          <w:color w:val="000000"/>
          <w:lang w:val="en-AU"/>
        </w:rPr>
        <w:t>Co</w:t>
      </w:r>
      <w:r w:rsidRPr="00070203">
        <w:rPr>
          <w:color w:val="000000"/>
        </w:rPr>
        <w:t xml:space="preserve">., </w:t>
      </w:r>
      <w:r w:rsidRPr="00070203">
        <w:rPr>
          <w:color w:val="000000"/>
          <w:lang w:val="en-AU"/>
        </w:rPr>
        <w:t>Ltd</w:t>
      </w:r>
      <w:r w:rsidRPr="00070203">
        <w:rPr>
          <w:color w:val="000000"/>
        </w:rPr>
        <w:t>., Баоджи, Китай)</w:t>
      </w:r>
      <w:r w:rsidR="005E12EF">
        <w:rPr>
          <w:color w:val="000000"/>
        </w:rPr>
        <w:t xml:space="preserve"> и </w:t>
      </w:r>
      <w:r w:rsidR="003E5974">
        <w:rPr>
          <w:color w:val="000000"/>
        </w:rPr>
        <w:t xml:space="preserve">подложки </w:t>
      </w:r>
      <w:r w:rsidRPr="00070203">
        <w:rPr>
          <w:color w:val="000000"/>
        </w:rPr>
        <w:t xml:space="preserve">из титановой фольги (ТА1, 10×10 мм, толщина 2 мм, Китай). </w:t>
      </w:r>
      <w:r w:rsidR="005E12EF">
        <w:rPr>
          <w:color w:val="000000"/>
        </w:rPr>
        <w:t>Покрытия наносили различными способами</w:t>
      </w:r>
      <w:r w:rsidRPr="00070203">
        <w:rPr>
          <w:color w:val="000000"/>
        </w:rPr>
        <w:t xml:space="preserve"> (</w:t>
      </w:r>
      <w:r w:rsidR="005E12EF">
        <w:rPr>
          <w:color w:val="000000"/>
        </w:rPr>
        <w:t>помещение подложки в реакционную среду,</w:t>
      </w:r>
      <w:r w:rsidRPr="00070203">
        <w:rPr>
          <w:color w:val="000000"/>
        </w:rPr>
        <w:t xml:space="preserve"> спрей-пиролиз, синтез </w:t>
      </w:r>
      <w:r w:rsidR="005E12EF">
        <w:rPr>
          <w:color w:val="000000"/>
        </w:rPr>
        <w:t>после предварительного получения полимерной пленки и др.</w:t>
      </w:r>
      <w:r w:rsidRPr="00070203">
        <w:rPr>
          <w:color w:val="000000"/>
        </w:rPr>
        <w:t>), варьируя температуру нагрева реактора.</w:t>
      </w:r>
      <w:r w:rsidR="00C65B3C">
        <w:rPr>
          <w:color w:val="000000"/>
        </w:rPr>
        <w:t xml:space="preserve"> </w:t>
      </w:r>
      <w:r w:rsidR="005E12EF">
        <w:rPr>
          <w:color w:val="000000"/>
        </w:rPr>
        <w:t xml:space="preserve">Морфологию и размеры частиц определяли </w:t>
      </w:r>
      <w:r w:rsidR="004B1E2E">
        <w:rPr>
          <w:color w:val="000000"/>
        </w:rPr>
        <w:t xml:space="preserve">методом </w:t>
      </w:r>
      <w:r w:rsidRPr="00070203">
        <w:rPr>
          <w:bCs/>
          <w:color w:val="000000"/>
        </w:rPr>
        <w:t>сканирующ</w:t>
      </w:r>
      <w:r w:rsidR="005E12EF">
        <w:rPr>
          <w:bCs/>
          <w:color w:val="000000"/>
        </w:rPr>
        <w:t>е</w:t>
      </w:r>
      <w:r w:rsidR="004B1E2E">
        <w:rPr>
          <w:bCs/>
          <w:color w:val="000000"/>
        </w:rPr>
        <w:t>й</w:t>
      </w:r>
      <w:r w:rsidRPr="00070203">
        <w:rPr>
          <w:bCs/>
          <w:color w:val="000000"/>
        </w:rPr>
        <w:t xml:space="preserve"> электронн</w:t>
      </w:r>
      <w:r w:rsidR="005E12EF">
        <w:rPr>
          <w:bCs/>
          <w:color w:val="000000"/>
        </w:rPr>
        <w:t>о</w:t>
      </w:r>
      <w:r w:rsidR="004B1E2E">
        <w:rPr>
          <w:bCs/>
          <w:color w:val="000000"/>
        </w:rPr>
        <w:t>й</w:t>
      </w:r>
      <w:r w:rsidRPr="00070203">
        <w:rPr>
          <w:bCs/>
          <w:color w:val="000000"/>
        </w:rPr>
        <w:t xml:space="preserve"> микроскоп</w:t>
      </w:r>
      <w:r w:rsidR="004B1E2E">
        <w:rPr>
          <w:bCs/>
          <w:color w:val="000000"/>
        </w:rPr>
        <w:t>ии</w:t>
      </w:r>
      <w:r w:rsidR="0038365C">
        <w:rPr>
          <w:color w:val="000000"/>
        </w:rPr>
        <w:t xml:space="preserve">, </w:t>
      </w:r>
      <w:r w:rsidR="000B6912">
        <w:rPr>
          <w:color w:val="000000"/>
        </w:rPr>
        <w:t xml:space="preserve">наличие </w:t>
      </w:r>
      <w:r w:rsidR="004B1E2E">
        <w:rPr>
          <w:color w:val="000000"/>
        </w:rPr>
        <w:t>углерода и форм, в которых он присутствует в образцах,</w:t>
      </w:r>
      <w:r w:rsidR="0038365C">
        <w:rPr>
          <w:color w:val="000000"/>
        </w:rPr>
        <w:t xml:space="preserve"> </w:t>
      </w:r>
      <w:r w:rsidR="000B6912">
        <w:rPr>
          <w:color w:val="000000"/>
        </w:rPr>
        <w:t>фиксировали с помощью</w:t>
      </w:r>
      <w:r w:rsidR="0038365C">
        <w:rPr>
          <w:color w:val="000000"/>
        </w:rPr>
        <w:t xml:space="preserve"> энергодисперсионно</w:t>
      </w:r>
      <w:r w:rsidR="008B1415">
        <w:rPr>
          <w:color w:val="000000"/>
        </w:rPr>
        <w:t>й рентгеновской спектроскопии</w:t>
      </w:r>
      <w:r w:rsidR="000B6912">
        <w:rPr>
          <w:color w:val="000000"/>
        </w:rPr>
        <w:t xml:space="preserve"> и </w:t>
      </w:r>
      <w:r w:rsidR="00B652A7">
        <w:rPr>
          <w:color w:val="000000"/>
        </w:rPr>
        <w:t xml:space="preserve">спектроскопии комбинационного рассеяния, </w:t>
      </w:r>
      <w:r w:rsidR="003836D0">
        <w:rPr>
          <w:color w:val="000000"/>
        </w:rPr>
        <w:t xml:space="preserve">поверхностные концентрации серебра </w:t>
      </w:r>
      <w:r w:rsidR="00DD3C1D" w:rsidRPr="00DD3C1D">
        <w:rPr>
          <w:color w:val="000000"/>
        </w:rPr>
        <w:t>определяли атомно-эмиссионным спектральным методом</w:t>
      </w:r>
      <w:r w:rsidR="003836D0">
        <w:rPr>
          <w:color w:val="000000"/>
        </w:rPr>
        <w:t>, антибактериальн</w:t>
      </w:r>
      <w:r w:rsidR="00F61842">
        <w:rPr>
          <w:color w:val="000000"/>
        </w:rPr>
        <w:t>ую активность</w:t>
      </w:r>
      <w:r w:rsidR="003836D0">
        <w:rPr>
          <w:color w:val="000000"/>
        </w:rPr>
        <w:t xml:space="preserve"> определяли по росту </w:t>
      </w:r>
      <w:r w:rsidR="00F61842">
        <w:rPr>
          <w:color w:val="000000"/>
        </w:rPr>
        <w:t xml:space="preserve">бактериальных </w:t>
      </w:r>
      <w:r w:rsidR="003836D0">
        <w:rPr>
          <w:color w:val="000000"/>
        </w:rPr>
        <w:t>тест-культур.</w:t>
      </w:r>
    </w:p>
    <w:p w14:paraId="6BE50086" w14:textId="2600142C" w:rsidR="00070203" w:rsidRDefault="003730A2" w:rsidP="000702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в ходе исследования было установлено, что полученные</w:t>
      </w:r>
      <w:r w:rsidR="00070203" w:rsidRPr="00070203">
        <w:rPr>
          <w:color w:val="000000"/>
        </w:rPr>
        <w:t xml:space="preserve"> </w:t>
      </w:r>
      <w:r>
        <w:rPr>
          <w:color w:val="000000"/>
        </w:rPr>
        <w:t xml:space="preserve">покрытия </w:t>
      </w:r>
      <w:r w:rsidR="00070203" w:rsidRPr="00070203">
        <w:rPr>
          <w:color w:val="000000"/>
        </w:rPr>
        <w:t>обладают требуемыми для указанных целевых применений поверхностными концентрациями серебра (до 100 мкг/см</w:t>
      </w:r>
      <w:r w:rsidR="00070203" w:rsidRPr="00070203">
        <w:rPr>
          <w:color w:val="000000"/>
          <w:vertAlign w:val="superscript"/>
        </w:rPr>
        <w:t>2</w:t>
      </w:r>
      <w:r w:rsidR="00070203" w:rsidRPr="00070203">
        <w:rPr>
          <w:color w:val="000000"/>
        </w:rPr>
        <w:t>). Морфология и размер</w:t>
      </w:r>
      <w:r w:rsidR="00E325AE">
        <w:rPr>
          <w:color w:val="000000"/>
        </w:rPr>
        <w:t>ы</w:t>
      </w:r>
      <w:r w:rsidR="00070203" w:rsidRPr="00070203">
        <w:rPr>
          <w:color w:val="000000"/>
        </w:rPr>
        <w:t xml:space="preserve"> частиц варьируются в широких пределах в зависимости от используемого органического компонента, способа нанесения и температуры синтеза</w:t>
      </w:r>
      <w:r>
        <w:rPr>
          <w:color w:val="000000"/>
        </w:rPr>
        <w:t>, образцы обладают приемлемой антибактериальной активностью, н</w:t>
      </w:r>
      <w:r w:rsidR="00070203" w:rsidRPr="00070203">
        <w:rPr>
          <w:color w:val="000000"/>
        </w:rPr>
        <w:t xml:space="preserve">аличие различных по размеру (от нескольких нм до нескольких мкм) частиц серебра способно обеспечивать пролонгированное антибактериальное действие. </w:t>
      </w:r>
    </w:p>
    <w:p w14:paraId="71226C02" w14:textId="3EE21CFC" w:rsidR="00580F5D" w:rsidRPr="00070203" w:rsidRDefault="00580F5D" w:rsidP="00580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70203">
        <w:rPr>
          <w:i/>
          <w:iCs/>
          <w:color w:val="000000"/>
        </w:rPr>
        <w:t>Исследования выполнены при финансовой поддержке Министерства науки и высшего образования РФ</w:t>
      </w:r>
      <w:r w:rsidR="00751BCB">
        <w:rPr>
          <w:i/>
          <w:iCs/>
          <w:color w:val="000000"/>
        </w:rPr>
        <w:t xml:space="preserve"> (проект</w:t>
      </w:r>
      <w:r w:rsidRPr="00070203">
        <w:rPr>
          <w:i/>
          <w:iCs/>
          <w:color w:val="000000"/>
        </w:rPr>
        <w:t xml:space="preserve"> № 123031300049-8</w:t>
      </w:r>
      <w:r w:rsidR="00751BCB">
        <w:rPr>
          <w:i/>
          <w:iCs/>
          <w:color w:val="000000"/>
        </w:rPr>
        <w:t>)</w:t>
      </w:r>
      <w:r w:rsidRPr="00070203">
        <w:rPr>
          <w:i/>
          <w:iCs/>
          <w:color w:val="000000"/>
        </w:rPr>
        <w:t>.</w:t>
      </w:r>
    </w:p>
    <w:p w14:paraId="7DA9DC36" w14:textId="77777777" w:rsidR="003730A2" w:rsidRPr="00751BCB" w:rsidRDefault="003730A2" w:rsidP="000702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4B148980" w14:textId="77777777" w:rsidR="003730A2" w:rsidRPr="00751BCB" w:rsidRDefault="003730A2" w:rsidP="000702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803AD5F" w14:textId="77777777" w:rsidR="003730A2" w:rsidRPr="00751BCB" w:rsidRDefault="003730A2" w:rsidP="000702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3730A2" w:rsidRPr="00751BC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1B7E"/>
    <w:multiLevelType w:val="hybridMultilevel"/>
    <w:tmpl w:val="877C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227AB"/>
    <w:multiLevelType w:val="hybridMultilevel"/>
    <w:tmpl w:val="A720F246"/>
    <w:lvl w:ilvl="0" w:tplc="D65E95A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4"/>
  </w:num>
  <w:num w:numId="2" w16cid:durableId="298656977">
    <w:abstractNumId w:val="5"/>
  </w:num>
  <w:num w:numId="3" w16cid:durableId="1983001380">
    <w:abstractNumId w:val="2"/>
  </w:num>
  <w:num w:numId="4" w16cid:durableId="1050033331">
    <w:abstractNumId w:val="0"/>
  </w:num>
  <w:num w:numId="5" w16cid:durableId="1677801180">
    <w:abstractNumId w:val="1"/>
  </w:num>
  <w:num w:numId="6" w16cid:durableId="1642688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6C8B"/>
    <w:rsid w:val="00070203"/>
    <w:rsid w:val="00075D6E"/>
    <w:rsid w:val="00086081"/>
    <w:rsid w:val="0009449A"/>
    <w:rsid w:val="00094FD0"/>
    <w:rsid w:val="000B6912"/>
    <w:rsid w:val="000D73D6"/>
    <w:rsid w:val="000E334E"/>
    <w:rsid w:val="00101A1C"/>
    <w:rsid w:val="00103657"/>
    <w:rsid w:val="00106375"/>
    <w:rsid w:val="001070F6"/>
    <w:rsid w:val="00107AA3"/>
    <w:rsid w:val="00116478"/>
    <w:rsid w:val="00130241"/>
    <w:rsid w:val="0014217A"/>
    <w:rsid w:val="00142E4E"/>
    <w:rsid w:val="001E61C2"/>
    <w:rsid w:val="001F0493"/>
    <w:rsid w:val="0022260A"/>
    <w:rsid w:val="002264EE"/>
    <w:rsid w:val="0023307C"/>
    <w:rsid w:val="00281ABD"/>
    <w:rsid w:val="0031361E"/>
    <w:rsid w:val="003730A2"/>
    <w:rsid w:val="0038365C"/>
    <w:rsid w:val="003836D0"/>
    <w:rsid w:val="00391C38"/>
    <w:rsid w:val="003B76D6"/>
    <w:rsid w:val="003D34B6"/>
    <w:rsid w:val="003E2601"/>
    <w:rsid w:val="003E5974"/>
    <w:rsid w:val="003F4E6B"/>
    <w:rsid w:val="004A26A3"/>
    <w:rsid w:val="004B1E2E"/>
    <w:rsid w:val="004F0EDF"/>
    <w:rsid w:val="00522BF1"/>
    <w:rsid w:val="00580F5D"/>
    <w:rsid w:val="00590166"/>
    <w:rsid w:val="005A0F5F"/>
    <w:rsid w:val="005D022B"/>
    <w:rsid w:val="005E12EF"/>
    <w:rsid w:val="005E5BE9"/>
    <w:rsid w:val="0069427D"/>
    <w:rsid w:val="006F7A19"/>
    <w:rsid w:val="007213E1"/>
    <w:rsid w:val="007372CB"/>
    <w:rsid w:val="00751BCB"/>
    <w:rsid w:val="00775389"/>
    <w:rsid w:val="00797838"/>
    <w:rsid w:val="007C36D8"/>
    <w:rsid w:val="007F2744"/>
    <w:rsid w:val="008931BE"/>
    <w:rsid w:val="008B1415"/>
    <w:rsid w:val="008C67E3"/>
    <w:rsid w:val="009109F7"/>
    <w:rsid w:val="00914205"/>
    <w:rsid w:val="00921D45"/>
    <w:rsid w:val="009426C0"/>
    <w:rsid w:val="00980A65"/>
    <w:rsid w:val="009A66DB"/>
    <w:rsid w:val="009B2F80"/>
    <w:rsid w:val="009B3300"/>
    <w:rsid w:val="009F3380"/>
    <w:rsid w:val="009F75D0"/>
    <w:rsid w:val="00A02163"/>
    <w:rsid w:val="00A314FE"/>
    <w:rsid w:val="00AB588F"/>
    <w:rsid w:val="00AD7380"/>
    <w:rsid w:val="00AE7A44"/>
    <w:rsid w:val="00B652A7"/>
    <w:rsid w:val="00BF36F8"/>
    <w:rsid w:val="00BF4622"/>
    <w:rsid w:val="00C65B3C"/>
    <w:rsid w:val="00C844E2"/>
    <w:rsid w:val="00CD00B1"/>
    <w:rsid w:val="00CD737A"/>
    <w:rsid w:val="00D11329"/>
    <w:rsid w:val="00D22306"/>
    <w:rsid w:val="00D42542"/>
    <w:rsid w:val="00D8121C"/>
    <w:rsid w:val="00DD3C1D"/>
    <w:rsid w:val="00E22189"/>
    <w:rsid w:val="00E325AE"/>
    <w:rsid w:val="00E74069"/>
    <w:rsid w:val="00E81D35"/>
    <w:rsid w:val="00EB1F49"/>
    <w:rsid w:val="00EE7B74"/>
    <w:rsid w:val="00F6184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A4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tia2605permiak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Пермякова Анастасия Евгеньевна</cp:lastModifiedBy>
  <cp:revision>38</cp:revision>
  <dcterms:created xsi:type="dcterms:W3CDTF">2024-12-16T00:35:00Z</dcterms:created>
  <dcterms:modified xsi:type="dcterms:W3CDTF">2025-02-19T14:01:00Z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