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8C500" w14:textId="34A07E1C" w:rsidR="00C467A2" w:rsidRPr="00F37DA1" w:rsidRDefault="00CB32F2" w:rsidP="00F37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Морфология и особенности структуры нетканых волокнистых материалов на основе </w:t>
      </w:r>
      <w:proofErr w:type="spellStart"/>
      <w:r>
        <w:rPr>
          <w:b/>
          <w:color w:val="000000"/>
        </w:rPr>
        <w:t>полилактида</w:t>
      </w:r>
      <w:proofErr w:type="spellEnd"/>
      <w:r>
        <w:rPr>
          <w:b/>
          <w:color w:val="000000"/>
        </w:rPr>
        <w:t xml:space="preserve"> и различных каучуков </w:t>
      </w:r>
    </w:p>
    <w:bookmarkEnd w:id="0"/>
    <w:p w14:paraId="1D7A6B5C" w14:textId="7B990732" w:rsidR="005F223B" w:rsidRDefault="005F223B" w:rsidP="005F2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 w:rsidRPr="005F223B">
        <w:rPr>
          <w:b/>
          <w:i/>
          <w:color w:val="000000"/>
        </w:rPr>
        <w:t>Губанков А.Д.</w:t>
      </w:r>
      <w:r w:rsidRPr="005F223B">
        <w:rPr>
          <w:b/>
          <w:i/>
          <w:color w:val="000000"/>
          <w:vertAlign w:val="superscript"/>
        </w:rPr>
        <w:t>1</w:t>
      </w:r>
      <w:r w:rsidRPr="005F223B">
        <w:rPr>
          <w:b/>
          <w:i/>
          <w:color w:val="000000"/>
        </w:rPr>
        <w:t xml:space="preserve">, </w:t>
      </w:r>
      <w:proofErr w:type="spellStart"/>
      <w:r w:rsidRPr="005F223B">
        <w:rPr>
          <w:b/>
          <w:i/>
          <w:color w:val="000000"/>
        </w:rPr>
        <w:t>Тертышная</w:t>
      </w:r>
      <w:proofErr w:type="spellEnd"/>
      <w:r w:rsidRPr="005F223B">
        <w:rPr>
          <w:b/>
          <w:i/>
          <w:color w:val="000000"/>
        </w:rPr>
        <w:t xml:space="preserve"> Ю.В.</w:t>
      </w:r>
      <w:r w:rsidRPr="005F223B">
        <w:rPr>
          <w:b/>
          <w:i/>
          <w:color w:val="000000"/>
          <w:vertAlign w:val="superscript"/>
        </w:rPr>
        <w:t>2</w:t>
      </w:r>
      <w:r w:rsidR="00BD4BF1">
        <w:rPr>
          <w:b/>
          <w:i/>
          <w:color w:val="000000"/>
          <w:vertAlign w:val="superscript"/>
        </w:rPr>
        <w:t>,3</w:t>
      </w:r>
      <w:r w:rsidRPr="005F223B">
        <w:rPr>
          <w:b/>
          <w:i/>
          <w:color w:val="000000"/>
        </w:rPr>
        <w:t xml:space="preserve">, </w:t>
      </w:r>
      <w:proofErr w:type="spellStart"/>
      <w:r w:rsidR="00CB32F2">
        <w:rPr>
          <w:b/>
          <w:i/>
          <w:color w:val="000000"/>
        </w:rPr>
        <w:t>Подзорова</w:t>
      </w:r>
      <w:proofErr w:type="spellEnd"/>
      <w:r w:rsidR="00CB32F2">
        <w:rPr>
          <w:b/>
          <w:i/>
          <w:color w:val="000000"/>
        </w:rPr>
        <w:t xml:space="preserve"> М.В.</w:t>
      </w:r>
      <w:r w:rsidR="00BD4BF1">
        <w:rPr>
          <w:b/>
          <w:i/>
          <w:color w:val="000000"/>
          <w:vertAlign w:val="superscript"/>
        </w:rPr>
        <w:t>2,3</w:t>
      </w:r>
      <w:r w:rsidR="00CB32F2">
        <w:rPr>
          <w:b/>
          <w:i/>
          <w:color w:val="000000"/>
        </w:rPr>
        <w:t xml:space="preserve">, </w:t>
      </w:r>
      <w:proofErr w:type="spellStart"/>
      <w:r w:rsidRPr="005F223B">
        <w:rPr>
          <w:b/>
          <w:i/>
          <w:color w:val="000000"/>
        </w:rPr>
        <w:t>Шибряева</w:t>
      </w:r>
      <w:proofErr w:type="spellEnd"/>
      <w:r w:rsidRPr="005F223B">
        <w:rPr>
          <w:b/>
          <w:i/>
          <w:color w:val="000000"/>
        </w:rPr>
        <w:t xml:space="preserve"> Л.С.</w:t>
      </w:r>
      <w:r w:rsidRPr="005F223B">
        <w:rPr>
          <w:b/>
          <w:i/>
          <w:color w:val="000000"/>
          <w:vertAlign w:val="superscript"/>
        </w:rPr>
        <w:t>1,2</w:t>
      </w:r>
    </w:p>
    <w:p w14:paraId="7C756C87" w14:textId="77777777" w:rsidR="005F223B" w:rsidRDefault="005F223B" w:rsidP="005F2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3FD17B84" w14:textId="77777777" w:rsidR="005F223B" w:rsidRPr="000E334E" w:rsidRDefault="005F223B" w:rsidP="005F2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E55BB">
        <w:rPr>
          <w:iCs/>
          <w:sz w:val="22"/>
          <w:szCs w:val="22"/>
          <w:vertAlign w:val="superscript"/>
        </w:rPr>
        <w:t xml:space="preserve">1 </w:t>
      </w:r>
      <w:r w:rsidRPr="001A1B35">
        <w:rPr>
          <w:i/>
          <w:iCs/>
          <w:sz w:val="22"/>
          <w:szCs w:val="22"/>
        </w:rPr>
        <w:t>МИРЭА – Российский технологический университет, институт тонких химических технологий им. М.В.</w:t>
      </w:r>
      <w:r>
        <w:rPr>
          <w:i/>
          <w:iCs/>
          <w:sz w:val="22"/>
          <w:szCs w:val="22"/>
        </w:rPr>
        <w:t xml:space="preserve"> </w:t>
      </w:r>
      <w:r w:rsidRPr="001A1B35">
        <w:rPr>
          <w:i/>
          <w:iCs/>
          <w:sz w:val="22"/>
          <w:szCs w:val="22"/>
        </w:rPr>
        <w:t>Ломоносова, Москва</w:t>
      </w:r>
      <w:r>
        <w:rPr>
          <w:i/>
          <w:iCs/>
          <w:sz w:val="22"/>
          <w:szCs w:val="22"/>
        </w:rPr>
        <w:t>,</w:t>
      </w:r>
      <w:r>
        <w:rPr>
          <w:i/>
          <w:color w:val="000000"/>
        </w:rPr>
        <w:t xml:space="preserve"> Россия</w:t>
      </w:r>
    </w:p>
    <w:p w14:paraId="627C562F" w14:textId="77777777" w:rsidR="005F223B" w:rsidRDefault="005F223B" w:rsidP="005F2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E55BB">
        <w:rPr>
          <w:iCs/>
          <w:sz w:val="22"/>
          <w:szCs w:val="22"/>
          <w:vertAlign w:val="superscript"/>
        </w:rPr>
        <w:t xml:space="preserve">2 </w:t>
      </w:r>
      <w:r w:rsidRPr="001A1B35">
        <w:rPr>
          <w:i/>
          <w:iCs/>
          <w:sz w:val="22"/>
          <w:szCs w:val="22"/>
        </w:rPr>
        <w:t xml:space="preserve">Институт биохимической физики </w:t>
      </w:r>
      <w:r>
        <w:rPr>
          <w:i/>
          <w:iCs/>
          <w:sz w:val="22"/>
          <w:szCs w:val="22"/>
        </w:rPr>
        <w:t>им. Н.М. Эмануэля РАН, Москва,</w:t>
      </w:r>
      <w:r>
        <w:rPr>
          <w:i/>
          <w:color w:val="000000"/>
        </w:rPr>
        <w:t xml:space="preserve"> Россия</w:t>
      </w:r>
    </w:p>
    <w:p w14:paraId="37E8EB9F" w14:textId="24477BF3" w:rsidR="00BD4BF1" w:rsidRDefault="00BD4BF1" w:rsidP="005F2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iCs/>
          <w:color w:val="000000"/>
          <w:vertAlign w:val="superscript"/>
        </w:rPr>
        <w:t>3</w:t>
      </w:r>
      <w:r w:rsidRPr="00BD4BF1">
        <w:rPr>
          <w:i/>
          <w:iCs/>
          <w:color w:val="000000"/>
        </w:rPr>
        <w:t>ФБОУ ВО «Российский экономический университет им. Г.В. Плеханова», Москва,</w:t>
      </w:r>
      <w:r>
        <w:rPr>
          <w:i/>
          <w:iCs/>
          <w:color w:val="000000"/>
        </w:rPr>
        <w:t xml:space="preserve"> Россия</w:t>
      </w:r>
    </w:p>
    <w:p w14:paraId="5634B9A1" w14:textId="5132A5E7" w:rsidR="00C467A2" w:rsidRPr="00F37DA1" w:rsidRDefault="005F223B" w:rsidP="00F37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 xml:space="preserve">E-mail: </w:t>
      </w:r>
      <w:hyperlink r:id="rId4" w:history="1">
        <w:r w:rsidRPr="005F223B">
          <w:rPr>
            <w:rStyle w:val="a4"/>
            <w:i/>
            <w:color w:val="000000" w:themeColor="text1"/>
            <w:lang w:val="en-GB"/>
          </w:rPr>
          <w:t>propanik</w:t>
        </w:r>
        <w:r w:rsidRPr="005F223B">
          <w:rPr>
            <w:rStyle w:val="a4"/>
            <w:i/>
            <w:color w:val="000000" w:themeColor="text1"/>
          </w:rPr>
          <w:t>3@yandex.ru</w:t>
        </w:r>
      </w:hyperlink>
    </w:p>
    <w:p w14:paraId="5DA783D6" w14:textId="77777777" w:rsidR="00C467A2" w:rsidRDefault="00C963E0" w:rsidP="00C963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963E0">
        <w:rPr>
          <w:iCs/>
          <w:color w:val="000000"/>
        </w:rPr>
        <w:t xml:space="preserve">В настоящее время активно разрабатываются композиционные материалы на основе </w:t>
      </w:r>
      <w:proofErr w:type="spellStart"/>
      <w:r w:rsidRPr="00C963E0">
        <w:rPr>
          <w:iCs/>
          <w:color w:val="000000"/>
        </w:rPr>
        <w:t>биоразлагаемых</w:t>
      </w:r>
      <w:proofErr w:type="spellEnd"/>
      <w:r w:rsidRPr="00C963E0">
        <w:rPr>
          <w:iCs/>
          <w:color w:val="000000"/>
        </w:rPr>
        <w:t xml:space="preserve"> пластиков, таких как </w:t>
      </w:r>
      <w:proofErr w:type="spellStart"/>
      <w:r w:rsidRPr="00C963E0">
        <w:rPr>
          <w:iCs/>
          <w:color w:val="000000"/>
        </w:rPr>
        <w:t>полилактид</w:t>
      </w:r>
      <w:proofErr w:type="spellEnd"/>
      <w:r w:rsidRPr="00C963E0">
        <w:rPr>
          <w:iCs/>
          <w:color w:val="000000"/>
        </w:rPr>
        <w:t xml:space="preserve"> (ПЛА), с включением эластомерных добавок для улучшения эксплуатационных характеристик и повышения </w:t>
      </w:r>
      <w:proofErr w:type="spellStart"/>
      <w:r w:rsidRPr="00C963E0">
        <w:rPr>
          <w:iCs/>
          <w:color w:val="000000"/>
        </w:rPr>
        <w:t>биодеградируемости</w:t>
      </w:r>
      <w:proofErr w:type="spellEnd"/>
      <w:r w:rsidRPr="00C963E0">
        <w:rPr>
          <w:iCs/>
          <w:color w:val="000000"/>
        </w:rPr>
        <w:t xml:space="preserve">. Такие материалы находят применение, в частности, в сельском хозяйстве [1]. В связи с этим изучение влияния различных типов каучуков на свойства полимерных композиций на основе ПЛА представляет собой важную задачу в создании новых </w:t>
      </w:r>
      <w:proofErr w:type="spellStart"/>
      <w:r w:rsidRPr="00C963E0">
        <w:rPr>
          <w:iCs/>
          <w:color w:val="000000"/>
        </w:rPr>
        <w:t>биоразлагаемых</w:t>
      </w:r>
      <w:proofErr w:type="spellEnd"/>
      <w:r w:rsidRPr="00C963E0">
        <w:rPr>
          <w:iCs/>
          <w:color w:val="000000"/>
        </w:rPr>
        <w:t xml:space="preserve"> материалов.</w:t>
      </w:r>
    </w:p>
    <w:p w14:paraId="3358A364" w14:textId="7E799011" w:rsidR="00C963E0" w:rsidRPr="00C963E0" w:rsidRDefault="00C963E0" w:rsidP="00C963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963E0">
        <w:rPr>
          <w:iCs/>
          <w:color w:val="000000"/>
        </w:rPr>
        <w:t>Цель данной работы – установить основные закономерности влияния различных эластомеров на морфологию</w:t>
      </w:r>
      <w:r w:rsidR="00CB32F2">
        <w:rPr>
          <w:iCs/>
          <w:color w:val="000000"/>
        </w:rPr>
        <w:t>, структуру</w:t>
      </w:r>
      <w:r w:rsidRPr="00C963E0">
        <w:rPr>
          <w:iCs/>
          <w:color w:val="000000"/>
        </w:rPr>
        <w:t xml:space="preserve"> и свойства композици</w:t>
      </w:r>
      <w:r>
        <w:rPr>
          <w:iCs/>
          <w:color w:val="000000"/>
        </w:rPr>
        <w:t>онных материалов на основе ПЛА.</w:t>
      </w:r>
    </w:p>
    <w:p w14:paraId="6A80F629" w14:textId="6FE058EB" w:rsidR="00C963E0" w:rsidRPr="00C963E0" w:rsidRDefault="00C963E0" w:rsidP="00C963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963E0">
        <w:rPr>
          <w:iCs/>
          <w:color w:val="000000"/>
        </w:rPr>
        <w:t xml:space="preserve">В рамках исследования </w:t>
      </w:r>
      <w:r w:rsidR="00BD4BF1">
        <w:rPr>
          <w:iCs/>
          <w:color w:val="000000"/>
        </w:rPr>
        <w:t>были получены композиции</w:t>
      </w:r>
      <w:r w:rsidRPr="00C963E0">
        <w:rPr>
          <w:iCs/>
          <w:color w:val="000000"/>
        </w:rPr>
        <w:t xml:space="preserve"> </w:t>
      </w:r>
      <w:proofErr w:type="spellStart"/>
      <w:r w:rsidRPr="00C963E0">
        <w:rPr>
          <w:iCs/>
          <w:color w:val="000000"/>
        </w:rPr>
        <w:t>полилактида</w:t>
      </w:r>
      <w:proofErr w:type="spellEnd"/>
      <w:r w:rsidRPr="00C963E0">
        <w:rPr>
          <w:iCs/>
          <w:color w:val="000000"/>
        </w:rPr>
        <w:t xml:space="preserve"> (ПЛА) с эластомерами, такими как натуральный каучук (НК), </w:t>
      </w:r>
      <w:bookmarkStart w:id="1" w:name="_Hlk191733241"/>
      <w:r w:rsidRPr="00C963E0">
        <w:rPr>
          <w:iCs/>
          <w:color w:val="000000"/>
        </w:rPr>
        <w:t>бутадиен-нитрильный каучук (СКН)</w:t>
      </w:r>
      <w:bookmarkEnd w:id="1"/>
      <w:r w:rsidRPr="00C963E0">
        <w:rPr>
          <w:iCs/>
          <w:color w:val="000000"/>
        </w:rPr>
        <w:t xml:space="preserve"> и бутадиеновый каучук</w:t>
      </w:r>
      <w:r w:rsidR="00CB32F2">
        <w:rPr>
          <w:iCs/>
          <w:color w:val="000000"/>
        </w:rPr>
        <w:t xml:space="preserve"> (СКД)</w:t>
      </w:r>
      <w:r w:rsidRPr="00C963E0">
        <w:rPr>
          <w:iCs/>
          <w:color w:val="000000"/>
        </w:rPr>
        <w:t>, в соотношении 90/10 по массе</w:t>
      </w:r>
      <w:r w:rsidR="00BD4BF1">
        <w:rPr>
          <w:iCs/>
          <w:color w:val="000000"/>
        </w:rPr>
        <w:t xml:space="preserve"> растворным методом, растворитель – хлороформ. </w:t>
      </w:r>
      <w:r w:rsidRPr="00C963E0">
        <w:rPr>
          <w:iCs/>
          <w:color w:val="000000"/>
        </w:rPr>
        <w:t xml:space="preserve"> Из полученных растворов методом </w:t>
      </w:r>
      <w:proofErr w:type="spellStart"/>
      <w:r w:rsidRPr="00C963E0">
        <w:rPr>
          <w:iCs/>
          <w:color w:val="000000"/>
        </w:rPr>
        <w:t>электроформования</w:t>
      </w:r>
      <w:proofErr w:type="spellEnd"/>
      <w:r w:rsidRPr="00C963E0">
        <w:rPr>
          <w:iCs/>
          <w:color w:val="000000"/>
        </w:rPr>
        <w:t xml:space="preserve"> (ЭФВ-процесс) были изготовлены нетканые волокн</w:t>
      </w:r>
      <w:r w:rsidR="00BD4BF1">
        <w:rPr>
          <w:iCs/>
          <w:color w:val="000000"/>
        </w:rPr>
        <w:t>истые матрицы</w:t>
      </w:r>
      <w:r w:rsidRPr="00C963E0">
        <w:rPr>
          <w:iCs/>
          <w:color w:val="000000"/>
        </w:rPr>
        <w:t>. ЭФВ-процесс – это простой и удобный метод получения полимерных волокон, широко применяемый как в промышленности, так и в лабораторных условиях [2]. Полученные волокнистые материалы исследовались метод</w:t>
      </w:r>
      <w:r w:rsidR="00BD4BF1">
        <w:rPr>
          <w:iCs/>
          <w:color w:val="000000"/>
        </w:rPr>
        <w:t>ами оптической</w:t>
      </w:r>
      <w:r w:rsidRPr="00C963E0">
        <w:rPr>
          <w:iCs/>
          <w:color w:val="000000"/>
        </w:rPr>
        <w:t xml:space="preserve"> микроскопии, дифференциальной сканирующей калориметрии (ДСК), </w:t>
      </w:r>
      <w:r w:rsidR="00BD4BF1">
        <w:rPr>
          <w:iCs/>
          <w:color w:val="000000"/>
        </w:rPr>
        <w:t xml:space="preserve">ИК-спектроскопии, РДА. </w:t>
      </w:r>
    </w:p>
    <w:p w14:paraId="707083FE" w14:textId="0244631B" w:rsidR="00C963E0" w:rsidRPr="00C963E0" w:rsidRDefault="00C963E0" w:rsidP="00C963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963E0">
        <w:rPr>
          <w:iCs/>
          <w:color w:val="000000"/>
        </w:rPr>
        <w:t xml:space="preserve">Результаты исследования показали, что введение каучуковой компоненты в матрицу </w:t>
      </w:r>
      <w:proofErr w:type="spellStart"/>
      <w:r w:rsidR="00BD4BF1">
        <w:rPr>
          <w:iCs/>
          <w:color w:val="000000"/>
        </w:rPr>
        <w:t>полилактида</w:t>
      </w:r>
      <w:proofErr w:type="spellEnd"/>
      <w:r w:rsidRPr="00C963E0">
        <w:rPr>
          <w:iCs/>
          <w:color w:val="000000"/>
        </w:rPr>
        <w:t xml:space="preserve"> приводит </w:t>
      </w:r>
      <w:r w:rsidR="004E3AE4">
        <w:rPr>
          <w:iCs/>
          <w:color w:val="000000"/>
        </w:rPr>
        <w:t>снижению температуры стеклования</w:t>
      </w:r>
      <w:r w:rsidR="00AE03C1">
        <w:rPr>
          <w:iCs/>
          <w:color w:val="000000"/>
        </w:rPr>
        <w:t xml:space="preserve"> </w:t>
      </w:r>
      <w:r w:rsidR="00C467A2">
        <w:rPr>
          <w:iCs/>
          <w:color w:val="000000"/>
        </w:rPr>
        <w:t xml:space="preserve">на 2-5 </w:t>
      </w:r>
      <w:proofErr w:type="spellStart"/>
      <w:r w:rsidR="00C467A2">
        <w:rPr>
          <w:iCs/>
          <w:color w:val="000000"/>
          <w:vertAlign w:val="superscript"/>
        </w:rPr>
        <w:t>о</w:t>
      </w:r>
      <w:r w:rsidR="00C467A2">
        <w:rPr>
          <w:iCs/>
          <w:color w:val="000000"/>
        </w:rPr>
        <w:t>С</w:t>
      </w:r>
      <w:proofErr w:type="spellEnd"/>
      <w:r w:rsidR="00C467A2">
        <w:rPr>
          <w:iCs/>
          <w:color w:val="000000"/>
        </w:rPr>
        <w:t xml:space="preserve"> </w:t>
      </w:r>
      <w:r w:rsidR="004E3AE4">
        <w:rPr>
          <w:iCs/>
          <w:color w:val="000000"/>
        </w:rPr>
        <w:t>и увеличению степени кристалличности ПЛА</w:t>
      </w:r>
      <w:r w:rsidR="00AE03C1">
        <w:rPr>
          <w:iCs/>
          <w:color w:val="000000"/>
        </w:rPr>
        <w:t xml:space="preserve">, а также приводит к </w:t>
      </w:r>
      <w:r w:rsidRPr="00C963E0">
        <w:rPr>
          <w:iCs/>
          <w:color w:val="000000"/>
        </w:rPr>
        <w:t xml:space="preserve">изменениям в морфологии </w:t>
      </w:r>
      <w:r w:rsidR="00AE03C1">
        <w:rPr>
          <w:iCs/>
          <w:color w:val="000000"/>
        </w:rPr>
        <w:t xml:space="preserve">нетканых волокнистых </w:t>
      </w:r>
      <w:r>
        <w:rPr>
          <w:iCs/>
          <w:color w:val="000000"/>
        </w:rPr>
        <w:t>материалов.</w:t>
      </w:r>
      <w:r w:rsidR="00C467A2">
        <w:rPr>
          <w:iCs/>
          <w:color w:val="000000"/>
        </w:rPr>
        <w:t xml:space="preserve"> Так, при добавлении 10 </w:t>
      </w:r>
      <w:proofErr w:type="spellStart"/>
      <w:proofErr w:type="gramStart"/>
      <w:r w:rsidR="00C467A2">
        <w:rPr>
          <w:iCs/>
          <w:color w:val="000000"/>
        </w:rPr>
        <w:t>мас</w:t>
      </w:r>
      <w:proofErr w:type="spellEnd"/>
      <w:r w:rsidR="00C467A2">
        <w:rPr>
          <w:iCs/>
          <w:color w:val="000000"/>
        </w:rPr>
        <w:t>.%</w:t>
      </w:r>
      <w:proofErr w:type="gramEnd"/>
      <w:r w:rsidR="00C467A2">
        <w:rPr>
          <w:iCs/>
          <w:color w:val="000000"/>
        </w:rPr>
        <w:t xml:space="preserve"> НК и СКД наблюдается «бисерная» структура волокон, а при введении </w:t>
      </w:r>
      <w:r w:rsidR="00C467A2" w:rsidRPr="00C963E0">
        <w:rPr>
          <w:iCs/>
          <w:color w:val="000000"/>
        </w:rPr>
        <w:t>бутадиен-нитрильн</w:t>
      </w:r>
      <w:r w:rsidR="00171D5C">
        <w:rPr>
          <w:iCs/>
          <w:color w:val="000000"/>
        </w:rPr>
        <w:t>ого</w:t>
      </w:r>
      <w:r w:rsidR="00C467A2" w:rsidRPr="00C963E0">
        <w:rPr>
          <w:iCs/>
          <w:color w:val="000000"/>
        </w:rPr>
        <w:t xml:space="preserve"> каучук</w:t>
      </w:r>
      <w:r w:rsidR="00C467A2">
        <w:rPr>
          <w:iCs/>
          <w:color w:val="000000"/>
        </w:rPr>
        <w:t>а</w:t>
      </w:r>
      <w:r w:rsidR="00C467A2" w:rsidRPr="00C963E0">
        <w:rPr>
          <w:iCs/>
          <w:color w:val="000000"/>
        </w:rPr>
        <w:t xml:space="preserve"> (СКН)</w:t>
      </w:r>
      <w:r w:rsidR="00C467A2">
        <w:rPr>
          <w:iCs/>
          <w:color w:val="000000"/>
        </w:rPr>
        <w:t xml:space="preserve"> такого эффекта практически не наблюдается.</w:t>
      </w:r>
    </w:p>
    <w:p w14:paraId="0195E4FB" w14:textId="6A066CED" w:rsidR="00C467A2" w:rsidRPr="00F37DA1" w:rsidRDefault="00171D5C" w:rsidP="00F37D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Cs/>
          <w:color w:val="000000"/>
        </w:rPr>
        <w:t xml:space="preserve">Таким образом, в работе методом </w:t>
      </w:r>
      <w:proofErr w:type="spellStart"/>
      <w:r>
        <w:rPr>
          <w:iCs/>
          <w:color w:val="000000"/>
        </w:rPr>
        <w:t>электроформования</w:t>
      </w:r>
      <w:proofErr w:type="spellEnd"/>
      <w:r w:rsidR="00C963E0" w:rsidRPr="00C963E0">
        <w:rPr>
          <w:iCs/>
          <w:color w:val="000000"/>
        </w:rPr>
        <w:t xml:space="preserve"> были получены </w:t>
      </w:r>
      <w:r w:rsidR="00C467A2">
        <w:rPr>
          <w:iCs/>
          <w:color w:val="000000"/>
        </w:rPr>
        <w:t>образцы</w:t>
      </w:r>
      <w:r w:rsidR="00C963E0" w:rsidRPr="00C963E0">
        <w:rPr>
          <w:iCs/>
          <w:color w:val="000000"/>
        </w:rPr>
        <w:t xml:space="preserve"> неткан</w:t>
      </w:r>
      <w:r w:rsidR="00C467A2">
        <w:rPr>
          <w:iCs/>
          <w:color w:val="000000"/>
        </w:rPr>
        <w:t>ых</w:t>
      </w:r>
      <w:r w:rsidR="00C963E0" w:rsidRPr="00C963E0">
        <w:rPr>
          <w:iCs/>
          <w:color w:val="000000"/>
        </w:rPr>
        <w:t xml:space="preserve"> волокн</w:t>
      </w:r>
      <w:r w:rsidR="00C467A2">
        <w:rPr>
          <w:iCs/>
          <w:color w:val="000000"/>
        </w:rPr>
        <w:t>ист</w:t>
      </w:r>
      <w:r>
        <w:rPr>
          <w:iCs/>
          <w:color w:val="000000"/>
        </w:rPr>
        <w:t>ых</w:t>
      </w:r>
      <w:r w:rsidR="00C963E0" w:rsidRPr="00C963E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материалов на основе </w:t>
      </w:r>
      <w:proofErr w:type="spellStart"/>
      <w:r>
        <w:rPr>
          <w:iCs/>
          <w:color w:val="000000"/>
        </w:rPr>
        <w:t>полилактида</w:t>
      </w:r>
      <w:proofErr w:type="spellEnd"/>
      <w:r>
        <w:rPr>
          <w:iCs/>
          <w:color w:val="000000"/>
        </w:rPr>
        <w:t xml:space="preserve"> с различными каучуками</w:t>
      </w:r>
      <w:r w:rsidR="00C963E0" w:rsidRPr="00C963E0">
        <w:rPr>
          <w:iCs/>
          <w:color w:val="000000"/>
        </w:rPr>
        <w:t xml:space="preserve">, изучены их </w:t>
      </w:r>
      <w:r>
        <w:rPr>
          <w:iCs/>
          <w:color w:val="000000"/>
        </w:rPr>
        <w:t xml:space="preserve">морфология и </w:t>
      </w:r>
      <w:r w:rsidR="00C963E0" w:rsidRPr="00C963E0">
        <w:rPr>
          <w:iCs/>
          <w:color w:val="000000"/>
        </w:rPr>
        <w:t>структура, а также сделаны</w:t>
      </w:r>
      <w:r>
        <w:rPr>
          <w:iCs/>
          <w:color w:val="000000"/>
        </w:rPr>
        <w:t xml:space="preserve"> </w:t>
      </w:r>
      <w:r w:rsidR="00C963E0" w:rsidRPr="00C963E0">
        <w:rPr>
          <w:iCs/>
          <w:color w:val="000000"/>
        </w:rPr>
        <w:t xml:space="preserve">предположения относительно </w:t>
      </w:r>
      <w:r>
        <w:rPr>
          <w:iCs/>
          <w:color w:val="000000"/>
        </w:rPr>
        <w:t xml:space="preserve">межфазного </w:t>
      </w:r>
      <w:r w:rsidR="00C963E0" w:rsidRPr="00C963E0">
        <w:rPr>
          <w:iCs/>
          <w:color w:val="000000"/>
        </w:rPr>
        <w:t xml:space="preserve">взаимодействия </w:t>
      </w:r>
      <w:proofErr w:type="spellStart"/>
      <w:r w:rsidR="00C963E0" w:rsidRPr="00C963E0">
        <w:rPr>
          <w:iCs/>
          <w:color w:val="000000"/>
        </w:rPr>
        <w:t>полилактида</w:t>
      </w:r>
      <w:proofErr w:type="spellEnd"/>
      <w:r w:rsidR="00C963E0" w:rsidRPr="00C963E0">
        <w:rPr>
          <w:iCs/>
          <w:color w:val="000000"/>
        </w:rPr>
        <w:t xml:space="preserve"> </w:t>
      </w:r>
      <w:r w:rsidR="00CE184F" w:rsidRPr="00C963E0">
        <w:rPr>
          <w:iCs/>
          <w:color w:val="000000"/>
        </w:rPr>
        <w:t xml:space="preserve">и </w:t>
      </w:r>
      <w:r w:rsidR="00CE184F">
        <w:rPr>
          <w:iCs/>
          <w:color w:val="000000"/>
        </w:rPr>
        <w:t>каучуков</w:t>
      </w:r>
      <w:r w:rsidR="00C963E0" w:rsidRPr="00C963E0">
        <w:rPr>
          <w:iCs/>
          <w:color w:val="000000"/>
        </w:rPr>
        <w:t>.</w:t>
      </w:r>
    </w:p>
    <w:p w14:paraId="26E8E758" w14:textId="77777777" w:rsidR="005F223B" w:rsidRDefault="005F223B" w:rsidP="005F2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FFFD543" w14:textId="578A95EA" w:rsidR="005F223B" w:rsidRPr="00CE184F" w:rsidRDefault="00E34A7C" w:rsidP="005F22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1.</w:t>
      </w:r>
      <w:r w:rsidR="000D50A4">
        <w:rPr>
          <w:color w:val="000000"/>
        </w:rPr>
        <w:t xml:space="preserve"> </w:t>
      </w:r>
      <w:proofErr w:type="spellStart"/>
      <w:r w:rsidRPr="00E34A7C">
        <w:rPr>
          <w:color w:val="000000"/>
        </w:rPr>
        <w:t>Подзорова</w:t>
      </w:r>
      <w:proofErr w:type="spellEnd"/>
      <w:r w:rsidRPr="00E34A7C">
        <w:rPr>
          <w:color w:val="000000"/>
        </w:rPr>
        <w:t xml:space="preserve"> М.В., </w:t>
      </w:r>
      <w:proofErr w:type="spellStart"/>
      <w:r w:rsidRPr="00E34A7C">
        <w:rPr>
          <w:color w:val="000000"/>
        </w:rPr>
        <w:t>Тертышная</w:t>
      </w:r>
      <w:proofErr w:type="spellEnd"/>
      <w:r w:rsidRPr="00E34A7C">
        <w:rPr>
          <w:color w:val="000000"/>
        </w:rPr>
        <w:t xml:space="preserve"> Ю.В., </w:t>
      </w:r>
      <w:proofErr w:type="spellStart"/>
      <w:r w:rsidRPr="00E34A7C">
        <w:rPr>
          <w:color w:val="000000"/>
        </w:rPr>
        <w:t>Варьян</w:t>
      </w:r>
      <w:proofErr w:type="spellEnd"/>
      <w:r w:rsidRPr="00E34A7C">
        <w:rPr>
          <w:color w:val="000000"/>
        </w:rPr>
        <w:t xml:space="preserve"> И.А. Полимерные </w:t>
      </w:r>
      <w:proofErr w:type="spellStart"/>
      <w:r w:rsidRPr="00E34A7C">
        <w:rPr>
          <w:color w:val="000000"/>
        </w:rPr>
        <w:t>экоматериалы</w:t>
      </w:r>
      <w:proofErr w:type="spellEnd"/>
      <w:r w:rsidRPr="00E34A7C">
        <w:rPr>
          <w:color w:val="000000"/>
        </w:rPr>
        <w:t xml:space="preserve"> сельскохозяйственного назначения с добавлением натурального каучука // Вестник аграрной науки</w:t>
      </w:r>
      <w:r w:rsidR="00BD4BF1">
        <w:rPr>
          <w:color w:val="000000"/>
        </w:rPr>
        <w:t xml:space="preserve">. </w:t>
      </w:r>
      <w:r w:rsidRPr="00E34A7C">
        <w:rPr>
          <w:color w:val="000000"/>
        </w:rPr>
        <w:t xml:space="preserve"> </w:t>
      </w:r>
      <w:r w:rsidR="00BD4BF1" w:rsidRPr="00171D5C">
        <w:rPr>
          <w:color w:val="000000"/>
          <w:lang w:val="en-GB"/>
        </w:rPr>
        <w:t xml:space="preserve">2022. </w:t>
      </w:r>
      <w:r w:rsidRPr="00171D5C">
        <w:rPr>
          <w:color w:val="000000"/>
          <w:lang w:val="en-GB"/>
        </w:rPr>
        <w:t>3(96)</w:t>
      </w:r>
      <w:r w:rsidR="00BD4BF1" w:rsidRPr="00171D5C">
        <w:rPr>
          <w:color w:val="000000"/>
          <w:lang w:val="en-GB"/>
        </w:rPr>
        <w:t xml:space="preserve">. </w:t>
      </w:r>
      <w:r w:rsidRPr="00171D5C">
        <w:rPr>
          <w:color w:val="000000"/>
          <w:lang w:val="en-GB"/>
        </w:rPr>
        <w:t xml:space="preserve"> </w:t>
      </w:r>
      <w:r w:rsidR="00AF1C28" w:rsidRPr="00CE184F">
        <w:rPr>
          <w:color w:val="000000"/>
          <w:lang w:val="en-US"/>
        </w:rPr>
        <w:t>51-58.</w:t>
      </w:r>
    </w:p>
    <w:p w14:paraId="24A55152" w14:textId="3346AEC0" w:rsidR="005F223B" w:rsidRPr="00171D5C" w:rsidRDefault="000D50A4" w:rsidP="00E34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GB"/>
        </w:rPr>
      </w:pPr>
      <w:r>
        <w:rPr>
          <w:color w:val="000000"/>
          <w:lang w:val="en-GB"/>
        </w:rPr>
        <w:t xml:space="preserve">2. </w:t>
      </w:r>
      <w:proofErr w:type="spellStart"/>
      <w:r w:rsidR="00171D5C" w:rsidRPr="00171D5C">
        <w:rPr>
          <w:iCs/>
          <w:color w:val="000000"/>
          <w:lang w:val="en-GB"/>
        </w:rPr>
        <w:t>Tertyshnaya</w:t>
      </w:r>
      <w:proofErr w:type="spellEnd"/>
      <w:r w:rsidR="00171D5C" w:rsidRPr="00171D5C">
        <w:rPr>
          <w:iCs/>
          <w:color w:val="000000"/>
          <w:lang w:val="en-GB"/>
        </w:rPr>
        <w:t xml:space="preserve"> Y., Karpova S., </w:t>
      </w:r>
      <w:proofErr w:type="spellStart"/>
      <w:r w:rsidR="00171D5C" w:rsidRPr="00171D5C">
        <w:rPr>
          <w:iCs/>
          <w:color w:val="000000"/>
          <w:lang w:val="en-GB"/>
        </w:rPr>
        <w:t>Moskovskiy</w:t>
      </w:r>
      <w:proofErr w:type="spellEnd"/>
      <w:r w:rsidR="00171D5C" w:rsidRPr="00171D5C">
        <w:rPr>
          <w:iCs/>
          <w:color w:val="000000"/>
          <w:lang w:val="en-GB"/>
        </w:rPr>
        <w:t xml:space="preserve"> M., Dorokhov A. </w:t>
      </w:r>
      <w:proofErr w:type="spellStart"/>
      <w:r w:rsidR="00171D5C" w:rsidRPr="00171D5C">
        <w:rPr>
          <w:iCs/>
          <w:color w:val="000000"/>
          <w:lang w:val="en-GB"/>
        </w:rPr>
        <w:t>Electrospun</w:t>
      </w:r>
      <w:proofErr w:type="spellEnd"/>
      <w:r w:rsidR="00171D5C" w:rsidRPr="00171D5C">
        <w:rPr>
          <w:iCs/>
          <w:color w:val="000000"/>
          <w:lang w:val="en-GB"/>
        </w:rPr>
        <w:t xml:space="preserve"> </w:t>
      </w:r>
      <w:proofErr w:type="spellStart"/>
      <w:r w:rsidR="00171D5C" w:rsidRPr="00171D5C">
        <w:rPr>
          <w:iCs/>
          <w:color w:val="000000"/>
          <w:lang w:val="en-GB"/>
        </w:rPr>
        <w:t>Polylactide</w:t>
      </w:r>
      <w:proofErr w:type="spellEnd"/>
      <w:r w:rsidR="00171D5C" w:rsidRPr="00171D5C">
        <w:rPr>
          <w:iCs/>
          <w:color w:val="000000"/>
          <w:lang w:val="en-GB"/>
        </w:rPr>
        <w:t xml:space="preserve">/Natural Rubber </w:t>
      </w:r>
      <w:proofErr w:type="spellStart"/>
      <w:r w:rsidR="00171D5C" w:rsidRPr="00171D5C">
        <w:rPr>
          <w:iCs/>
          <w:color w:val="000000"/>
          <w:lang w:val="en-GB"/>
        </w:rPr>
        <w:t>Fibers</w:t>
      </w:r>
      <w:proofErr w:type="spellEnd"/>
      <w:r w:rsidR="00171D5C" w:rsidRPr="00171D5C">
        <w:rPr>
          <w:iCs/>
          <w:color w:val="000000"/>
          <w:lang w:val="en-GB"/>
        </w:rPr>
        <w:t xml:space="preserve">: Effect Natural Rubber Content on Fiber Morphology and Properties // Polymers. 2021. 13. 2232. </w:t>
      </w:r>
    </w:p>
    <w:p w14:paraId="752D726E" w14:textId="77777777" w:rsidR="000E274A" w:rsidRPr="00171D5C" w:rsidRDefault="000E274A">
      <w:pPr>
        <w:rPr>
          <w:lang w:val="en-GB"/>
        </w:rPr>
      </w:pPr>
    </w:p>
    <w:sectPr w:rsidR="000E274A" w:rsidRPr="00171D5C" w:rsidSect="000D50A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3B"/>
    <w:rsid w:val="000D50A4"/>
    <w:rsid w:val="000E274A"/>
    <w:rsid w:val="00171D5C"/>
    <w:rsid w:val="002A00F7"/>
    <w:rsid w:val="00330A96"/>
    <w:rsid w:val="004E3AE4"/>
    <w:rsid w:val="005F223B"/>
    <w:rsid w:val="00AC4DBD"/>
    <w:rsid w:val="00AE03C1"/>
    <w:rsid w:val="00AF1C28"/>
    <w:rsid w:val="00B72A76"/>
    <w:rsid w:val="00BD4BF1"/>
    <w:rsid w:val="00BE78D2"/>
    <w:rsid w:val="00C467A2"/>
    <w:rsid w:val="00C963E0"/>
    <w:rsid w:val="00CB32F2"/>
    <w:rsid w:val="00CE184F"/>
    <w:rsid w:val="00CE26ED"/>
    <w:rsid w:val="00E34A7C"/>
    <w:rsid w:val="00F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74FA"/>
  <w15:chartTrackingRefBased/>
  <w15:docId w15:val="{1AFE417E-2AB5-4E0C-9743-BC3A724B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3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5F2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panik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Губанков</dc:creator>
  <cp:keywords/>
  <dc:description/>
  <cp:lastModifiedBy>Андрей Губанков</cp:lastModifiedBy>
  <cp:revision>2</cp:revision>
  <dcterms:created xsi:type="dcterms:W3CDTF">2025-03-02T18:56:00Z</dcterms:created>
  <dcterms:modified xsi:type="dcterms:W3CDTF">2025-03-02T18:56:00Z</dcterms:modified>
</cp:coreProperties>
</file>