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1248" w14:textId="77777777" w:rsidR="005B3A14" w:rsidRDefault="00000000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Создание и исследование токопроводящих и </w:t>
      </w:r>
      <w:proofErr w:type="spellStart"/>
      <w:r>
        <w:rPr>
          <w:b/>
          <w:color w:val="000000"/>
        </w:rPr>
        <w:t>магнитовосприимчивых</w:t>
      </w:r>
      <w:proofErr w:type="spellEnd"/>
      <w:r>
        <w:rPr>
          <w:b/>
          <w:color w:val="000000"/>
        </w:rPr>
        <w:t xml:space="preserve"> гидрогелевых материалов на основе поливинилового спирта и желатина</w:t>
      </w:r>
    </w:p>
    <w:p w14:paraId="48DE4A18" w14:textId="77777777" w:rsidR="005B3A14" w:rsidRDefault="00000000">
      <w:pP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Лимаренко </w:t>
      </w:r>
      <w:proofErr w:type="gramStart"/>
      <w:r>
        <w:rPr>
          <w:b/>
          <w:i/>
          <w:color w:val="000000"/>
        </w:rPr>
        <w:t>В.И. ,</w:t>
      </w:r>
      <w:proofErr w:type="gramEnd"/>
      <w:r>
        <w:rPr>
          <w:b/>
          <w:i/>
          <w:color w:val="000000"/>
        </w:rPr>
        <w:t xml:space="preserve"> Фомина Е.Д. , </w:t>
      </w:r>
      <w:proofErr w:type="spellStart"/>
      <w:r>
        <w:rPr>
          <w:b/>
          <w:i/>
          <w:color w:val="000000"/>
        </w:rPr>
        <w:t>Крапивко</w:t>
      </w:r>
      <w:proofErr w:type="spellEnd"/>
      <w:r>
        <w:rPr>
          <w:b/>
          <w:i/>
          <w:color w:val="000000"/>
        </w:rPr>
        <w:t xml:space="preserve"> А.Л. </w:t>
      </w:r>
    </w:p>
    <w:p w14:paraId="12CD50F7" w14:textId="77777777" w:rsidR="005B3A14" w:rsidRDefault="00000000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 курс бакалавриата</w:t>
      </w:r>
    </w:p>
    <w:p w14:paraId="69A7C9D4" w14:textId="77777777" w:rsidR="005B3A14" w:rsidRDefault="00000000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 МИРЭА - Российский технологический университет, Институт тонких химических технологий им. М.В. Ломоносова, Москва, Россия</w:t>
      </w:r>
    </w:p>
    <w:p w14:paraId="64F6A966" w14:textId="2DF8E238" w:rsidR="005B3A14" w:rsidRDefault="00000000" w:rsidP="00871D05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>
        <w:rPr>
          <w:i/>
          <w:color w:val="000000"/>
          <w:u w:val="single"/>
        </w:rPr>
        <w:t>limarenko0303@gmail.com</w:t>
      </w:r>
    </w:p>
    <w:p w14:paraId="65CD90A9" w14:textId="77777777" w:rsidR="005B3A14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F37FAFD" wp14:editId="71A47E5E">
            <wp:simplePos x="0" y="0"/>
            <wp:positionH relativeFrom="column">
              <wp:posOffset>996950</wp:posOffset>
            </wp:positionH>
            <wp:positionV relativeFrom="paragraph">
              <wp:posOffset>1061720</wp:posOffset>
            </wp:positionV>
            <wp:extent cx="3879850" cy="2138045"/>
            <wp:effectExtent l="0" t="0" r="6350" b="8255"/>
            <wp:wrapTopAndBottom/>
            <wp:docPr id="1" name="Изображение 1" descr="C:\Users\HP\Downloads\5278352594915418720.jpg5278352594915418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:\Users\HP\Downloads\5278352594915418720.jpg5278352594915418720"/>
                    <pic:cNvPicPr>
                      <a:picLocks noChangeAspect="1"/>
                    </pic:cNvPicPr>
                  </pic:nvPicPr>
                  <pic:blipFill>
                    <a:blip r:embed="rId5"/>
                    <a:srcRect l="4542" r="4542"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В данной работе рассматривается синтез гибридного гидрогеля на основе поливинилового спирта и желатина, модифицированного углеродными нанотрубками для обеспечения токопроводящих свойств, а также магнетитом для обеспечения магнитных свойств. Синтез гидрогеля осуществляли по механизму химической сшивки желатина и поливинилового спирта в подкисленном растворе. В качестве сшивающего агента использовали </w:t>
      </w:r>
      <w:proofErr w:type="spellStart"/>
      <w:r>
        <w:rPr>
          <w:color w:val="000000"/>
        </w:rPr>
        <w:t>глутаровый</w:t>
      </w:r>
      <w:proofErr w:type="spellEnd"/>
      <w:r>
        <w:rPr>
          <w:color w:val="000000"/>
        </w:rPr>
        <w:t xml:space="preserve"> альдегид [1]. </w:t>
      </w:r>
    </w:p>
    <w:p w14:paraId="1A337EBC" w14:textId="77777777" w:rsidR="005B3A14" w:rsidRDefault="00000000">
      <w:pP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Схема. 1. Синтез гидрогеля желатина и ПВС с использованием </w:t>
      </w:r>
      <w:proofErr w:type="spellStart"/>
      <w:r>
        <w:rPr>
          <w:color w:val="000000"/>
        </w:rPr>
        <w:t>глутарового</w:t>
      </w:r>
      <w:proofErr w:type="spellEnd"/>
      <w:r>
        <w:rPr>
          <w:color w:val="000000"/>
        </w:rPr>
        <w:t xml:space="preserve"> альдегида в качестве сшивающего агента</w:t>
      </w:r>
    </w:p>
    <w:p w14:paraId="4491B5E2" w14:textId="77777777" w:rsidR="005B3A14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Синтез композитного материала проводили путем введения наночастиц в сеть полимера. Для этого на первоначальном этапе в случае магнетита проводили модификацию поверхности частиц с целью образования на их поверхности реакционноспособных функциональных групп. А затем модифицированные наночастицы вместе с углеродными нанотрубками вводили в раствор предварительно синтезированного гидрогеля [2]. </w:t>
      </w:r>
    </w:p>
    <w:p w14:paraId="24FB72CC" w14:textId="77777777" w:rsidR="005B3A14" w:rsidRDefault="00000000">
      <w:pP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4E90E0C5" wp14:editId="270BD2E3">
            <wp:extent cx="3448050" cy="1493520"/>
            <wp:effectExtent l="0" t="0" r="6350" b="5080"/>
            <wp:docPr id="4" name="Изображение 4" descr="C:\Users\HP\Downloads\Презентация 1.pngПрезентац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C:\Users\HP\Downloads\Презентация 1.pngПрезентация 1"/>
                    <pic:cNvPicPr>
                      <a:picLocks noChangeAspect="1"/>
                    </pic:cNvPicPr>
                  </pic:nvPicPr>
                  <pic:blipFill>
                    <a:blip r:embed="rId6"/>
                    <a:srcRect l="6993" t="15579" r="3605" b="15579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FD1D3" w14:textId="77777777" w:rsidR="005B3A14" w:rsidRDefault="00000000">
      <w:pP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2. Синтез композитного гидрогеля методом сшивания</w:t>
      </w:r>
    </w:p>
    <w:p w14:paraId="25D18410" w14:textId="77777777" w:rsidR="005B3A14" w:rsidRPr="00871D05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Данные гидрогели являются чрезвычайно перспективными для широкого спектра медицинских применений - от локализированной терапии до регенерации тканей и диагностики.</w:t>
      </w:r>
      <w:r w:rsidRPr="00871D05">
        <w:rPr>
          <w:color w:val="000000"/>
        </w:rPr>
        <w:t xml:space="preserve"> </w:t>
      </w:r>
    </w:p>
    <w:p w14:paraId="71C42FAD" w14:textId="77777777" w:rsidR="005B3A14" w:rsidRPr="00871D05" w:rsidRDefault="00000000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E660633" w14:textId="77777777" w:rsidR="005B3A14" w:rsidRDefault="00000000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Kunal P., Ajit K. Preparation and Characterization of Polyvinyl Alcohol–Gelatin Hydrogel Membranes for Biomedical Applications // AAPS </w:t>
      </w:r>
      <w:proofErr w:type="spellStart"/>
      <w:r>
        <w:rPr>
          <w:color w:val="000000"/>
          <w:lang w:val="en-US"/>
        </w:rPr>
        <w:t>PharmSciTech</w:t>
      </w:r>
      <w:proofErr w:type="spellEnd"/>
      <w:r>
        <w:rPr>
          <w:color w:val="000000"/>
          <w:lang w:val="en-US"/>
        </w:rPr>
        <w:t>. 2017. Vol. 8. №. 21.</w:t>
      </w:r>
    </w:p>
    <w:p w14:paraId="7B0879DD" w14:textId="77777777" w:rsidR="005B3A14" w:rsidRDefault="00000000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>
        <w:rPr>
          <w:lang w:val="en-US"/>
        </w:rPr>
        <w:t xml:space="preserve">Shakeria A., </w:t>
      </w:r>
      <w:proofErr w:type="spellStart"/>
      <w:r>
        <w:rPr>
          <w:lang w:val="en-US"/>
        </w:rPr>
        <w:t>Taghvay</w:t>
      </w:r>
      <w:proofErr w:type="spellEnd"/>
      <w:r>
        <w:rPr>
          <w:lang w:val="en-US"/>
        </w:rPr>
        <w:t xml:space="preserve"> M. Preparation of polymer-carbon nanotubes composite hydrogel and its application as forward osmosis draw agent // Journal of Water Process Engineering. 2018. Vol. 24. P. 42-48.</w:t>
      </w:r>
    </w:p>
    <w:sectPr w:rsidR="005B3A1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B3A14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71D05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7148D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  <w:rsid w:val="4EB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432AAD5A"/>
  <w15:docId w15:val="{B9CA1EFE-C609-40D7-8D5F-0F295E96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>Lomonosov MSU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Иван Chernoukhov</cp:lastModifiedBy>
  <cp:revision>2</cp:revision>
  <dcterms:created xsi:type="dcterms:W3CDTF">2025-03-20T10:43:00Z</dcterms:created>
  <dcterms:modified xsi:type="dcterms:W3CDTF">2025-03-20T10:43:00Z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1049-12.2.0.19805</vt:lpwstr>
  </property>
  <property fmtid="{D5CDD505-2E9C-101B-9397-08002B2CF9AE}" pid="26" name="ICV">
    <vt:lpwstr>92D79A765A7946C59F08221A44F3BCC7_12</vt:lpwstr>
  </property>
</Properties>
</file>