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4514E02" w:rsidR="00130241" w:rsidRDefault="0046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Фемто</w:t>
      </w:r>
      <w:proofErr w:type="spellEnd"/>
      <w:r>
        <w:rPr>
          <w:b/>
          <w:color w:val="000000"/>
        </w:rPr>
        <w:t>- и наносекундное лазерное воздействие для получения проводящих дорожек</w:t>
      </w:r>
    </w:p>
    <w:p w14:paraId="00000002" w14:textId="59C1E0FF" w:rsidR="00130241" w:rsidRDefault="00AD5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Ултургашева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Настулявичус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А.</w:t>
      </w:r>
    </w:p>
    <w:p w14:paraId="00000003" w14:textId="1C260666" w:rsidR="00130241" w:rsidRDefault="00327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</w:t>
      </w:r>
      <w:r w:rsidR="00EB1F49">
        <w:rPr>
          <w:i/>
          <w:color w:val="000000"/>
        </w:rPr>
        <w:t xml:space="preserve">т, </w:t>
      </w:r>
      <w:r>
        <w:rPr>
          <w:i/>
          <w:color w:val="000000"/>
        </w:rPr>
        <w:t>1 год обучения</w:t>
      </w:r>
    </w:p>
    <w:p w14:paraId="00000007" w14:textId="720E1253" w:rsidR="00130241" w:rsidRPr="00AD50F4" w:rsidRDefault="00AD50F4" w:rsidP="00AD5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D50F4">
        <w:rPr>
          <w:i/>
          <w:color w:val="000000"/>
        </w:rPr>
        <w:t>Физический институт им. П.Н. Лебедева РАН</w:t>
      </w:r>
      <w:r w:rsidR="00EB1F49">
        <w:rPr>
          <w:i/>
          <w:color w:val="000000"/>
        </w:rPr>
        <w:t>, Москва, Россия</w:t>
      </w:r>
    </w:p>
    <w:p w14:paraId="0D25493E" w14:textId="77777777" w:rsidR="00074ED3" w:rsidRDefault="00EB1F49" w:rsidP="00AD5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AD50F4">
        <w:rPr>
          <w:i/>
          <w:color w:val="000000"/>
          <w:lang w:val="en-US"/>
        </w:rPr>
        <w:t>E</w:t>
      </w:r>
      <w:r w:rsidR="003B76D6" w:rsidRPr="00AD50F4">
        <w:rPr>
          <w:i/>
          <w:color w:val="000000"/>
          <w:lang w:val="en-US"/>
        </w:rPr>
        <w:t>-</w:t>
      </w:r>
      <w:r w:rsidRPr="00AD50F4">
        <w:rPr>
          <w:i/>
          <w:color w:val="000000"/>
          <w:lang w:val="en-US"/>
        </w:rPr>
        <w:t>mail:</w:t>
      </w:r>
      <w:r w:rsidR="00AD50F4" w:rsidRPr="00AD50F4">
        <w:rPr>
          <w:i/>
          <w:color w:val="000000"/>
          <w:lang w:val="en-US"/>
        </w:rPr>
        <w:t xml:space="preserve"> </w:t>
      </w:r>
      <w:r w:rsidR="00AD50F4" w:rsidRPr="00AD50F4">
        <w:rPr>
          <w:i/>
          <w:color w:val="000000"/>
          <w:u w:val="single"/>
          <w:lang w:val="en-US"/>
        </w:rPr>
        <w:t>e.ulturgasheva@lebedev.ru</w:t>
      </w:r>
    </w:p>
    <w:p w14:paraId="2F8BFBB2" w14:textId="77777777" w:rsidR="00074ED3" w:rsidRDefault="00DF4B56" w:rsidP="00CC6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F4B56">
        <w:rPr>
          <w:color w:val="000000"/>
        </w:rPr>
        <w:t xml:space="preserve">Современные подходы печати проводящих элементов развиваются с учетом требований </w:t>
      </w:r>
      <w:r>
        <w:rPr>
          <w:color w:val="000000"/>
        </w:rPr>
        <w:t>малых размеров элементов</w:t>
      </w:r>
      <w:r w:rsidRPr="00DF4B56">
        <w:rPr>
          <w:color w:val="000000"/>
        </w:rPr>
        <w:t>, гибкости, низкой стоимости и высокой производительности, что особенно важно для</w:t>
      </w:r>
      <w:r w:rsidR="00CC6494">
        <w:rPr>
          <w:color w:val="000000"/>
        </w:rPr>
        <w:t xml:space="preserve"> многих отраслей, например, в микроэлектронике.</w:t>
      </w:r>
      <w:r w:rsidRPr="00DF4B56">
        <w:rPr>
          <w:color w:val="000000"/>
        </w:rPr>
        <w:t xml:space="preserve"> </w:t>
      </w:r>
      <w:r w:rsidR="00CC6494">
        <w:rPr>
          <w:color w:val="000000"/>
        </w:rPr>
        <w:t xml:space="preserve">Одним из таких подходов является лазерно-индуцированный прямой перенос (ЛИПП). </w:t>
      </w:r>
      <w:r w:rsidR="00462E1F" w:rsidRPr="00462E1F">
        <w:rPr>
          <w:color w:val="000000"/>
        </w:rPr>
        <w:t xml:space="preserve">Все металлы, полупроводники и диэлектрические материалы подходят для данного метода. Главным преимуществом этого способа </w:t>
      </w:r>
      <w:proofErr w:type="spellStart"/>
      <w:r w:rsidR="00462E1F" w:rsidRPr="00462E1F">
        <w:rPr>
          <w:color w:val="000000"/>
        </w:rPr>
        <w:t>паттернирования</w:t>
      </w:r>
      <w:proofErr w:type="spellEnd"/>
      <w:r w:rsidR="00462E1F" w:rsidRPr="00462E1F">
        <w:rPr>
          <w:color w:val="000000"/>
        </w:rPr>
        <w:t xml:space="preserve"> является возможность быстрого и точного размещения материалов на любой подложке благодаря бесконтактному переносу и тщательному контролю лазерного сканирования.</w:t>
      </w:r>
    </w:p>
    <w:p w14:paraId="684FFA0C" w14:textId="4B61DDD0" w:rsidR="00462E1F" w:rsidRPr="00462E1F" w:rsidRDefault="00CC7408" w:rsidP="00DF4B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CC6494">
        <w:rPr>
          <w:color w:val="000000"/>
        </w:rPr>
        <w:t xml:space="preserve"> данной работе рассматривается </w:t>
      </w:r>
      <w:r w:rsidR="00DF4B56" w:rsidRPr="00462E1F">
        <w:rPr>
          <w:color w:val="000000"/>
        </w:rPr>
        <w:t>разработк</w:t>
      </w:r>
      <w:r w:rsidR="00CC6494">
        <w:rPr>
          <w:color w:val="000000"/>
        </w:rPr>
        <w:t>а</w:t>
      </w:r>
      <w:r w:rsidR="00DF4B56" w:rsidRPr="00462E1F">
        <w:rPr>
          <w:color w:val="000000"/>
        </w:rPr>
        <w:t xml:space="preserve"> ун</w:t>
      </w:r>
      <w:r w:rsidR="00CC6494">
        <w:rPr>
          <w:color w:val="000000"/>
        </w:rPr>
        <w:t>иверсальной</w:t>
      </w:r>
      <w:r w:rsidR="00DF4B56" w:rsidRPr="00462E1F">
        <w:rPr>
          <w:color w:val="000000"/>
        </w:rPr>
        <w:t xml:space="preserve"> </w:t>
      </w:r>
      <w:proofErr w:type="spellStart"/>
      <w:r w:rsidR="00DF4B56" w:rsidRPr="00462E1F">
        <w:rPr>
          <w:color w:val="000000"/>
        </w:rPr>
        <w:t>нелитографической</w:t>
      </w:r>
      <w:proofErr w:type="spellEnd"/>
      <w:r w:rsidR="00DF4B56" w:rsidRPr="00462E1F">
        <w:rPr>
          <w:color w:val="000000"/>
        </w:rPr>
        <w:t xml:space="preserve"> технологии высокопроизводительной бесконтактной аддитивной лазерной печати проводящих эле</w:t>
      </w:r>
      <w:r w:rsidR="00CC6494">
        <w:rPr>
          <w:color w:val="000000"/>
        </w:rPr>
        <w:t>ментов</w:t>
      </w:r>
      <w:r w:rsidR="00DF4B56" w:rsidRPr="00462E1F">
        <w:rPr>
          <w:color w:val="000000"/>
        </w:rPr>
        <w:t>.</w:t>
      </w:r>
      <w:r w:rsidR="00CC6494">
        <w:rPr>
          <w:color w:val="000000"/>
        </w:rPr>
        <w:t xml:space="preserve"> Для более </w:t>
      </w:r>
      <w:r w:rsidR="003A6AD8">
        <w:rPr>
          <w:color w:val="000000"/>
        </w:rPr>
        <w:t xml:space="preserve">качественного анализа технологии ЛИПП анализируется влияние </w:t>
      </w:r>
      <w:proofErr w:type="spellStart"/>
      <w:r w:rsidR="003A6AD8">
        <w:rPr>
          <w:color w:val="000000"/>
        </w:rPr>
        <w:t>фемто</w:t>
      </w:r>
      <w:proofErr w:type="spellEnd"/>
      <w:r w:rsidR="003A6AD8">
        <w:rPr>
          <w:color w:val="000000"/>
        </w:rPr>
        <w:t>- и наносекундного воздействия на тонкие пленки металлов (серебро, алюминий, медь).</w:t>
      </w:r>
    </w:p>
    <w:p w14:paraId="3C741195" w14:textId="33F6A205" w:rsidR="00EC1633" w:rsidRPr="00EC1633" w:rsidRDefault="00602C6A" w:rsidP="00DD5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 использовании наносекундного лазера п</w:t>
      </w:r>
      <w:r w:rsidR="00462E1F" w:rsidRPr="00462E1F">
        <w:rPr>
          <w:color w:val="000000"/>
        </w:rPr>
        <w:t>ечать осуществля</w:t>
      </w:r>
      <w:r>
        <w:rPr>
          <w:color w:val="000000"/>
        </w:rPr>
        <w:t>лась</w:t>
      </w:r>
      <w:r w:rsidR="00462E1F" w:rsidRPr="00462E1F">
        <w:rPr>
          <w:color w:val="000000"/>
        </w:rPr>
        <w:t xml:space="preserve"> в один этап со скоростью до 10 см²/с, </w:t>
      </w:r>
      <w:r>
        <w:rPr>
          <w:color w:val="000000"/>
        </w:rPr>
        <w:t>без дополнительной постобработки, т.к. режим печати</w:t>
      </w:r>
      <w:r w:rsidR="00EC1633">
        <w:rPr>
          <w:color w:val="000000"/>
        </w:rPr>
        <w:t xml:space="preserve"> подбирался таким образом, чтобы он</w:t>
      </w:r>
      <w:r>
        <w:rPr>
          <w:color w:val="000000"/>
        </w:rPr>
        <w:t xml:space="preserve"> включал лазерный отжиг (спекание)</w:t>
      </w:r>
      <w:r w:rsidR="00462E1F" w:rsidRPr="00462E1F">
        <w:rPr>
          <w:color w:val="000000"/>
        </w:rPr>
        <w:t xml:space="preserve">. </w:t>
      </w:r>
      <w:r w:rsidR="00EC1633">
        <w:rPr>
          <w:color w:val="000000"/>
        </w:rPr>
        <w:t>Такой подход</w:t>
      </w:r>
      <w:r w:rsidR="00462E1F" w:rsidRPr="00462E1F">
        <w:rPr>
          <w:color w:val="000000"/>
        </w:rPr>
        <w:t xml:space="preserve"> обеспечивает высокую скорость, контроль, пространственное разрешение (</w:t>
      </w:r>
      <w:r w:rsidR="00EC1633">
        <w:rPr>
          <w:color w:val="000000"/>
        </w:rPr>
        <w:t>на уровне 50 мкм</w:t>
      </w:r>
      <w:r w:rsidR="00462E1F" w:rsidRPr="00462E1F">
        <w:rPr>
          <w:color w:val="000000"/>
        </w:rPr>
        <w:t xml:space="preserve">) и гибкость нанесения схем (топографий) соединений. Эти параметры контролируются лазерными настройками и зернистостью переносимых наночастиц, что позволяет варьировать толщину проводящего покрытия от 60 до 250 нм, потенциально снижая этот параметр до 10 нм. </w:t>
      </w:r>
      <w:r w:rsidR="00EC1633">
        <w:rPr>
          <w:color w:val="000000"/>
        </w:rPr>
        <w:t xml:space="preserve">В наших прошлых работах максимальная проводимость серебряной дорожки составила 83 </w:t>
      </w:r>
      <w:proofErr w:type="spellStart"/>
      <w:r w:rsidR="00EC1633">
        <w:rPr>
          <w:color w:val="000000"/>
        </w:rPr>
        <w:t>кСм</w:t>
      </w:r>
      <w:proofErr w:type="spellEnd"/>
      <w:r w:rsidR="00EC1633">
        <w:rPr>
          <w:color w:val="000000"/>
        </w:rPr>
        <w:t xml:space="preserve">/см </w:t>
      </w:r>
      <w:r w:rsidR="00EC1633" w:rsidRPr="00EC1633">
        <w:rPr>
          <w:color w:val="000000"/>
        </w:rPr>
        <w:t>[1]</w:t>
      </w:r>
      <w:r w:rsidR="00DD534B" w:rsidRPr="00DD534B">
        <w:rPr>
          <w:color w:val="000000"/>
        </w:rPr>
        <w:t>.</w:t>
      </w:r>
    </w:p>
    <w:p w14:paraId="272CE620" w14:textId="7D6A5D12" w:rsidR="00DD534B" w:rsidRDefault="00DD534B" w:rsidP="007B31BD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Один из наиболее используемых материалов для изготовления электрических контактов – алюминий, поэтому мы исследовали перенос алюминиевой фольги различной толщины на </w:t>
      </w:r>
      <w:r w:rsidR="009B39F0">
        <w:rPr>
          <w:color w:val="000000"/>
        </w:rPr>
        <w:t>кремниевые</w:t>
      </w:r>
      <w:r>
        <w:rPr>
          <w:color w:val="000000"/>
        </w:rPr>
        <w:t xml:space="preserve"> подложки.</w:t>
      </w:r>
      <w:r w:rsidR="00C7357C">
        <w:rPr>
          <w:color w:val="000000"/>
        </w:rPr>
        <w:t xml:space="preserve"> </w:t>
      </w:r>
      <w:r w:rsidR="009B39F0">
        <w:rPr>
          <w:color w:val="000000"/>
        </w:rPr>
        <w:t>Было показано, что</w:t>
      </w:r>
      <w:r w:rsidR="00C7357C">
        <w:rPr>
          <w:color w:val="000000"/>
        </w:rPr>
        <w:t xml:space="preserve"> можно впечатать фольгу, без повреждения акцепторной подложки и получить электросопротивление проводящего элемента на уровне 1-5 Ом.</w:t>
      </w:r>
    </w:p>
    <w:p w14:paraId="4364E951" w14:textId="05B6C83A" w:rsidR="00C7357C" w:rsidRDefault="00C7357C" w:rsidP="007B31BD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При исследовании фемтосекундных им</w:t>
      </w:r>
      <w:r w:rsidR="00EA29D7">
        <w:rPr>
          <w:color w:val="000000"/>
        </w:rPr>
        <w:t xml:space="preserve">пульсов мы получили </w:t>
      </w:r>
      <w:r>
        <w:rPr>
          <w:color w:val="000000"/>
        </w:rPr>
        <w:t>более контролируемый перенос металла</w:t>
      </w:r>
      <w:r w:rsidR="00EA29D7">
        <w:rPr>
          <w:color w:val="000000"/>
        </w:rPr>
        <w:t>. В этом исследовании мы использовали тонкие пленки серебра, которые были успешно легированы в поверхность кремния.</w:t>
      </w:r>
      <w:r w:rsidR="00EA29D7" w:rsidRPr="00EA29D7">
        <w:rPr>
          <w:color w:val="000000"/>
        </w:rPr>
        <w:t xml:space="preserve"> Эт</w:t>
      </w:r>
      <w:r w:rsidR="00EA29D7">
        <w:rPr>
          <w:color w:val="000000"/>
        </w:rPr>
        <w:t>а технология</w:t>
      </w:r>
      <w:r w:rsidR="00EA29D7" w:rsidRPr="00EA29D7">
        <w:rPr>
          <w:color w:val="000000"/>
        </w:rPr>
        <w:t xml:space="preserve"> позволяет достигать высокой точности, минимизировать термические повреждения и работать с легированием на наноуровне, что открывает широкие возможности для разработки новых продуктов в области микроэлектроники, нанотехнологий, медицины и других высокотехнологичных областей.</w:t>
      </w:r>
    </w:p>
    <w:p w14:paraId="4E4A1CA1" w14:textId="7B33A608" w:rsidR="00E22189" w:rsidRPr="009B39F0" w:rsidRDefault="007B31BD" w:rsidP="007B31BD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 w:rsidRPr="007B31BD">
        <w:rPr>
          <w:color w:val="000000"/>
        </w:rPr>
        <w:t xml:space="preserve">Проведенное исследование показало, что </w:t>
      </w:r>
      <w:r w:rsidR="003A6AD8">
        <w:rPr>
          <w:color w:val="000000"/>
        </w:rPr>
        <w:t xml:space="preserve">использование фемтосекундных импульсов открывает путь к получению новых материалов за счет легирования металла в поверхность акцепторной подложки; </w:t>
      </w:r>
      <w:r w:rsidR="00602C6A">
        <w:rPr>
          <w:color w:val="000000"/>
        </w:rPr>
        <w:t>в случае наносекундных импульсов – переносится большее количество материала, что</w:t>
      </w:r>
      <w:r w:rsidR="00EA29D7">
        <w:rPr>
          <w:color w:val="000000"/>
        </w:rPr>
        <w:t>,</w:t>
      </w:r>
      <w:r w:rsidR="00602C6A">
        <w:rPr>
          <w:color w:val="000000"/>
        </w:rPr>
        <w:t xml:space="preserve"> в свою очередь, повышает проводимость элементов и </w:t>
      </w:r>
      <w:r w:rsidR="00602C6A" w:rsidRPr="009B39F0">
        <w:rPr>
          <w:color w:val="000000"/>
        </w:rPr>
        <w:t xml:space="preserve">является лучшим решением для изготовления </w:t>
      </w:r>
      <w:proofErr w:type="spellStart"/>
      <w:r w:rsidR="00602C6A" w:rsidRPr="009B39F0">
        <w:rPr>
          <w:color w:val="000000"/>
        </w:rPr>
        <w:t>высокопроводящих</w:t>
      </w:r>
      <w:proofErr w:type="spellEnd"/>
      <w:r w:rsidR="00602C6A" w:rsidRPr="009B39F0">
        <w:rPr>
          <w:color w:val="000000"/>
        </w:rPr>
        <w:t xml:space="preserve"> элементов.</w:t>
      </w:r>
    </w:p>
    <w:p w14:paraId="4A159AB3" w14:textId="77777777" w:rsidR="00CC7408" w:rsidRDefault="00A02163" w:rsidP="00CC7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B39F0">
        <w:rPr>
          <w:i/>
          <w:iCs/>
          <w:color w:val="000000"/>
        </w:rPr>
        <w:t>Благодарност</w:t>
      </w:r>
      <w:r w:rsidR="007B31BD" w:rsidRPr="009B39F0">
        <w:rPr>
          <w:i/>
          <w:iCs/>
          <w:color w:val="000000"/>
        </w:rPr>
        <w:t xml:space="preserve">ь: </w:t>
      </w:r>
      <w:r w:rsidR="00CC7408" w:rsidRPr="009B39F0">
        <w:rPr>
          <w:i/>
          <w:iCs/>
          <w:color w:val="000000"/>
        </w:rPr>
        <w:t>Работа</w:t>
      </w:r>
      <w:r w:rsidR="00CC7408" w:rsidRPr="00CC7408">
        <w:rPr>
          <w:i/>
          <w:iCs/>
          <w:color w:val="000000"/>
        </w:rPr>
        <w:t xml:space="preserve"> выполнена при поддержке министерства науки и высшего образования Российской федерации (соглашение № 075-15-2023-603)</w:t>
      </w:r>
    </w:p>
    <w:p w14:paraId="1F60EB77" w14:textId="27C4F5C7" w:rsidR="004A26A3" w:rsidRPr="00744256" w:rsidRDefault="00EB1F49" w:rsidP="00074E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C4E1A2F" w14:textId="2EEA3768" w:rsidR="00074ED3" w:rsidRPr="00C32E6E" w:rsidRDefault="00107AA3" w:rsidP="00074E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</w:rPr>
      </w:pPr>
      <w:r w:rsidRPr="00CC7408">
        <w:rPr>
          <w:color w:val="000000"/>
          <w:lang w:val="en-US"/>
        </w:rPr>
        <w:t xml:space="preserve">1. </w:t>
      </w:r>
      <w:proofErr w:type="spellStart"/>
      <w:r w:rsidR="000F25D0" w:rsidRPr="000F25D0">
        <w:rPr>
          <w:color w:val="000000"/>
          <w:lang w:val="en-US"/>
        </w:rPr>
        <w:t>Nastulyavichus</w:t>
      </w:r>
      <w:proofErr w:type="spellEnd"/>
      <w:r w:rsidR="000F25D0" w:rsidRPr="00CC7408">
        <w:rPr>
          <w:color w:val="000000"/>
          <w:lang w:val="en-US"/>
        </w:rPr>
        <w:t xml:space="preserve"> </w:t>
      </w:r>
      <w:r w:rsidR="000F25D0" w:rsidRPr="000F25D0">
        <w:rPr>
          <w:color w:val="000000"/>
          <w:lang w:val="en-US"/>
        </w:rPr>
        <w:t>A</w:t>
      </w:r>
      <w:r w:rsidR="000F25D0" w:rsidRPr="00CC7408">
        <w:rPr>
          <w:color w:val="000000"/>
          <w:lang w:val="en-US"/>
        </w:rPr>
        <w:t xml:space="preserve">., </w:t>
      </w:r>
      <w:r w:rsidR="000F25D0" w:rsidRPr="000F25D0">
        <w:rPr>
          <w:color w:val="000000"/>
          <w:lang w:val="en-US"/>
        </w:rPr>
        <w:t>Kudryashov</w:t>
      </w:r>
      <w:r w:rsidR="000F25D0" w:rsidRPr="00CC7408">
        <w:rPr>
          <w:color w:val="000000"/>
          <w:lang w:val="en-US"/>
        </w:rPr>
        <w:t xml:space="preserve"> </w:t>
      </w:r>
      <w:r w:rsidR="000F25D0" w:rsidRPr="000F25D0">
        <w:rPr>
          <w:color w:val="000000"/>
          <w:lang w:val="en-US"/>
        </w:rPr>
        <w:t>S</w:t>
      </w:r>
      <w:r w:rsidR="000F25D0" w:rsidRPr="00CC7408">
        <w:rPr>
          <w:color w:val="000000"/>
          <w:lang w:val="en-US"/>
        </w:rPr>
        <w:t>.,</w:t>
      </w:r>
      <w:r w:rsidR="00604564" w:rsidRPr="00CC7408">
        <w:rPr>
          <w:color w:val="000000"/>
          <w:lang w:val="en-US"/>
        </w:rPr>
        <w:t xml:space="preserve"> </w:t>
      </w:r>
      <w:proofErr w:type="spellStart"/>
      <w:r w:rsidR="00604564" w:rsidRPr="00604564">
        <w:rPr>
          <w:color w:val="000000"/>
          <w:lang w:val="en-US"/>
        </w:rPr>
        <w:t>Shelygina</w:t>
      </w:r>
      <w:proofErr w:type="spellEnd"/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S</w:t>
      </w:r>
      <w:r w:rsidR="00604564" w:rsidRPr="00CC7408">
        <w:rPr>
          <w:color w:val="000000"/>
          <w:lang w:val="en-US"/>
        </w:rPr>
        <w:t xml:space="preserve">., </w:t>
      </w:r>
      <w:r w:rsidR="00604564" w:rsidRPr="00604564">
        <w:rPr>
          <w:color w:val="000000"/>
          <w:lang w:val="en-US"/>
        </w:rPr>
        <w:t>Smirnov</w:t>
      </w:r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N</w:t>
      </w:r>
      <w:r w:rsidR="00604564" w:rsidRPr="00CC7408">
        <w:rPr>
          <w:color w:val="000000"/>
          <w:lang w:val="en-US"/>
        </w:rPr>
        <w:t xml:space="preserve">., </w:t>
      </w:r>
      <w:proofErr w:type="spellStart"/>
      <w:r w:rsidR="00604564" w:rsidRPr="00604564">
        <w:rPr>
          <w:color w:val="000000"/>
          <w:lang w:val="en-US"/>
        </w:rPr>
        <w:t>Pakholchuk</w:t>
      </w:r>
      <w:proofErr w:type="spellEnd"/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P</w:t>
      </w:r>
      <w:r w:rsidR="00604564" w:rsidRPr="00CC7408">
        <w:rPr>
          <w:color w:val="000000"/>
          <w:lang w:val="en-US"/>
        </w:rPr>
        <w:t xml:space="preserve">., </w:t>
      </w:r>
      <w:proofErr w:type="spellStart"/>
      <w:r w:rsidR="00604564" w:rsidRPr="00604564">
        <w:rPr>
          <w:color w:val="000000"/>
          <w:lang w:val="en-US"/>
        </w:rPr>
        <w:t>Saraeva</w:t>
      </w:r>
      <w:proofErr w:type="spellEnd"/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I</w:t>
      </w:r>
      <w:r w:rsidR="00604564" w:rsidRPr="00CC7408">
        <w:rPr>
          <w:color w:val="000000"/>
          <w:lang w:val="en-US"/>
        </w:rPr>
        <w:t xml:space="preserve">., </w:t>
      </w:r>
      <w:proofErr w:type="spellStart"/>
      <w:r w:rsidR="00604564" w:rsidRPr="00604564">
        <w:rPr>
          <w:color w:val="000000"/>
          <w:lang w:val="en-US"/>
        </w:rPr>
        <w:t>Zayarny</w:t>
      </w:r>
      <w:proofErr w:type="spellEnd"/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D</w:t>
      </w:r>
      <w:r w:rsidR="00604564" w:rsidRPr="00CC7408">
        <w:rPr>
          <w:color w:val="000000"/>
          <w:lang w:val="en-US"/>
        </w:rPr>
        <w:t xml:space="preserve">., </w:t>
      </w:r>
      <w:proofErr w:type="spellStart"/>
      <w:r w:rsidR="00604564" w:rsidRPr="00604564">
        <w:rPr>
          <w:color w:val="000000"/>
          <w:lang w:val="en-US"/>
        </w:rPr>
        <w:t>Ulturgasheva</w:t>
      </w:r>
      <w:proofErr w:type="spellEnd"/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E</w:t>
      </w:r>
      <w:r w:rsidR="00604564" w:rsidRPr="00CC7408">
        <w:rPr>
          <w:color w:val="000000"/>
          <w:lang w:val="en-US"/>
        </w:rPr>
        <w:t xml:space="preserve">., </w:t>
      </w:r>
      <w:proofErr w:type="spellStart"/>
      <w:r w:rsidR="00604564" w:rsidRPr="00604564">
        <w:rPr>
          <w:color w:val="000000"/>
          <w:lang w:val="en-US"/>
        </w:rPr>
        <w:t>Khmelenin</w:t>
      </w:r>
      <w:proofErr w:type="spellEnd"/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D</w:t>
      </w:r>
      <w:r w:rsidR="00604564" w:rsidRPr="00CC7408">
        <w:rPr>
          <w:color w:val="000000"/>
          <w:lang w:val="en-US"/>
        </w:rPr>
        <w:t xml:space="preserve">., </w:t>
      </w:r>
      <w:r w:rsidR="00604564" w:rsidRPr="00604564">
        <w:rPr>
          <w:color w:val="000000"/>
          <w:lang w:val="en-US"/>
        </w:rPr>
        <w:t>Emelyanova</w:t>
      </w:r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O</w:t>
      </w:r>
      <w:r w:rsidR="00604564" w:rsidRPr="00CC7408">
        <w:rPr>
          <w:color w:val="000000"/>
          <w:lang w:val="en-US"/>
        </w:rPr>
        <w:t xml:space="preserve">., </w:t>
      </w:r>
      <w:proofErr w:type="spellStart"/>
      <w:r w:rsidR="00604564" w:rsidRPr="00604564">
        <w:rPr>
          <w:color w:val="000000"/>
          <w:lang w:val="en-US"/>
        </w:rPr>
        <w:t>Pryakhina</w:t>
      </w:r>
      <w:proofErr w:type="spellEnd"/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V</w:t>
      </w:r>
      <w:r w:rsidR="00604564" w:rsidRPr="00CC7408">
        <w:rPr>
          <w:color w:val="000000"/>
          <w:lang w:val="en-US"/>
        </w:rPr>
        <w:t xml:space="preserve">., </w:t>
      </w:r>
      <w:proofErr w:type="spellStart"/>
      <w:r w:rsidR="00604564" w:rsidRPr="00604564">
        <w:rPr>
          <w:color w:val="000000"/>
          <w:lang w:val="en-US"/>
        </w:rPr>
        <w:t>Pokryshkin</w:t>
      </w:r>
      <w:proofErr w:type="spellEnd"/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N</w:t>
      </w:r>
      <w:r w:rsidR="00604564" w:rsidRPr="00CC7408">
        <w:rPr>
          <w:color w:val="000000"/>
          <w:lang w:val="en-US"/>
        </w:rPr>
        <w:t xml:space="preserve">., </w:t>
      </w:r>
      <w:r w:rsidR="00604564" w:rsidRPr="00604564">
        <w:rPr>
          <w:color w:val="000000"/>
          <w:lang w:val="en-US"/>
        </w:rPr>
        <w:t>Kuzmin</w:t>
      </w:r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E</w:t>
      </w:r>
      <w:r w:rsidR="00604564" w:rsidRPr="00CC7408">
        <w:rPr>
          <w:color w:val="000000"/>
          <w:lang w:val="en-US"/>
        </w:rPr>
        <w:t xml:space="preserve">., </w:t>
      </w:r>
      <w:proofErr w:type="spellStart"/>
      <w:r w:rsidR="00604564" w:rsidRPr="00604564">
        <w:rPr>
          <w:color w:val="000000"/>
          <w:lang w:val="en-US"/>
        </w:rPr>
        <w:t>Gorevoy</w:t>
      </w:r>
      <w:proofErr w:type="spellEnd"/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A</w:t>
      </w:r>
      <w:r w:rsidR="00604564" w:rsidRPr="00CC7408">
        <w:rPr>
          <w:color w:val="000000"/>
          <w:lang w:val="en-US"/>
        </w:rPr>
        <w:t xml:space="preserve">., </w:t>
      </w:r>
      <w:r w:rsidR="00604564" w:rsidRPr="00604564">
        <w:rPr>
          <w:color w:val="000000"/>
          <w:lang w:val="en-US"/>
        </w:rPr>
        <w:t>Minh</w:t>
      </w:r>
      <w:r w:rsidR="00604564" w:rsidRPr="00CC7408">
        <w:rPr>
          <w:color w:val="000000"/>
          <w:lang w:val="en-US"/>
        </w:rPr>
        <w:t xml:space="preserve"> </w:t>
      </w:r>
      <w:r w:rsidR="00604564" w:rsidRPr="00604564">
        <w:rPr>
          <w:color w:val="000000"/>
          <w:lang w:val="en-US"/>
        </w:rPr>
        <w:t>P</w:t>
      </w:r>
      <w:r w:rsidR="00604564" w:rsidRPr="00CC7408">
        <w:rPr>
          <w:color w:val="000000"/>
          <w:lang w:val="en-US"/>
        </w:rPr>
        <w:t>.</w:t>
      </w:r>
      <w:r w:rsidR="00604564" w:rsidRPr="00604564">
        <w:rPr>
          <w:color w:val="000000"/>
          <w:lang w:val="en-US"/>
        </w:rPr>
        <w:t>H</w:t>
      </w:r>
      <w:r w:rsidR="00604564" w:rsidRPr="00CC7408">
        <w:rPr>
          <w:color w:val="000000"/>
          <w:lang w:val="en-US"/>
        </w:rPr>
        <w:t>.,</w:t>
      </w:r>
      <w:r w:rsidR="000F25D0" w:rsidRPr="00CC7408">
        <w:rPr>
          <w:color w:val="000000"/>
          <w:lang w:val="en-US"/>
        </w:rPr>
        <w:t xml:space="preserve"> </w:t>
      </w:r>
      <w:r w:rsidR="000F25D0" w:rsidRPr="000F25D0">
        <w:rPr>
          <w:color w:val="000000"/>
          <w:lang w:val="en-US"/>
        </w:rPr>
        <w:t>Van</w:t>
      </w:r>
      <w:r w:rsidR="000F25D0" w:rsidRPr="00CC7408">
        <w:rPr>
          <w:color w:val="000000"/>
          <w:lang w:val="en-US"/>
        </w:rPr>
        <w:t xml:space="preserve"> </w:t>
      </w:r>
      <w:r w:rsidR="000F25D0" w:rsidRPr="000F25D0">
        <w:rPr>
          <w:color w:val="000000"/>
          <w:lang w:val="en-US"/>
        </w:rPr>
        <w:t>Duong</w:t>
      </w:r>
      <w:r w:rsidR="000F25D0" w:rsidRPr="00CC7408">
        <w:rPr>
          <w:color w:val="000000"/>
          <w:lang w:val="en-US"/>
        </w:rPr>
        <w:t xml:space="preserve"> </w:t>
      </w:r>
      <w:r w:rsidR="000F25D0" w:rsidRPr="000F25D0">
        <w:rPr>
          <w:color w:val="000000"/>
          <w:lang w:val="en-US"/>
        </w:rPr>
        <w:t>P</w:t>
      </w:r>
      <w:r w:rsidR="000F25D0" w:rsidRPr="00CC7408">
        <w:rPr>
          <w:color w:val="000000"/>
          <w:lang w:val="en-US"/>
        </w:rPr>
        <w:t xml:space="preserve">. </w:t>
      </w:r>
      <w:r w:rsidR="00DD534B" w:rsidRPr="00DD534B">
        <w:rPr>
          <w:color w:val="000000"/>
          <w:lang w:val="en-US"/>
        </w:rPr>
        <w:t>One</w:t>
      </w:r>
      <w:r w:rsidR="00DD534B" w:rsidRPr="00CC7408">
        <w:rPr>
          <w:color w:val="000000"/>
          <w:lang w:val="en-US"/>
        </w:rPr>
        <w:t>-</w:t>
      </w:r>
      <w:r w:rsidR="00DD534B" w:rsidRPr="00DD534B">
        <w:rPr>
          <w:color w:val="000000"/>
          <w:lang w:val="en-US"/>
        </w:rPr>
        <w:t>Step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Non</w:t>
      </w:r>
      <w:r w:rsidR="00DD534B" w:rsidRPr="00CC7408">
        <w:rPr>
          <w:color w:val="000000"/>
          <w:lang w:val="en-US"/>
        </w:rPr>
        <w:t>-</w:t>
      </w:r>
      <w:r w:rsidR="00DD534B" w:rsidRPr="00DD534B">
        <w:rPr>
          <w:color w:val="000000"/>
          <w:lang w:val="en-US"/>
        </w:rPr>
        <w:t>Contact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Additive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LIFT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Printing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of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Silver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Interconnectors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for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Flexible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Printed</w:t>
      </w:r>
      <w:r w:rsidR="00DD534B" w:rsidRPr="00CC7408">
        <w:rPr>
          <w:color w:val="000000"/>
          <w:lang w:val="en-US"/>
        </w:rPr>
        <w:t xml:space="preserve"> </w:t>
      </w:r>
      <w:r w:rsidR="00DD534B" w:rsidRPr="00DD534B">
        <w:rPr>
          <w:color w:val="000000"/>
          <w:lang w:val="en-US"/>
        </w:rPr>
        <w:t>Circuits</w:t>
      </w:r>
      <w:r w:rsidR="00116478" w:rsidRPr="00CC7408">
        <w:rPr>
          <w:color w:val="000000"/>
          <w:lang w:val="en-US"/>
        </w:rPr>
        <w:t xml:space="preserve"> // </w:t>
      </w:r>
      <w:r w:rsidR="000F25D0">
        <w:rPr>
          <w:color w:val="000000"/>
          <w:lang w:val="en-US"/>
        </w:rPr>
        <w:t>Photonics</w:t>
      </w:r>
      <w:r w:rsidR="00116478" w:rsidRPr="00CC7408">
        <w:rPr>
          <w:color w:val="000000"/>
          <w:lang w:val="en-US"/>
        </w:rPr>
        <w:t xml:space="preserve">. </w:t>
      </w:r>
      <w:r w:rsidR="000F25D0" w:rsidRPr="00744256">
        <w:rPr>
          <w:color w:val="000000"/>
          <w:lang w:val="en-US"/>
        </w:rPr>
        <w:t>2024</w:t>
      </w:r>
      <w:r w:rsidR="00116478" w:rsidRPr="00744256">
        <w:rPr>
          <w:color w:val="000000"/>
          <w:lang w:val="en-US"/>
        </w:rPr>
        <w:t xml:space="preserve">. </w:t>
      </w:r>
      <w:r w:rsidR="00116478" w:rsidRPr="00E81D35">
        <w:rPr>
          <w:color w:val="000000"/>
          <w:lang w:val="en-US"/>
        </w:rPr>
        <w:t>Vol</w:t>
      </w:r>
      <w:r w:rsidR="00116478" w:rsidRPr="00744256">
        <w:rPr>
          <w:color w:val="000000"/>
          <w:lang w:val="en-US"/>
        </w:rPr>
        <w:t>. 1</w:t>
      </w:r>
      <w:r w:rsidR="000F25D0" w:rsidRPr="00744256">
        <w:rPr>
          <w:color w:val="000000"/>
          <w:lang w:val="en-US"/>
        </w:rPr>
        <w:t>1</w:t>
      </w:r>
      <w:r w:rsidR="00116478" w:rsidRPr="00744256">
        <w:rPr>
          <w:color w:val="000000"/>
          <w:lang w:val="en-US"/>
        </w:rPr>
        <w:t xml:space="preserve">. </w:t>
      </w:r>
      <w:r w:rsidR="00116478" w:rsidRPr="00E81D35">
        <w:rPr>
          <w:color w:val="000000"/>
          <w:lang w:val="en-US"/>
        </w:rPr>
        <w:t>P</w:t>
      </w:r>
      <w:r w:rsidR="00116478" w:rsidRPr="00C32E6E">
        <w:rPr>
          <w:color w:val="000000"/>
        </w:rPr>
        <w:t>. 1</w:t>
      </w:r>
      <w:r w:rsidR="000F25D0" w:rsidRPr="00C32E6E">
        <w:rPr>
          <w:color w:val="000000"/>
        </w:rPr>
        <w:t>19</w:t>
      </w:r>
      <w:r w:rsidR="00744256" w:rsidRPr="00C32E6E">
        <w:rPr>
          <w:color w:val="000000"/>
        </w:rPr>
        <w:t>.</w:t>
      </w:r>
    </w:p>
    <w:sectPr w:rsidR="00074ED3" w:rsidRPr="00C32E6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30E5" w14:textId="77777777" w:rsidR="006F4F94" w:rsidRDefault="006F4F94" w:rsidP="007B31BD">
      <w:r>
        <w:separator/>
      </w:r>
    </w:p>
  </w:endnote>
  <w:endnote w:type="continuationSeparator" w:id="0">
    <w:p w14:paraId="17CB4233" w14:textId="77777777" w:rsidR="006F4F94" w:rsidRDefault="006F4F94" w:rsidP="007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AAC2" w14:textId="77777777" w:rsidR="006F4F94" w:rsidRDefault="006F4F94" w:rsidP="007B31BD">
      <w:r>
        <w:separator/>
      </w:r>
    </w:p>
  </w:footnote>
  <w:footnote w:type="continuationSeparator" w:id="0">
    <w:p w14:paraId="7DDA7BE8" w14:textId="77777777" w:rsidR="006F4F94" w:rsidRDefault="006F4F94" w:rsidP="007B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50348">
    <w:abstractNumId w:val="2"/>
  </w:num>
  <w:num w:numId="2" w16cid:durableId="929192303">
    <w:abstractNumId w:val="3"/>
  </w:num>
  <w:num w:numId="3" w16cid:durableId="53895090">
    <w:abstractNumId w:val="1"/>
  </w:num>
  <w:num w:numId="4" w16cid:durableId="3632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89B"/>
    <w:rsid w:val="00063966"/>
    <w:rsid w:val="00074ED3"/>
    <w:rsid w:val="00075D6E"/>
    <w:rsid w:val="00086081"/>
    <w:rsid w:val="0009449A"/>
    <w:rsid w:val="00094FD0"/>
    <w:rsid w:val="000E334E"/>
    <w:rsid w:val="000F25D0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27CB5"/>
    <w:rsid w:val="00391C38"/>
    <w:rsid w:val="003A6AD8"/>
    <w:rsid w:val="003B168D"/>
    <w:rsid w:val="003B76D6"/>
    <w:rsid w:val="003D66C9"/>
    <w:rsid w:val="003E2601"/>
    <w:rsid w:val="003F4E6B"/>
    <w:rsid w:val="00462E1F"/>
    <w:rsid w:val="00474E52"/>
    <w:rsid w:val="004A26A3"/>
    <w:rsid w:val="004F0EDF"/>
    <w:rsid w:val="00522BF1"/>
    <w:rsid w:val="00590166"/>
    <w:rsid w:val="005D022B"/>
    <w:rsid w:val="005E5BE9"/>
    <w:rsid w:val="00602C6A"/>
    <w:rsid w:val="00604564"/>
    <w:rsid w:val="0069427D"/>
    <w:rsid w:val="006F4F94"/>
    <w:rsid w:val="006F7A19"/>
    <w:rsid w:val="007213E1"/>
    <w:rsid w:val="00744256"/>
    <w:rsid w:val="00775389"/>
    <w:rsid w:val="00797838"/>
    <w:rsid w:val="007B31BD"/>
    <w:rsid w:val="007C36D8"/>
    <w:rsid w:val="007F2744"/>
    <w:rsid w:val="008277B3"/>
    <w:rsid w:val="00863B9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B39F0"/>
    <w:rsid w:val="009F3380"/>
    <w:rsid w:val="00A02163"/>
    <w:rsid w:val="00A314FE"/>
    <w:rsid w:val="00AD50F4"/>
    <w:rsid w:val="00AD7380"/>
    <w:rsid w:val="00B15902"/>
    <w:rsid w:val="00B92D19"/>
    <w:rsid w:val="00BC34C4"/>
    <w:rsid w:val="00BF36F8"/>
    <w:rsid w:val="00BF4622"/>
    <w:rsid w:val="00C32E6E"/>
    <w:rsid w:val="00C33B0F"/>
    <w:rsid w:val="00C7357C"/>
    <w:rsid w:val="00C844E2"/>
    <w:rsid w:val="00CC6494"/>
    <w:rsid w:val="00CC7408"/>
    <w:rsid w:val="00CD00B1"/>
    <w:rsid w:val="00D22306"/>
    <w:rsid w:val="00D42542"/>
    <w:rsid w:val="00D8121C"/>
    <w:rsid w:val="00DD534B"/>
    <w:rsid w:val="00DF4B56"/>
    <w:rsid w:val="00E13BA9"/>
    <w:rsid w:val="00E22189"/>
    <w:rsid w:val="00E74069"/>
    <w:rsid w:val="00E81D35"/>
    <w:rsid w:val="00EA29D7"/>
    <w:rsid w:val="00EB1F49"/>
    <w:rsid w:val="00EC163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B31BD"/>
  </w:style>
  <w:style w:type="paragraph" w:styleId="ad">
    <w:name w:val="header"/>
    <w:basedOn w:val="a"/>
    <w:link w:val="ae"/>
    <w:uiPriority w:val="99"/>
    <w:unhideWhenUsed/>
    <w:rsid w:val="007B31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31B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B31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31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4886">
          <w:marLeft w:val="-240"/>
          <w:marRight w:val="-24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2C8E2"/>
                                <w:left w:val="single" w:sz="6" w:space="8" w:color="A2C8E2"/>
                                <w:bottom w:val="single" w:sz="6" w:space="5" w:color="A2C8E2"/>
                                <w:right w:val="single" w:sz="6" w:space="23" w:color="A2C8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3781">
          <w:marLeft w:val="-240"/>
          <w:marRight w:val="-24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6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2C8E2"/>
                                <w:left w:val="single" w:sz="6" w:space="8" w:color="A2C8E2"/>
                                <w:bottom w:val="single" w:sz="6" w:space="5" w:color="A2C8E2"/>
                                <w:right w:val="single" w:sz="6" w:space="23" w:color="A2C8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Иван Chernoukhov</cp:lastModifiedBy>
  <cp:revision>2</cp:revision>
  <dcterms:created xsi:type="dcterms:W3CDTF">2025-03-24T09:09:00Z</dcterms:created>
  <dcterms:modified xsi:type="dcterms:W3CDTF">2025-03-24T09:09:00Z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