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47C1034" w:rsidR="00130241" w:rsidRPr="0030082C" w:rsidRDefault="009332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Б</w:t>
      </w:r>
      <w:r w:rsidR="0030082C">
        <w:rPr>
          <w:b/>
          <w:color w:val="000000"/>
        </w:rPr>
        <w:t xml:space="preserve">иокерамика со сложной архитектурой на основе смешанокатионных </w:t>
      </w:r>
      <w:r w:rsidR="004240C6">
        <w:rPr>
          <w:b/>
          <w:color w:val="000000"/>
        </w:rPr>
        <w:t>силикогерманатофосфатов</w:t>
      </w:r>
      <w:r>
        <w:rPr>
          <w:b/>
          <w:color w:val="000000"/>
        </w:rPr>
        <w:t xml:space="preserve"> для регенерации костной ткани</w:t>
      </w:r>
    </w:p>
    <w:p w14:paraId="00000002" w14:textId="09064C90" w:rsidR="00130241" w:rsidRDefault="006720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Леонтьев Н.В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Евдокимов П.В</w:t>
      </w:r>
      <w:r w:rsidR="00EB1F49">
        <w:rPr>
          <w:b/>
          <w:i/>
          <w:color w:val="000000"/>
        </w:rPr>
        <w:t>.</w:t>
      </w:r>
      <w:r w:rsidR="00BC0114">
        <w:rPr>
          <w:b/>
          <w:i/>
          <w:color w:val="000000"/>
          <w:vertAlign w:val="superscript"/>
        </w:rPr>
        <w:t>1</w:t>
      </w:r>
      <w:r w:rsidR="003B76D6" w:rsidRPr="003B76D6">
        <w:rPr>
          <w:b/>
          <w:i/>
          <w:color w:val="000000"/>
          <w:vertAlign w:val="superscript"/>
        </w:rPr>
        <w:t>,</w:t>
      </w:r>
      <w:r w:rsidR="00BC0114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Путляев В.И.</w:t>
      </w:r>
      <w:r w:rsidRPr="003B76D6">
        <w:rPr>
          <w:b/>
          <w:i/>
          <w:color w:val="000000"/>
          <w:vertAlign w:val="superscript"/>
        </w:rPr>
        <w:t>1,</w:t>
      </w:r>
      <w:r w:rsidRPr="00BF4622">
        <w:rPr>
          <w:b/>
          <w:i/>
          <w:color w:val="000000"/>
          <w:vertAlign w:val="superscript"/>
        </w:rPr>
        <w:t>2</w:t>
      </w:r>
    </w:p>
    <w:p w14:paraId="00000003" w14:textId="31B38AAF" w:rsidR="00130241" w:rsidRDefault="004567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</w:t>
      </w:r>
      <w:r w:rsidR="00EB1F49">
        <w:rPr>
          <w:i/>
          <w:color w:val="000000"/>
        </w:rPr>
        <w:t xml:space="preserve">т,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00000005" w14:textId="4CDD61FC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3C53A72E" w14:textId="6B509382" w:rsidR="00AD7380" w:rsidRPr="00456783" w:rsidRDefault="00EB1F49" w:rsidP="004567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456783" w:rsidRPr="00456783">
        <w:rPr>
          <w:i/>
          <w:color w:val="000000"/>
        </w:rPr>
        <w:t xml:space="preserve"> </w:t>
      </w:r>
      <w:r w:rsidR="00456783">
        <w:rPr>
          <w:i/>
          <w:color w:val="000000"/>
        </w:rPr>
        <w:t xml:space="preserve">Московский государственный университет имени М.В. Ломоносова, </w:t>
      </w:r>
      <w:r w:rsidR="00456783">
        <w:rPr>
          <w:i/>
          <w:color w:val="000000"/>
        </w:rPr>
        <w:br/>
        <w:t>факультет наук о материалах, Москва, Россия</w:t>
      </w:r>
    </w:p>
    <w:p w14:paraId="1ADA4293" w14:textId="3DB94554" w:rsidR="00CD00B1" w:rsidRPr="00456783" w:rsidRDefault="00EB1F49" w:rsidP="004567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456783">
        <w:rPr>
          <w:i/>
          <w:color w:val="000000"/>
          <w:lang w:val="en-US"/>
        </w:rPr>
        <w:t>E</w:t>
      </w:r>
      <w:r w:rsidR="003B76D6" w:rsidRPr="00456783">
        <w:rPr>
          <w:i/>
          <w:color w:val="000000"/>
          <w:lang w:val="en-US"/>
        </w:rPr>
        <w:t>-</w:t>
      </w:r>
      <w:r w:rsidRPr="00456783">
        <w:rPr>
          <w:i/>
          <w:color w:val="000000"/>
          <w:lang w:val="en-US"/>
        </w:rPr>
        <w:t>mail</w:t>
      </w:r>
      <w:r w:rsidR="00456783">
        <w:rPr>
          <w:i/>
          <w:color w:val="000000"/>
          <w:lang w:val="en-US"/>
        </w:rPr>
        <w:t xml:space="preserve">: </w:t>
      </w:r>
      <w:r w:rsidR="00456783" w:rsidRPr="00456783">
        <w:rPr>
          <w:i/>
          <w:color w:val="000000"/>
          <w:u w:val="single"/>
          <w:lang w:val="en-US"/>
        </w:rPr>
        <w:t>nleontev@inorg.chem.msu.ru</w:t>
      </w:r>
    </w:p>
    <w:p w14:paraId="493B03FA" w14:textId="3E19C4BE" w:rsidR="00583574" w:rsidRDefault="00A7270B" w:rsidP="005835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7270B">
        <w:rPr>
          <w:color w:val="000000"/>
        </w:rPr>
        <w:t xml:space="preserve">Современные подходы к восстановлению костных дефектов </w:t>
      </w:r>
      <w:r w:rsidR="008330FD">
        <w:rPr>
          <w:color w:val="000000"/>
        </w:rPr>
        <w:t>направлены</w:t>
      </w:r>
      <w:r w:rsidRPr="00A7270B">
        <w:rPr>
          <w:color w:val="000000"/>
        </w:rPr>
        <w:t xml:space="preserve"> на </w:t>
      </w:r>
      <w:r w:rsidR="008330FD">
        <w:rPr>
          <w:color w:val="000000"/>
        </w:rPr>
        <w:t xml:space="preserve">концепцию </w:t>
      </w:r>
      <w:r w:rsidRPr="00A7270B">
        <w:rPr>
          <w:color w:val="000000"/>
        </w:rPr>
        <w:t>регенеративн</w:t>
      </w:r>
      <w:r w:rsidR="008330FD">
        <w:rPr>
          <w:color w:val="000000"/>
        </w:rPr>
        <w:t>ой</w:t>
      </w:r>
      <w:r w:rsidRPr="00A7270B">
        <w:rPr>
          <w:color w:val="000000"/>
        </w:rPr>
        <w:t xml:space="preserve"> медицин</w:t>
      </w:r>
      <w:r w:rsidR="008330FD">
        <w:rPr>
          <w:color w:val="000000"/>
        </w:rPr>
        <w:t>ы</w:t>
      </w:r>
      <w:r w:rsidRPr="00A7270B">
        <w:rPr>
          <w:color w:val="000000"/>
        </w:rPr>
        <w:t>, где акцент сделан не на механическом заполнении дефекта</w:t>
      </w:r>
      <w:r w:rsidR="008330FD">
        <w:rPr>
          <w:color w:val="000000"/>
        </w:rPr>
        <w:t xml:space="preserve"> инертным</w:t>
      </w:r>
      <w:r w:rsidRPr="00A7270B">
        <w:rPr>
          <w:color w:val="000000"/>
        </w:rPr>
        <w:t xml:space="preserve"> имплантатом, а на замещении био</w:t>
      </w:r>
      <w:r w:rsidR="008330FD">
        <w:rPr>
          <w:color w:val="000000"/>
        </w:rPr>
        <w:t xml:space="preserve">активного </w:t>
      </w:r>
      <w:r w:rsidRPr="00A7270B">
        <w:rPr>
          <w:color w:val="000000"/>
        </w:rPr>
        <w:t>материала нативной костью в результате направленного стимулирования регенеративных процессов организма</w:t>
      </w:r>
      <w:r w:rsidR="00765B5D">
        <w:rPr>
          <w:color w:val="000000"/>
        </w:rPr>
        <w:t xml:space="preserve"> (остеоиндукции)</w:t>
      </w:r>
      <w:r w:rsidRPr="00A7270B">
        <w:rPr>
          <w:color w:val="000000"/>
        </w:rPr>
        <w:t xml:space="preserve">. В рамках данного подхода материал выполняет роль пористого каркаса (скаффолда), который </w:t>
      </w:r>
      <w:r w:rsidR="002407CD">
        <w:rPr>
          <w:color w:val="000000"/>
        </w:rPr>
        <w:t xml:space="preserve">должен </w:t>
      </w:r>
      <w:r w:rsidRPr="00A7270B">
        <w:rPr>
          <w:color w:val="000000"/>
        </w:rPr>
        <w:t>обеспечива</w:t>
      </w:r>
      <w:r w:rsidR="002407CD">
        <w:rPr>
          <w:color w:val="000000"/>
        </w:rPr>
        <w:t>ть</w:t>
      </w:r>
      <w:r w:rsidRPr="00A7270B">
        <w:rPr>
          <w:color w:val="000000"/>
        </w:rPr>
        <w:t xml:space="preserve"> направленный рост костной ткани</w:t>
      </w:r>
      <w:r w:rsidR="003A6A72" w:rsidRPr="00A7270B">
        <w:rPr>
          <w:color w:val="000000"/>
        </w:rPr>
        <w:t>. Введение дополнительных макро- и микроэлементов, помимо традиционных биогенных элементов (Ca, P, O),</w:t>
      </w:r>
      <w:r w:rsidR="008330FD">
        <w:rPr>
          <w:color w:val="000000"/>
        </w:rPr>
        <w:t xml:space="preserve"> в состав биокерамического матрикса</w:t>
      </w:r>
      <w:r w:rsidR="003A6A72" w:rsidRPr="00A7270B">
        <w:rPr>
          <w:color w:val="000000"/>
        </w:rPr>
        <w:t xml:space="preserve"> </w:t>
      </w:r>
      <w:r w:rsidR="00811886" w:rsidRPr="00A7270B">
        <w:rPr>
          <w:color w:val="000000"/>
        </w:rPr>
        <w:t>способствует стабилизации высокотемпературных</w:t>
      </w:r>
      <w:r w:rsidR="00811886" w:rsidRPr="00811886">
        <w:rPr>
          <w:color w:val="000000"/>
        </w:rPr>
        <w:t xml:space="preserve"> </w:t>
      </w:r>
      <w:r w:rsidR="00811886" w:rsidRPr="00A7270B">
        <w:rPr>
          <w:color w:val="000000"/>
        </w:rPr>
        <w:t>фаз с оптимальной скоростью резорбции</w:t>
      </w:r>
      <w:r w:rsidR="00811886">
        <w:rPr>
          <w:color w:val="000000"/>
        </w:rPr>
        <w:t xml:space="preserve">, </w:t>
      </w:r>
      <w:r w:rsidR="00811886" w:rsidRPr="00811886">
        <w:rPr>
          <w:color w:val="000000"/>
        </w:rPr>
        <w:t>то есть необходимой скоростью поступления биохимически активных элементов в организм, и, тем самым, специфически активировать именно те процессы, которые связаны с регенерацией костной ткани.</w:t>
      </w:r>
    </w:p>
    <w:p w14:paraId="4F0A069D" w14:textId="5BC90112" w:rsidR="00583574" w:rsidRPr="00583574" w:rsidRDefault="00583574" w:rsidP="005835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83574">
        <w:rPr>
          <w:color w:val="000000"/>
        </w:rPr>
        <w:t>Остекондуктивные свойства материала, такие как содействие прорастанию костной ткани в объем имплантата, формирование сети кровеносных сосудов, а также поддержка адгезии и пролиферации клеток, обеспечиваются благодаря структуре взаимосвязанных макропор, созданной с использованием стереолитографической 3D-печати.</w:t>
      </w:r>
    </w:p>
    <w:p w14:paraId="3F67A055" w14:textId="31E8E99E" w:rsidR="009A7501" w:rsidRDefault="004521F6" w:rsidP="00B435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</w:t>
      </w:r>
      <w:r w:rsidR="00A7270B" w:rsidRPr="00A7270B">
        <w:rPr>
          <w:color w:val="000000"/>
        </w:rPr>
        <w:t>редставлены результаты стереолитографическ</w:t>
      </w:r>
      <w:r w:rsidR="00101DAA">
        <w:rPr>
          <w:color w:val="000000"/>
        </w:rPr>
        <w:t xml:space="preserve">ого формования </w:t>
      </w:r>
      <w:r w:rsidR="00A7270B" w:rsidRPr="00A7270B">
        <w:rPr>
          <w:color w:val="000000"/>
        </w:rPr>
        <w:t xml:space="preserve">остеоиндуктивной биокерамики </w:t>
      </w:r>
      <w:r w:rsidR="00376DB1">
        <w:rPr>
          <w:color w:val="000000"/>
        </w:rPr>
        <w:t xml:space="preserve">со сложной </w:t>
      </w:r>
      <w:r w:rsidR="009A7501">
        <w:rPr>
          <w:color w:val="000000"/>
        </w:rPr>
        <w:t xml:space="preserve">макропористой </w:t>
      </w:r>
      <w:r w:rsidR="00376DB1">
        <w:rPr>
          <w:color w:val="000000"/>
        </w:rPr>
        <w:t xml:space="preserve">архитектурой </w:t>
      </w:r>
      <w:r w:rsidR="00A7270B" w:rsidRPr="00A7270B">
        <w:rPr>
          <w:color w:val="000000"/>
        </w:rPr>
        <w:t xml:space="preserve">на основе смешаннокатионных силикогерманатофосфатов состава (Ca, Mg, Sr, Na, K, Cu, </w:t>
      </w:r>
      <w:proofErr w:type="gramStart"/>
      <w:r w:rsidR="00A7270B" w:rsidRPr="00A7270B">
        <w:rPr>
          <w:color w:val="000000"/>
        </w:rPr>
        <w:t>Zn)</w:t>
      </w:r>
      <w:r w:rsidR="00A7270B" w:rsidRPr="00A7270B">
        <w:rPr>
          <w:color w:val="000000"/>
          <w:vertAlign w:val="subscript"/>
        </w:rPr>
        <w:t>a</w:t>
      </w:r>
      <w:proofErr w:type="gramEnd"/>
      <w:r w:rsidR="00A7270B" w:rsidRPr="00A7270B">
        <w:rPr>
          <w:color w:val="000000"/>
        </w:rPr>
        <w:t>(PO</w:t>
      </w:r>
      <w:r w:rsidR="00A7270B" w:rsidRPr="00A7270B">
        <w:rPr>
          <w:color w:val="000000"/>
          <w:vertAlign w:val="subscript"/>
        </w:rPr>
        <w:t>4</w:t>
      </w:r>
      <w:r w:rsidR="00A7270B" w:rsidRPr="00A7270B">
        <w:rPr>
          <w:color w:val="000000"/>
        </w:rPr>
        <w:t>, SiO</w:t>
      </w:r>
      <w:r w:rsidR="00A7270B" w:rsidRPr="00A7270B">
        <w:rPr>
          <w:color w:val="000000"/>
          <w:vertAlign w:val="subscript"/>
        </w:rPr>
        <w:t>4</w:t>
      </w:r>
      <w:r w:rsidR="00A7270B" w:rsidRPr="00A7270B">
        <w:rPr>
          <w:color w:val="000000"/>
        </w:rPr>
        <w:t>, GeO</w:t>
      </w:r>
      <w:r w:rsidR="00A7270B" w:rsidRPr="00A7270B">
        <w:rPr>
          <w:color w:val="000000"/>
          <w:vertAlign w:val="subscript"/>
        </w:rPr>
        <w:t>4</w:t>
      </w:r>
      <w:r w:rsidR="00A7270B" w:rsidRPr="00A7270B">
        <w:rPr>
          <w:color w:val="000000"/>
        </w:rPr>
        <w:t>)</w:t>
      </w:r>
      <w:r w:rsidR="00A7270B" w:rsidRPr="00A7270B">
        <w:rPr>
          <w:color w:val="000000"/>
          <w:vertAlign w:val="subscript"/>
        </w:rPr>
        <w:t>b</w:t>
      </w:r>
      <w:r w:rsidR="00A7270B" w:rsidRPr="00A7270B">
        <w:rPr>
          <w:color w:val="000000"/>
        </w:rPr>
        <w:t xml:space="preserve">, </w:t>
      </w:r>
      <w:r w:rsidR="00765B5D">
        <w:rPr>
          <w:color w:val="000000"/>
        </w:rPr>
        <w:t>включающих остеоиндуктивные элементы в позициях структуры глазерита</w:t>
      </w:r>
      <w:r w:rsidR="002407CD">
        <w:rPr>
          <w:color w:val="000000"/>
        </w:rPr>
        <w:t>.</w:t>
      </w:r>
      <w:r w:rsidR="00A7270B" w:rsidRPr="00A7270B">
        <w:rPr>
          <w:color w:val="000000"/>
        </w:rPr>
        <w:t xml:space="preserve"> </w:t>
      </w:r>
      <w:r w:rsidR="00765B5D">
        <w:rPr>
          <w:color w:val="000000"/>
        </w:rPr>
        <w:t>Повышенная к</w:t>
      </w:r>
      <w:r w:rsidR="00A7270B" w:rsidRPr="00A7270B">
        <w:rPr>
          <w:color w:val="000000"/>
        </w:rPr>
        <w:t>онфигурационная энтропия</w:t>
      </w:r>
      <w:r w:rsidR="00765B5D">
        <w:rPr>
          <w:color w:val="000000"/>
        </w:rPr>
        <w:t xml:space="preserve"> твердых растворов</w:t>
      </w:r>
      <w:r w:rsidR="00A7270B" w:rsidRPr="00A7270B">
        <w:rPr>
          <w:color w:val="000000"/>
        </w:rPr>
        <w:t xml:space="preserve">, обусловленная многоэлементным составом, позволяет стабилизировать </w:t>
      </w:r>
      <w:r w:rsidR="00E85CCD">
        <w:rPr>
          <w:color w:val="000000"/>
        </w:rPr>
        <w:t>высокотемпературны</w:t>
      </w:r>
      <w:r w:rsidR="00376DB1">
        <w:rPr>
          <w:color w:val="000000"/>
        </w:rPr>
        <w:t>е полиморфы</w:t>
      </w:r>
      <w:r w:rsidR="00E85CCD">
        <w:rPr>
          <w:color w:val="000000"/>
        </w:rPr>
        <w:t xml:space="preserve"> </w:t>
      </w:r>
      <w:r w:rsidR="00A7270B" w:rsidRPr="00A7270B">
        <w:rPr>
          <w:color w:val="000000"/>
        </w:rPr>
        <w:t>глазерит</w:t>
      </w:r>
      <w:r w:rsidR="00376DB1">
        <w:rPr>
          <w:color w:val="000000"/>
        </w:rPr>
        <w:t>а</w:t>
      </w:r>
      <w:r w:rsidR="002407CD">
        <w:rPr>
          <w:color w:val="000000"/>
        </w:rPr>
        <w:t xml:space="preserve"> (</w:t>
      </w:r>
      <w:r w:rsidR="002407CD">
        <w:rPr>
          <w:color w:val="000000"/>
          <w:lang w:val="en-US"/>
        </w:rPr>
        <w:t>a</w:t>
      </w:r>
      <w:r w:rsidR="00FB26E3">
        <w:rPr>
          <w:color w:val="000000"/>
        </w:rPr>
        <w:t> </w:t>
      </w:r>
      <w:r w:rsidR="002407CD" w:rsidRPr="00765B5D">
        <w:rPr>
          <w:color w:val="000000"/>
        </w:rPr>
        <w:t>=</w:t>
      </w:r>
      <w:r w:rsidR="00FB26E3">
        <w:rPr>
          <w:color w:val="000000"/>
        </w:rPr>
        <w:t> </w:t>
      </w:r>
      <w:r w:rsidR="002407CD" w:rsidRPr="00765B5D">
        <w:rPr>
          <w:color w:val="000000"/>
        </w:rPr>
        <w:t xml:space="preserve">2, </w:t>
      </w:r>
      <w:r w:rsidR="002407CD">
        <w:rPr>
          <w:color w:val="000000"/>
          <w:lang w:val="en-US"/>
        </w:rPr>
        <w:t>b</w:t>
      </w:r>
      <w:r w:rsidR="00FB26E3">
        <w:rPr>
          <w:color w:val="000000"/>
        </w:rPr>
        <w:t> </w:t>
      </w:r>
      <w:r w:rsidR="002407CD" w:rsidRPr="00765B5D">
        <w:rPr>
          <w:color w:val="000000"/>
        </w:rPr>
        <w:t>=</w:t>
      </w:r>
      <w:r w:rsidR="00FB26E3">
        <w:rPr>
          <w:color w:val="000000"/>
        </w:rPr>
        <w:t> </w:t>
      </w:r>
      <w:r w:rsidR="002407CD" w:rsidRPr="00765B5D">
        <w:rPr>
          <w:color w:val="000000"/>
        </w:rPr>
        <w:t>1)</w:t>
      </w:r>
      <w:r w:rsidR="002407CD">
        <w:rPr>
          <w:color w:val="000000"/>
        </w:rPr>
        <w:t>, обладающи</w:t>
      </w:r>
      <w:r w:rsidR="00376DB1">
        <w:rPr>
          <w:color w:val="000000"/>
        </w:rPr>
        <w:t>е</w:t>
      </w:r>
      <w:r w:rsidR="002407CD">
        <w:rPr>
          <w:color w:val="000000"/>
        </w:rPr>
        <w:t xml:space="preserve"> значительной резорбируемостью.</w:t>
      </w:r>
      <w:r>
        <w:rPr>
          <w:color w:val="000000"/>
        </w:rPr>
        <w:t xml:space="preserve"> </w:t>
      </w:r>
      <w:r w:rsidR="00A43C08" w:rsidRPr="00A43C08">
        <w:rPr>
          <w:color w:val="000000"/>
        </w:rPr>
        <w:t>Путем быстрого охлаждения от 1500</w:t>
      </w:r>
      <w:r w:rsidR="00FB26E3">
        <w:rPr>
          <w:color w:val="000000"/>
        </w:rPr>
        <w:t> </w:t>
      </w:r>
      <w:r w:rsidR="00A43C08" w:rsidRPr="00A43C08">
        <w:rPr>
          <w:color w:val="000000"/>
        </w:rPr>
        <w:t>º</w:t>
      </w:r>
      <w:r w:rsidR="00A43C08" w:rsidRPr="00A43C08">
        <w:rPr>
          <w:color w:val="000000"/>
          <w:lang w:val="en-US"/>
        </w:rPr>
        <w:t>C</w:t>
      </w:r>
      <w:r w:rsidR="00A43C08" w:rsidRPr="00A43C08">
        <w:rPr>
          <w:color w:val="000000"/>
        </w:rPr>
        <w:t xml:space="preserve"> удается</w:t>
      </w:r>
      <w:r w:rsidR="008330FD">
        <w:rPr>
          <w:color w:val="000000"/>
        </w:rPr>
        <w:t xml:space="preserve"> также</w:t>
      </w:r>
      <w:r w:rsidR="00A43C08" w:rsidRPr="00A43C08">
        <w:rPr>
          <w:color w:val="000000"/>
        </w:rPr>
        <w:t xml:space="preserve"> стабилизировать высокотемпературные полиморфы глазеритоподобных структур нагельшмидтита (</w:t>
      </w:r>
      <w:r w:rsidR="00A43C08" w:rsidRPr="00A43C08">
        <w:rPr>
          <w:color w:val="000000"/>
          <w:lang w:val="en-US"/>
        </w:rPr>
        <w:t>a</w:t>
      </w:r>
      <w:r w:rsidR="00FB26E3">
        <w:rPr>
          <w:color w:val="000000"/>
        </w:rPr>
        <w:t> </w:t>
      </w:r>
      <w:r w:rsidR="00A43C08" w:rsidRPr="00A43C08">
        <w:rPr>
          <w:color w:val="000000"/>
        </w:rPr>
        <w:t>=</w:t>
      </w:r>
      <w:r w:rsidR="00FB26E3">
        <w:rPr>
          <w:color w:val="000000"/>
        </w:rPr>
        <w:t> </w:t>
      </w:r>
      <w:r w:rsidR="00A43C08" w:rsidRPr="00A43C08">
        <w:rPr>
          <w:color w:val="000000"/>
        </w:rPr>
        <w:t xml:space="preserve">7, </w:t>
      </w:r>
      <w:r w:rsidR="00A43C08" w:rsidRPr="00A43C08">
        <w:rPr>
          <w:color w:val="000000"/>
          <w:lang w:val="en-US"/>
        </w:rPr>
        <w:t>b</w:t>
      </w:r>
      <w:r w:rsidR="00FB26E3">
        <w:rPr>
          <w:color w:val="000000"/>
        </w:rPr>
        <w:t> </w:t>
      </w:r>
      <w:r w:rsidR="00A43C08" w:rsidRPr="00A43C08">
        <w:rPr>
          <w:color w:val="000000"/>
        </w:rPr>
        <w:t>=</w:t>
      </w:r>
      <w:r w:rsidR="00FB26E3">
        <w:rPr>
          <w:color w:val="000000"/>
        </w:rPr>
        <w:t> </w:t>
      </w:r>
      <w:r w:rsidR="00A43C08" w:rsidRPr="00A43C08">
        <w:rPr>
          <w:color w:val="000000"/>
        </w:rPr>
        <w:t>4) и карнотита (</w:t>
      </w:r>
      <w:r w:rsidR="00A43C08" w:rsidRPr="00A43C08">
        <w:rPr>
          <w:color w:val="000000"/>
          <w:lang w:val="en-US"/>
        </w:rPr>
        <w:t>a</w:t>
      </w:r>
      <w:r w:rsidR="00FB26E3">
        <w:rPr>
          <w:color w:val="000000"/>
        </w:rPr>
        <w:t> </w:t>
      </w:r>
      <w:r w:rsidR="00A43C08" w:rsidRPr="00A43C08">
        <w:rPr>
          <w:color w:val="000000"/>
        </w:rPr>
        <w:t>=</w:t>
      </w:r>
      <w:r w:rsidR="00FB26E3">
        <w:rPr>
          <w:color w:val="000000"/>
        </w:rPr>
        <w:t> </w:t>
      </w:r>
      <w:r w:rsidR="00A43C08" w:rsidRPr="00A43C08">
        <w:rPr>
          <w:color w:val="000000"/>
        </w:rPr>
        <w:t xml:space="preserve">5, </w:t>
      </w:r>
      <w:r w:rsidR="00A43C08" w:rsidRPr="00A43C08">
        <w:rPr>
          <w:color w:val="000000"/>
          <w:lang w:val="en-US"/>
        </w:rPr>
        <w:t>b</w:t>
      </w:r>
      <w:r w:rsidR="00FB26E3">
        <w:rPr>
          <w:color w:val="000000"/>
        </w:rPr>
        <w:t> </w:t>
      </w:r>
      <w:r w:rsidR="00A43C08" w:rsidRPr="00A43C08">
        <w:rPr>
          <w:color w:val="000000"/>
        </w:rPr>
        <w:t>=</w:t>
      </w:r>
      <w:r w:rsidR="00FB26E3">
        <w:rPr>
          <w:color w:val="000000"/>
        </w:rPr>
        <w:t> </w:t>
      </w:r>
      <w:r w:rsidR="00A43C08" w:rsidRPr="00A43C08">
        <w:rPr>
          <w:color w:val="000000"/>
        </w:rPr>
        <w:t xml:space="preserve">3). Рост эффективности стабилизации достигается усложнением элементного состава. В системах </w:t>
      </w:r>
      <w:r w:rsidR="00A43C08" w:rsidRPr="00A43C08">
        <w:rPr>
          <w:color w:val="000000"/>
          <w:lang w:val="en-US"/>
        </w:rPr>
        <w:t>CaMPO</w:t>
      </w:r>
      <w:r w:rsidR="00A43C08" w:rsidRPr="00A43C08">
        <w:rPr>
          <w:color w:val="000000"/>
          <w:vertAlign w:val="subscript"/>
        </w:rPr>
        <w:t>4</w:t>
      </w:r>
      <w:r w:rsidR="00FB26E3">
        <w:rPr>
          <w:color w:val="000000"/>
        </w:rPr>
        <w:t> </w:t>
      </w:r>
      <w:r w:rsidR="00A43C08" w:rsidRPr="00A43C08">
        <w:rPr>
          <w:color w:val="000000"/>
        </w:rPr>
        <w:t>–</w:t>
      </w:r>
      <w:r w:rsidR="00FB26E3">
        <w:rPr>
          <w:color w:val="000000"/>
        </w:rPr>
        <w:t> </w:t>
      </w:r>
      <w:r w:rsidR="00A43C08" w:rsidRPr="00A43C08">
        <w:rPr>
          <w:color w:val="000000"/>
          <w:lang w:val="en-US"/>
        </w:rPr>
        <w:t>Ca</w:t>
      </w:r>
      <w:r w:rsidR="00A43C08" w:rsidRPr="00A43C08">
        <w:rPr>
          <w:color w:val="000000"/>
          <w:vertAlign w:val="subscript"/>
        </w:rPr>
        <w:t>2</w:t>
      </w:r>
      <w:r w:rsidR="00A43C08" w:rsidRPr="00A43C08">
        <w:rPr>
          <w:color w:val="000000"/>
          <w:lang w:val="en-US"/>
        </w:rPr>
        <w:t>XO</w:t>
      </w:r>
      <w:r w:rsidR="00A43C08" w:rsidRPr="00A43C08">
        <w:rPr>
          <w:color w:val="000000"/>
          <w:vertAlign w:val="subscript"/>
        </w:rPr>
        <w:t>4</w:t>
      </w:r>
      <w:r w:rsidR="00A43C08" w:rsidRPr="00A43C08">
        <w:rPr>
          <w:color w:val="000000"/>
        </w:rPr>
        <w:t xml:space="preserve"> (</w:t>
      </w:r>
      <w:r w:rsidR="00A43C08" w:rsidRPr="00A43C08">
        <w:rPr>
          <w:color w:val="000000"/>
          <w:lang w:val="en-US"/>
        </w:rPr>
        <w:t>M</w:t>
      </w:r>
      <w:r w:rsidR="008330FD">
        <w:rPr>
          <w:color w:val="000000"/>
        </w:rPr>
        <w:t> </w:t>
      </w:r>
      <w:r w:rsidR="00A43C08" w:rsidRPr="00A43C08">
        <w:rPr>
          <w:color w:val="000000"/>
        </w:rPr>
        <w:t>=</w:t>
      </w:r>
      <w:r w:rsidR="008330FD">
        <w:rPr>
          <w:color w:val="000000"/>
        </w:rPr>
        <w:t> </w:t>
      </w:r>
      <w:r w:rsidR="00A43C08" w:rsidRPr="00A43C08">
        <w:rPr>
          <w:color w:val="000000"/>
          <w:lang w:val="en-US"/>
        </w:rPr>
        <w:t>Na</w:t>
      </w:r>
      <w:r w:rsidR="00A43C08" w:rsidRPr="00A43C08">
        <w:rPr>
          <w:color w:val="000000"/>
        </w:rPr>
        <w:t xml:space="preserve">, </w:t>
      </w:r>
      <w:r w:rsidR="00A43C08" w:rsidRPr="00A43C08">
        <w:rPr>
          <w:color w:val="000000"/>
          <w:lang w:val="en-US"/>
        </w:rPr>
        <w:t>K</w:t>
      </w:r>
      <w:r w:rsidR="00A43C08" w:rsidRPr="00A43C08">
        <w:rPr>
          <w:color w:val="000000"/>
        </w:rPr>
        <w:t xml:space="preserve">; </w:t>
      </w:r>
      <w:r w:rsidR="00A43C08" w:rsidRPr="00A43C08">
        <w:rPr>
          <w:color w:val="000000"/>
          <w:lang w:val="en-US"/>
        </w:rPr>
        <w:t>X</w:t>
      </w:r>
      <w:r w:rsidR="008330FD">
        <w:rPr>
          <w:color w:val="000000"/>
        </w:rPr>
        <w:t> </w:t>
      </w:r>
      <w:r w:rsidR="00A43C08" w:rsidRPr="00A43C08">
        <w:rPr>
          <w:color w:val="000000"/>
        </w:rPr>
        <w:t>=</w:t>
      </w:r>
      <w:r w:rsidR="008330FD">
        <w:rPr>
          <w:color w:val="000000"/>
        </w:rPr>
        <w:t> </w:t>
      </w:r>
      <w:r w:rsidR="00A43C08" w:rsidRPr="00A43C08">
        <w:rPr>
          <w:color w:val="000000"/>
          <w:lang w:val="en-US"/>
        </w:rPr>
        <w:t>Si</w:t>
      </w:r>
      <w:r w:rsidR="00A43C08" w:rsidRPr="00A43C08">
        <w:rPr>
          <w:color w:val="000000"/>
        </w:rPr>
        <w:t xml:space="preserve">, </w:t>
      </w:r>
      <w:r w:rsidR="00A43C08" w:rsidRPr="00A43C08">
        <w:rPr>
          <w:color w:val="000000"/>
          <w:lang w:val="en-US"/>
        </w:rPr>
        <w:t>Ge</w:t>
      </w:r>
      <w:r w:rsidR="00A43C08" w:rsidRPr="00A43C08">
        <w:rPr>
          <w:color w:val="000000"/>
        </w:rPr>
        <w:t>) наблюдаются расширяющееся поля твердых растворов со структурой глазерита (</w:t>
      </w:r>
      <w:r w:rsidR="00A43C08" w:rsidRPr="00A43C08">
        <w:rPr>
          <w:color w:val="000000"/>
          <w:lang w:val="en-US"/>
        </w:rPr>
        <w:t>a</w:t>
      </w:r>
      <w:r w:rsidR="00A43C08" w:rsidRPr="00A43C08">
        <w:rPr>
          <w:color w:val="000000"/>
        </w:rPr>
        <w:t xml:space="preserve"> = 2, </w:t>
      </w:r>
      <w:r w:rsidR="00A43C08" w:rsidRPr="00A43C08">
        <w:rPr>
          <w:color w:val="000000"/>
          <w:lang w:val="en-US"/>
        </w:rPr>
        <w:t>b</w:t>
      </w:r>
      <w:r w:rsidR="00A43C08" w:rsidRPr="00A43C08">
        <w:rPr>
          <w:color w:val="000000"/>
        </w:rPr>
        <w:t xml:space="preserve"> = 1).</w:t>
      </w:r>
    </w:p>
    <w:p w14:paraId="58552697" w14:textId="2386991C" w:rsidR="00A7270B" w:rsidRPr="00A7270B" w:rsidRDefault="006D574E" w:rsidP="00E85C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</w:t>
      </w:r>
      <w:r w:rsidR="00A7270B" w:rsidRPr="00A7270B">
        <w:rPr>
          <w:color w:val="000000"/>
        </w:rPr>
        <w:t xml:space="preserve">ценка </w:t>
      </w:r>
      <w:r w:rsidR="00751606">
        <w:rPr>
          <w:color w:val="000000"/>
        </w:rPr>
        <w:t>растворения</w:t>
      </w:r>
      <w:r>
        <w:rPr>
          <w:color w:val="000000"/>
        </w:rPr>
        <w:t xml:space="preserve"> керамик</w:t>
      </w:r>
      <w:r w:rsidR="00751606">
        <w:rPr>
          <w:color w:val="000000"/>
        </w:rPr>
        <w:t xml:space="preserve"> в модельных экстремальных растворах </w:t>
      </w:r>
      <w:r w:rsidR="00A7270B" w:rsidRPr="00A7270B">
        <w:rPr>
          <w:color w:val="000000"/>
        </w:rPr>
        <w:t xml:space="preserve">показала, что скорость растворения материалов увеличивается с </w:t>
      </w:r>
      <w:r w:rsidR="002407CD">
        <w:rPr>
          <w:color w:val="000000"/>
        </w:rPr>
        <w:t>усложнением</w:t>
      </w:r>
      <w:r w:rsidR="00751606">
        <w:rPr>
          <w:color w:val="000000"/>
        </w:rPr>
        <w:t xml:space="preserve"> их химического состава</w:t>
      </w:r>
      <w:r w:rsidR="00A7270B" w:rsidRPr="00A7270B">
        <w:rPr>
          <w:color w:val="000000"/>
        </w:rPr>
        <w:t xml:space="preserve">, что обеспечивает более быстрое высвобождение </w:t>
      </w:r>
      <w:r w:rsidR="002407CD">
        <w:rPr>
          <w:color w:val="000000"/>
        </w:rPr>
        <w:t>осеоиндуктивных ионов</w:t>
      </w:r>
      <w:r w:rsidR="00A7270B" w:rsidRPr="00A7270B">
        <w:rPr>
          <w:color w:val="000000"/>
        </w:rPr>
        <w:t>.</w:t>
      </w:r>
      <w:r w:rsidR="00E85CCD">
        <w:rPr>
          <w:color w:val="000000"/>
        </w:rPr>
        <w:t xml:space="preserve"> И</w:t>
      </w:r>
      <w:r w:rsidR="00A7270B" w:rsidRPr="00A7270B">
        <w:rPr>
          <w:color w:val="000000"/>
        </w:rPr>
        <w:t xml:space="preserve">сследования </w:t>
      </w:r>
      <w:r w:rsidR="00E85CCD">
        <w:rPr>
          <w:color w:val="000000"/>
        </w:rPr>
        <w:t>острой цитотоксичности</w:t>
      </w:r>
      <w:r w:rsidR="00A7270B" w:rsidRPr="00A7270B">
        <w:rPr>
          <w:color w:val="000000"/>
        </w:rPr>
        <w:t xml:space="preserve"> материалов </w:t>
      </w:r>
      <w:r w:rsidR="002407CD">
        <w:rPr>
          <w:color w:val="000000"/>
        </w:rPr>
        <w:t>продемонстрировали</w:t>
      </w:r>
      <w:r w:rsidR="00A7270B" w:rsidRPr="00A7270B">
        <w:rPr>
          <w:color w:val="000000"/>
        </w:rPr>
        <w:t xml:space="preserve">, что </w:t>
      </w:r>
      <w:r w:rsidR="00E85CCD">
        <w:rPr>
          <w:color w:val="000000"/>
        </w:rPr>
        <w:t>смешанокатионные силикогерманатофосфаты</w:t>
      </w:r>
      <w:r w:rsidR="00A7270B" w:rsidRPr="00A7270B">
        <w:rPr>
          <w:color w:val="000000"/>
        </w:rPr>
        <w:t>, включа</w:t>
      </w:r>
      <w:r w:rsidR="00E85CCD">
        <w:rPr>
          <w:color w:val="000000"/>
        </w:rPr>
        <w:t>ющие до</w:t>
      </w:r>
      <w:r w:rsidR="00A7270B" w:rsidRPr="00A7270B">
        <w:rPr>
          <w:color w:val="000000"/>
        </w:rPr>
        <w:t xml:space="preserve"> </w:t>
      </w:r>
      <w:r w:rsidR="002407CD">
        <w:rPr>
          <w:color w:val="000000"/>
        </w:rPr>
        <w:t xml:space="preserve">8 элементов, </w:t>
      </w:r>
      <w:r w:rsidR="00A7270B" w:rsidRPr="00A7270B">
        <w:rPr>
          <w:color w:val="000000"/>
        </w:rPr>
        <w:t>способствуют активной пролиферации клеток</w:t>
      </w:r>
      <w:r w:rsidR="002407CD">
        <w:rPr>
          <w:color w:val="000000"/>
        </w:rPr>
        <w:t xml:space="preserve"> фибробластов</w:t>
      </w:r>
      <w:r w:rsidR="00A7270B" w:rsidRPr="00A7270B">
        <w:rPr>
          <w:color w:val="000000"/>
        </w:rPr>
        <w:t>, что подтверждает их потенциальную пригодность для восстановления костн</w:t>
      </w:r>
      <w:r w:rsidR="00B435EE">
        <w:rPr>
          <w:color w:val="000000"/>
        </w:rPr>
        <w:t>ых дефектов</w:t>
      </w:r>
      <w:r w:rsidR="002407CD">
        <w:rPr>
          <w:color w:val="000000"/>
        </w:rPr>
        <w:t>.</w:t>
      </w:r>
    </w:p>
    <w:p w14:paraId="799349A5" w14:textId="42FD85E2" w:rsidR="00A7270B" w:rsidRPr="00583574" w:rsidRDefault="00A7270B" w:rsidP="005835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A7270B">
        <w:rPr>
          <w:i/>
          <w:iCs/>
          <w:color w:val="000000"/>
        </w:rPr>
        <w:t>Работа выполнена при финансовой поддержке Российского научного фонда, проект № 22-19-00219.</w:t>
      </w:r>
    </w:p>
    <w:sectPr w:rsidR="00A7270B" w:rsidRPr="0058357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0F736A"/>
    <w:rsid w:val="00101A1C"/>
    <w:rsid w:val="00101DAA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407CD"/>
    <w:rsid w:val="0030082C"/>
    <w:rsid w:val="0031361E"/>
    <w:rsid w:val="00376DB1"/>
    <w:rsid w:val="00391C38"/>
    <w:rsid w:val="003A6A72"/>
    <w:rsid w:val="003B76D6"/>
    <w:rsid w:val="003E2601"/>
    <w:rsid w:val="003F4E6B"/>
    <w:rsid w:val="00407D59"/>
    <w:rsid w:val="004240C6"/>
    <w:rsid w:val="004521F6"/>
    <w:rsid w:val="00456783"/>
    <w:rsid w:val="00457AA1"/>
    <w:rsid w:val="004A26A3"/>
    <w:rsid w:val="004F0EDF"/>
    <w:rsid w:val="00522BF1"/>
    <w:rsid w:val="00583574"/>
    <w:rsid w:val="00590166"/>
    <w:rsid w:val="005D022B"/>
    <w:rsid w:val="005E5BE9"/>
    <w:rsid w:val="006720C3"/>
    <w:rsid w:val="0069427D"/>
    <w:rsid w:val="006B665F"/>
    <w:rsid w:val="006D574E"/>
    <w:rsid w:val="006F7A19"/>
    <w:rsid w:val="007213E1"/>
    <w:rsid w:val="00751606"/>
    <w:rsid w:val="00765B5D"/>
    <w:rsid w:val="00775389"/>
    <w:rsid w:val="00797838"/>
    <w:rsid w:val="007C36D8"/>
    <w:rsid w:val="007F2744"/>
    <w:rsid w:val="00811886"/>
    <w:rsid w:val="008330FD"/>
    <w:rsid w:val="008931BE"/>
    <w:rsid w:val="008C67E3"/>
    <w:rsid w:val="00914205"/>
    <w:rsid w:val="00921D45"/>
    <w:rsid w:val="00933265"/>
    <w:rsid w:val="009426C0"/>
    <w:rsid w:val="00980A65"/>
    <w:rsid w:val="009A66DB"/>
    <w:rsid w:val="009A7501"/>
    <w:rsid w:val="009B2F80"/>
    <w:rsid w:val="009B3300"/>
    <w:rsid w:val="009F3380"/>
    <w:rsid w:val="00A02163"/>
    <w:rsid w:val="00A314FE"/>
    <w:rsid w:val="00A43C08"/>
    <w:rsid w:val="00A7270B"/>
    <w:rsid w:val="00AD7380"/>
    <w:rsid w:val="00B435EE"/>
    <w:rsid w:val="00BC0114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85CCD"/>
    <w:rsid w:val="00EB1F49"/>
    <w:rsid w:val="00F865B3"/>
    <w:rsid w:val="00FB1509"/>
    <w:rsid w:val="00FB26E3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23</cp:revision>
  <dcterms:created xsi:type="dcterms:W3CDTF">2024-12-16T00:35:00Z</dcterms:created>
  <dcterms:modified xsi:type="dcterms:W3CDTF">2025-03-09T17:35:00Z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