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01B3" w:rsidRDefault="006C01B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1B3">
        <w:rPr>
          <w:rFonts w:ascii="Times New Roman" w:eastAsia="Times New Roman" w:hAnsi="Times New Roman" w:cs="Times New Roman"/>
          <w:b/>
          <w:sz w:val="24"/>
          <w:szCs w:val="24"/>
        </w:rPr>
        <w:t>Роль первого северокорейского ядерного кризиса  (1993-1994) в формировании механ</w:t>
      </w:r>
      <w:r w:rsidR="00DC1DFB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измов </w:t>
      </w:r>
      <w:proofErr w:type="spellStart"/>
      <w:r w:rsidR="00DC1DFB">
        <w:rPr>
          <w:rFonts w:ascii="Times New Roman" w:eastAsia="Times New Roman" w:hAnsi="Times New Roman" w:cs="Times New Roman"/>
          <w:b/>
          <w:sz w:val="24"/>
          <w:szCs w:val="24"/>
        </w:rPr>
        <w:t>санкционного</w:t>
      </w:r>
      <w:proofErr w:type="spellEnd"/>
      <w:r w:rsidR="00DC1DFB">
        <w:rPr>
          <w:rFonts w:ascii="Times New Roman" w:eastAsia="Times New Roman" w:hAnsi="Times New Roman" w:cs="Times New Roman"/>
          <w:b/>
          <w:sz w:val="24"/>
          <w:szCs w:val="24"/>
        </w:rPr>
        <w:t xml:space="preserve"> давления США</w:t>
      </w:r>
    </w:p>
    <w:p w:rsidR="00DC1DFB" w:rsidRDefault="00DC1DFB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829" w:rsidRPr="00C37829" w:rsidRDefault="00C37829">
      <w:pPr>
        <w:pStyle w:val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b/>
          <w:i/>
          <w:sz w:val="24"/>
          <w:szCs w:val="24"/>
        </w:rPr>
        <w:t>Дроздов Денис Сергеевич</w:t>
      </w:r>
    </w:p>
    <w:p w:rsidR="00C37829" w:rsidRPr="00C37829" w:rsidRDefault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Аспирант, </w:t>
      </w:r>
      <w:r w:rsidR="006C01B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обучения</w:t>
      </w:r>
    </w:p>
    <w:p w:rsidR="00C37829" w:rsidRPr="00B15B34" w:rsidRDefault="00C37829" w:rsidP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Саратовский государственный университет имени Н.Г. Чернышевского, </w:t>
      </w:r>
      <w:r w:rsidR="00DC1DFB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 и международных отношений</w:t>
      </w:r>
      <w:bookmarkStart w:id="0" w:name="_GoBack"/>
      <w:bookmarkEnd w:id="0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, Саратов, Россия</w:t>
      </w:r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cr/>
        <w:t>E-</w:t>
      </w:r>
      <w:proofErr w:type="spellStart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C3782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="00B15B34" w:rsidRPr="00FB24A3">
          <w:rPr>
            <w:rStyle w:val="a7"/>
            <w:rFonts w:ascii="Times New Roman" w:eastAsia="Times New Roman" w:hAnsi="Times New Roman" w:cs="Times New Roman"/>
            <w:i/>
            <w:sz w:val="24"/>
            <w:szCs w:val="24"/>
          </w:rPr>
          <w:t>droz.99@mail.ru</w:t>
        </w:r>
      </w:hyperlink>
      <w:r w:rsidR="00B15B34" w:rsidRPr="00B15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37829" w:rsidRPr="00C37829" w:rsidRDefault="00C37829" w:rsidP="00C37829">
      <w:pPr>
        <w:pStyle w:val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465E" w:rsidRDefault="0057465E" w:rsidP="00C37829">
      <w:pPr>
        <w:pStyle w:val="1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B34" w:rsidRPr="00B15B34" w:rsidRDefault="00B15B34" w:rsidP="00B15B34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Первый северокорейский ядерный кризис 1993–1994 гг. сыграл ключевую роль в формировании механизмов  кризисного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 США на КНДР. Хотя основное внимание, как правило,  уделяется событиям, связанным с  первым ядерным испытанием КНДР в 2005 г., именно в начале 1990-х годов были впервые реализованы стратегии  кризисного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и дипломатического воздействия. Ретроспективный анализ этих событий позволяет выявить истоки современных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санкционных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США, а также понять, как они трансформировались и продолжают применяться сегодня. Исследование эволюции данных механизмов также способствует более глубокому пониманию текущей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санкционной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политики в отношении КНДР.</w:t>
      </w:r>
    </w:p>
    <w:p w:rsidR="00B15B34" w:rsidRPr="00B15B34" w:rsidRDefault="00B15B34" w:rsidP="006C01B3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Первый северокорейский ядерный кризис 1993–1994 гг. как в отечественной, так и в зарубежной историографии  рассматривается в основном через призму эволюции ядерной программы КНДР, а также 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с учетом того,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как этот кризис повлиял на современное состояние проблемы нераспространения ядерного оружия.  Это отчетливо прослеживается в работах таких отечестве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нных авторов   как И.В. Дьячков</w:t>
      </w:r>
      <w:r w:rsidR="005F0CAF" w:rsidRPr="005F0CAF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 xml:space="preserve">, И.С. </w:t>
      </w:r>
      <w:proofErr w:type="spellStart"/>
      <w:r w:rsidR="00904742">
        <w:rPr>
          <w:rFonts w:ascii="Times New Roman" w:eastAsia="Times New Roman" w:hAnsi="Times New Roman" w:cs="Times New Roman"/>
          <w:sz w:val="24"/>
          <w:szCs w:val="24"/>
        </w:rPr>
        <w:t>Ланцова</w:t>
      </w:r>
      <w:proofErr w:type="spellEnd"/>
      <w:r w:rsid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AF" w:rsidRPr="005F0CAF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0CAF">
        <w:rPr>
          <w:rFonts w:ascii="Times New Roman" w:eastAsia="Times New Roman" w:hAnsi="Times New Roman" w:cs="Times New Roman"/>
          <w:sz w:val="24"/>
          <w:szCs w:val="24"/>
        </w:rPr>
        <w:t xml:space="preserve"> Л.В. Захарова</w:t>
      </w:r>
      <w:r w:rsidR="00627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AF" w:rsidRPr="005F0CAF">
        <w:rPr>
          <w:rFonts w:ascii="Times New Roman" w:eastAsia="Times New Roman" w:hAnsi="Times New Roman" w:cs="Times New Roman"/>
          <w:sz w:val="24"/>
          <w:szCs w:val="24"/>
        </w:rPr>
        <w:t>[3]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.  Схожий взгляд на проблему 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="005F0CAF">
        <w:rPr>
          <w:rFonts w:ascii="Times New Roman" w:eastAsia="Times New Roman" w:hAnsi="Times New Roman" w:cs="Times New Roman"/>
          <w:sz w:val="24"/>
          <w:szCs w:val="24"/>
        </w:rPr>
        <w:t>кже и у западных исследователей</w:t>
      </w:r>
      <w:r w:rsidR="00627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AF" w:rsidRPr="005F0CAF">
        <w:rPr>
          <w:rFonts w:ascii="Times New Roman" w:eastAsia="Times New Roman" w:hAnsi="Times New Roman" w:cs="Times New Roman"/>
          <w:sz w:val="24"/>
          <w:szCs w:val="24"/>
        </w:rPr>
        <w:t>[4]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5B34" w:rsidRPr="00B15B34" w:rsidRDefault="00B15B34" w:rsidP="006C01B3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Источниковая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база исследования состоит из нормативно-правовых актов, в том числе международного характера, отчетов отечественных и западных аналитиков, материалов из открытых источников, публикаций в СМИ.</w:t>
      </w:r>
    </w:p>
    <w:p w:rsidR="00B15B34" w:rsidRPr="00B15B34" w:rsidRDefault="00B15B34" w:rsidP="006C01B3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 работа основана на ретроспективном 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 xml:space="preserve">хронологическом 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анализе, позволяющем выявить закономерности формирования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давления США. Дополнительно применяются сравнительно-исторический метод для сопоставления механизмов давления в разные периоды и системный подход, рассматривающий кризис в контексте международных отношений.</w:t>
      </w:r>
    </w:p>
    <w:p w:rsidR="00B15B34" w:rsidRPr="00B15B34" w:rsidRDefault="00B15B34" w:rsidP="006C01B3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Конфликтная ситуация, возникшая из-за неспособности договорится по линии КНДР-МАГАТЭ, и последующее заявление Пхеньяна 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о приостановке членства в ДНЯО потребовали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экстраординарных мер реагирования от администрации Б. Клинтона. Ключевой стратегией был выбран комплексный подход, который заключался в координации усилий по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санкционному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давлению на различных у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ровнях. Необходимость непрямого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</w:t>
      </w:r>
      <w:r w:rsidR="006C01B3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была продиктована совокупностью различных фа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кторов, в частности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тем, что США и КНДР на момент 1993-1994 гг. и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>так не имели существенных торговых отношений, Вашингтон уже вводил ограничительные меры против Пхеньяна в 1950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, 1961, 1979, 1988 гг., поэтому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ужесточение уже введенных ограничений не принесло бы заметного результата.</w:t>
      </w:r>
    </w:p>
    <w:p w:rsidR="00B15B34" w:rsidRPr="00B15B34" w:rsidRDefault="00904742" w:rsidP="00B15B3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Вместо этого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Клинтона диверсифицировала усилия. При активном участии Вашингтона в 1993 г. СБ ООН принял первую резолюцию, посвященную северокорейской ядерной проблематике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AF" w:rsidRPr="005F0CAF">
        <w:rPr>
          <w:rFonts w:ascii="Times New Roman" w:eastAsia="Times New Roman" w:hAnsi="Times New Roman" w:cs="Times New Roman"/>
          <w:sz w:val="24"/>
          <w:szCs w:val="24"/>
        </w:rPr>
        <w:t>[5]</w:t>
      </w:r>
      <w:r>
        <w:rPr>
          <w:rFonts w:ascii="Times New Roman" w:eastAsia="Times New Roman" w:hAnsi="Times New Roman" w:cs="Times New Roman"/>
          <w:sz w:val="24"/>
          <w:szCs w:val="24"/>
        </w:rPr>
        <w:t>. Формально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 в ней не говорилось о каких либо ограничениях, но при этом она являлась фундаментом для будущих резолюций, уже содержащих </w:t>
      </w:r>
      <w:r w:rsidR="006C01B3">
        <w:rPr>
          <w:rFonts w:ascii="Times New Roman" w:eastAsia="Times New Roman" w:hAnsi="Times New Roman" w:cs="Times New Roman"/>
          <w:sz w:val="24"/>
          <w:szCs w:val="24"/>
        </w:rPr>
        <w:t xml:space="preserve">меры </w:t>
      </w:r>
      <w:proofErr w:type="spellStart"/>
      <w:r w:rsidR="006C01B3">
        <w:rPr>
          <w:rFonts w:ascii="Times New Roman" w:eastAsia="Times New Roman" w:hAnsi="Times New Roman" w:cs="Times New Roman"/>
          <w:sz w:val="24"/>
          <w:szCs w:val="24"/>
        </w:rPr>
        <w:t>санкционого</w:t>
      </w:r>
      <w:proofErr w:type="spellEnd"/>
      <w:r w:rsidR="006C01B3">
        <w:rPr>
          <w:rFonts w:ascii="Times New Roman" w:eastAsia="Times New Roman" w:hAnsi="Times New Roman" w:cs="Times New Roman"/>
          <w:sz w:val="24"/>
          <w:szCs w:val="24"/>
        </w:rPr>
        <w:t xml:space="preserve"> давления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5B34" w:rsidRPr="00B15B34" w:rsidRDefault="00B15B34" w:rsidP="00B15B3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Также Вашингтон нарастил военное присутствие на Корейском полуострове, актуализируя ежегодные американо-южнокорейские учения «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4742"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spellEnd"/>
      <w:r w:rsidR="00904742">
        <w:rPr>
          <w:rFonts w:ascii="Times New Roman" w:eastAsia="Times New Roman" w:hAnsi="Times New Roman" w:cs="Times New Roman"/>
          <w:sz w:val="24"/>
          <w:szCs w:val="24"/>
        </w:rPr>
        <w:t>». В будущем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>эти учения еще ни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раз станут «предметом торга» в американо-северокорейском диалоге, равно как и иные способы «демонстрации силы», не связанные с применением оружия.</w:t>
      </w:r>
    </w:p>
    <w:p w:rsidR="00B15B34" w:rsidRPr="00B15B34" w:rsidRDefault="00B15B34" w:rsidP="00B15B3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ab/>
        <w:t>Помимо этого США активизировали работу с  торговыми партнерами КНДР, в</w:t>
      </w:r>
      <w:r w:rsidR="00904742">
        <w:rPr>
          <w:rFonts w:ascii="Times New Roman" w:eastAsia="Times New Roman" w:hAnsi="Times New Roman" w:cs="Times New Roman"/>
          <w:sz w:val="24"/>
          <w:szCs w:val="24"/>
        </w:rPr>
        <w:t xml:space="preserve"> частности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с Японией, где существует вторая по численности после КНР северокорейская диаспора. Это</w:t>
      </w:r>
      <w:r w:rsidR="00EA23C9">
        <w:rPr>
          <w:rFonts w:ascii="Times New Roman" w:eastAsia="Times New Roman" w:hAnsi="Times New Roman" w:cs="Times New Roman"/>
          <w:sz w:val="24"/>
          <w:szCs w:val="24"/>
        </w:rPr>
        <w:t>т момент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началом работ над </w:t>
      </w:r>
      <w:r w:rsidR="00EA23C9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механизма вторичных санкций, который будет активно реализовываться уже в последующих кризисах. </w:t>
      </w:r>
    </w:p>
    <w:p w:rsidR="00B15B34" w:rsidRPr="00B15B34" w:rsidRDefault="00EA23C9" w:rsidP="00B15B3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Одновременно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этим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 Вашингтон никогда не отказывался от переговорного процесса с КНДР, оставляя возможность для дипломатического урегулирования споров. Большую роль в процессе нормализации ситуации первого корейского ядерного кризиса сыграл экс-президент США Джимми Картер, который совершил визит в Пхеньян и провел переговоры </w:t>
      </w:r>
      <w:r w:rsidR="006C01B3">
        <w:rPr>
          <w:rFonts w:ascii="Times New Roman" w:eastAsia="Times New Roman" w:hAnsi="Times New Roman" w:cs="Times New Roman"/>
          <w:sz w:val="24"/>
          <w:szCs w:val="24"/>
        </w:rPr>
        <w:t>с президентом КНДР Ким Ир Сеном</w:t>
      </w:r>
      <w:r>
        <w:rPr>
          <w:rFonts w:ascii="Times New Roman" w:eastAsia="Times New Roman" w:hAnsi="Times New Roman" w:cs="Times New Roman"/>
          <w:sz w:val="24"/>
          <w:szCs w:val="24"/>
        </w:rPr>
        <w:t>. В последствии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 роль неформальных переговоров также будет </w:t>
      </w:r>
      <w:r>
        <w:rPr>
          <w:rFonts w:ascii="Times New Roman" w:eastAsia="Times New Roman" w:hAnsi="Times New Roman" w:cs="Times New Roman"/>
          <w:sz w:val="24"/>
          <w:szCs w:val="24"/>
        </w:rPr>
        <w:t>очень значима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 xml:space="preserve">в критические моменты 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="00B15B34" w:rsidRPr="00B15B34">
        <w:rPr>
          <w:rFonts w:ascii="Times New Roman" w:eastAsia="Times New Roman" w:hAnsi="Times New Roman" w:cs="Times New Roman"/>
          <w:sz w:val="24"/>
          <w:szCs w:val="24"/>
        </w:rPr>
        <w:t>будут находить возможности для прод</w:t>
      </w:r>
      <w:r>
        <w:rPr>
          <w:rFonts w:ascii="Times New Roman" w:eastAsia="Times New Roman" w:hAnsi="Times New Roman" w:cs="Times New Roman"/>
          <w:sz w:val="24"/>
          <w:szCs w:val="24"/>
        </w:rPr>
        <w:t>олжения неофициального диалога.</w:t>
      </w:r>
    </w:p>
    <w:p w:rsidR="00B15B34" w:rsidRPr="00B15B34" w:rsidRDefault="00B15B34" w:rsidP="006C01B3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Анализируя роль первого северокорейского ядерного кризиса в формировании механизмов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санкционного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давления США, можно сделать следующие выводы:</w:t>
      </w:r>
    </w:p>
    <w:p w:rsidR="00B15B34" w:rsidRPr="00B15B34" w:rsidRDefault="00B15B34" w:rsidP="00EA23C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1. Современные механизмы реагирования США на кризисы, связанные с КНДР, были сформированы в 1993–1994 гг. Созданный тогда механизм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деэскалации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остается актуальным и эффективен при условии готовности обеих сторон к взаимодействию.  </w:t>
      </w:r>
    </w:p>
    <w:p w:rsidR="00B15B34" w:rsidRPr="00B15B34" w:rsidRDefault="00B15B34" w:rsidP="00EA23C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>2. Этот механизм предопределил динамику последующих кризисов: КНДР могла обострять ситуацию (развитие ядерной и ракетной программ, новые испытания), зная о работоспособном механизме дипломатического разрешения конфликтных ситуаций.</w:t>
      </w:r>
    </w:p>
    <w:p w:rsidR="00B15B34" w:rsidRPr="00B15B34" w:rsidRDefault="00B15B34" w:rsidP="00EA23C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3C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механизмов американской реакции на кризисы </w:t>
      </w:r>
      <w:r w:rsidR="00EA23C9">
        <w:rPr>
          <w:rFonts w:ascii="Times New Roman" w:eastAsia="Times New Roman" w:hAnsi="Times New Roman" w:cs="Times New Roman"/>
          <w:sz w:val="24"/>
          <w:szCs w:val="24"/>
        </w:rPr>
        <w:t xml:space="preserve">такого рода </w:t>
      </w:r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и способов их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деэскалации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применимо в анализе других конфликтов, где Вашингтон является ключевым </w:t>
      </w:r>
      <w:proofErr w:type="spellStart"/>
      <w:r w:rsidRPr="00B15B34">
        <w:rPr>
          <w:rFonts w:ascii="Times New Roman" w:eastAsia="Times New Roman" w:hAnsi="Times New Roman" w:cs="Times New Roman"/>
          <w:sz w:val="24"/>
          <w:szCs w:val="24"/>
        </w:rPr>
        <w:t>актором</w:t>
      </w:r>
      <w:proofErr w:type="spellEnd"/>
      <w:r w:rsidRPr="00B15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829" w:rsidRPr="00B15B34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829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829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37829" w:rsidRDefault="00C37829" w:rsidP="00B667A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CAF" w:rsidRPr="005F0CAF" w:rsidRDefault="005F0CAF" w:rsidP="005F0CA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63D81">
        <w:rPr>
          <w:rFonts w:ascii="Times New Roman" w:hAnsi="Times New Roman" w:cs="Times New Roman"/>
          <w:i/>
          <w:sz w:val="24"/>
          <w:szCs w:val="20"/>
        </w:rPr>
        <w:t>Дьячков И. В.</w:t>
      </w:r>
      <w:r w:rsidRPr="005F0CAF">
        <w:rPr>
          <w:rFonts w:ascii="Times New Roman" w:hAnsi="Times New Roman" w:cs="Times New Roman"/>
          <w:sz w:val="24"/>
          <w:szCs w:val="20"/>
        </w:rPr>
        <w:t xml:space="preserve"> Ядерная проблема корейского полуострова: подходы к оценке угроз //Вестник Тамбовского университета. Серия: Гуманитарные науки. – 2014. – №. 2 (130). – С. 177-181.</w:t>
      </w:r>
    </w:p>
    <w:p w:rsidR="005F0CAF" w:rsidRPr="005F0CAF" w:rsidRDefault="005F0CAF" w:rsidP="005F0CA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263D81">
        <w:rPr>
          <w:rFonts w:ascii="Times New Roman" w:hAnsi="Times New Roman" w:cs="Times New Roman"/>
          <w:i/>
          <w:sz w:val="24"/>
          <w:szCs w:val="20"/>
        </w:rPr>
        <w:t>Ланцова</w:t>
      </w:r>
      <w:proofErr w:type="spellEnd"/>
      <w:r w:rsidRPr="00263D81">
        <w:rPr>
          <w:rFonts w:ascii="Times New Roman" w:hAnsi="Times New Roman" w:cs="Times New Roman"/>
          <w:i/>
          <w:sz w:val="24"/>
          <w:szCs w:val="20"/>
        </w:rPr>
        <w:t xml:space="preserve"> И. С.</w:t>
      </w:r>
      <w:r w:rsidRPr="005F0CAF">
        <w:rPr>
          <w:rFonts w:ascii="Times New Roman" w:hAnsi="Times New Roman" w:cs="Times New Roman"/>
          <w:sz w:val="24"/>
          <w:szCs w:val="20"/>
        </w:rPr>
        <w:t xml:space="preserve"> Ядерная программа Северной Кореи: история развития и современное состояние //Политическая экспертиза: ПОЛИТЭКС. – 2007. – Т. 3. – №. 1. – С. 113-130. </w:t>
      </w:r>
    </w:p>
    <w:p w:rsidR="005F0CAF" w:rsidRPr="005F0CAF" w:rsidRDefault="005F0CAF" w:rsidP="005F0CA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263D81">
        <w:rPr>
          <w:rFonts w:ascii="Times New Roman" w:hAnsi="Times New Roman" w:cs="Times New Roman"/>
          <w:i/>
          <w:sz w:val="24"/>
          <w:szCs w:val="20"/>
        </w:rPr>
        <w:t>Захарова Л. В.</w:t>
      </w:r>
      <w:r w:rsidRPr="005F0CAF">
        <w:rPr>
          <w:rFonts w:ascii="Times New Roman" w:hAnsi="Times New Roman" w:cs="Times New Roman"/>
          <w:sz w:val="24"/>
          <w:szCs w:val="20"/>
        </w:rPr>
        <w:t xml:space="preserve"> Подходы к урегулированию ядерного кризиса на Корейском полуострове: экономический аспект //Вестник МГИМО Университета. – 2018. – №. </w:t>
      </w:r>
      <w:r w:rsidRPr="005F0CAF">
        <w:rPr>
          <w:rFonts w:ascii="Times New Roman" w:hAnsi="Times New Roman" w:cs="Times New Roman"/>
          <w:sz w:val="24"/>
          <w:szCs w:val="20"/>
          <w:lang w:val="en-US"/>
        </w:rPr>
        <w:t xml:space="preserve">5 (62). – </w:t>
      </w:r>
      <w:r w:rsidRPr="005F0CAF">
        <w:rPr>
          <w:rFonts w:ascii="Times New Roman" w:hAnsi="Times New Roman" w:cs="Times New Roman"/>
          <w:sz w:val="24"/>
          <w:szCs w:val="20"/>
        </w:rPr>
        <w:t>С</w:t>
      </w:r>
      <w:r w:rsidRPr="005F0CAF">
        <w:rPr>
          <w:rFonts w:ascii="Times New Roman" w:hAnsi="Times New Roman" w:cs="Times New Roman"/>
          <w:sz w:val="24"/>
          <w:szCs w:val="20"/>
          <w:lang w:val="en-US"/>
        </w:rPr>
        <w:t>. 71-91.</w:t>
      </w:r>
    </w:p>
    <w:p w:rsidR="005F0CAF" w:rsidRPr="005F0CAF" w:rsidRDefault="005F0CAF" w:rsidP="005F0CA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263D81">
        <w:rPr>
          <w:rFonts w:ascii="Times New Roman" w:hAnsi="Times New Roman" w:cs="Times New Roman"/>
          <w:i/>
          <w:sz w:val="24"/>
          <w:szCs w:val="20"/>
          <w:lang w:val="en-US"/>
        </w:rPr>
        <w:t>Damstra</w:t>
      </w:r>
      <w:proofErr w:type="spellEnd"/>
      <w:r w:rsidRPr="00263D81">
        <w:rPr>
          <w:rFonts w:ascii="Times New Roman" w:hAnsi="Times New Roman" w:cs="Times New Roman"/>
          <w:i/>
          <w:sz w:val="24"/>
          <w:szCs w:val="20"/>
          <w:lang w:val="en-US"/>
        </w:rPr>
        <w:t xml:space="preserve"> J.</w:t>
      </w:r>
      <w:r w:rsidRPr="005F0CAF">
        <w:rPr>
          <w:rFonts w:ascii="Times New Roman" w:hAnsi="Times New Roman" w:cs="Times New Roman"/>
          <w:sz w:val="24"/>
          <w:szCs w:val="20"/>
          <w:lang w:val="en-US"/>
        </w:rPr>
        <w:t xml:space="preserve"> The North Korean Security Dilemma: The Post Cold-War Evolution of the DPRK Nuclear Agenda //The Mirror-Undergraduate History Journal. – 2012. – </w:t>
      </w:r>
      <w:r w:rsidRPr="005F0CAF">
        <w:rPr>
          <w:rFonts w:ascii="Times New Roman" w:hAnsi="Times New Roman" w:cs="Times New Roman"/>
          <w:sz w:val="24"/>
          <w:szCs w:val="20"/>
        </w:rPr>
        <w:t>Т</w:t>
      </w:r>
      <w:r w:rsidRPr="005F0CAF">
        <w:rPr>
          <w:rFonts w:ascii="Times New Roman" w:hAnsi="Times New Roman" w:cs="Times New Roman"/>
          <w:sz w:val="24"/>
          <w:szCs w:val="20"/>
          <w:lang w:val="en-US"/>
        </w:rPr>
        <w:t xml:space="preserve">. 32. – №. </w:t>
      </w:r>
      <w:r w:rsidRPr="005F0CAF">
        <w:rPr>
          <w:rFonts w:ascii="Times New Roman" w:hAnsi="Times New Roman" w:cs="Times New Roman"/>
          <w:sz w:val="24"/>
          <w:szCs w:val="20"/>
        </w:rPr>
        <w:t xml:space="preserve">1. – С. 185-204. </w:t>
      </w:r>
    </w:p>
    <w:p w:rsidR="005F0CAF" w:rsidRPr="005F0CAF" w:rsidRDefault="005F0CAF" w:rsidP="005F0CA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F0CAF">
        <w:rPr>
          <w:rFonts w:ascii="Times New Roman" w:hAnsi="Times New Roman" w:cs="Times New Roman"/>
          <w:sz w:val="24"/>
          <w:szCs w:val="20"/>
        </w:rPr>
        <w:t>Резолюция Совета Безопасности ООН // Официальная цифровая библиотека ООН. URL: https://digitallibrary.un.org/record/166906?ln=ru&amp;v=pdf (дата обращения: 16.02.2024).</w:t>
      </w:r>
    </w:p>
    <w:sectPr w:rsidR="005F0CAF" w:rsidRPr="005F0CAF" w:rsidSect="00C37829">
      <w:pgSz w:w="11906" w:h="16838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B3" w:rsidRDefault="006C71B3" w:rsidP="0057465E">
      <w:pPr>
        <w:spacing w:line="240" w:lineRule="auto"/>
      </w:pPr>
      <w:r>
        <w:separator/>
      </w:r>
    </w:p>
  </w:endnote>
  <w:endnote w:type="continuationSeparator" w:id="0">
    <w:p w:rsidR="006C71B3" w:rsidRDefault="006C71B3" w:rsidP="0057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B3" w:rsidRDefault="006C71B3" w:rsidP="0057465E">
      <w:pPr>
        <w:spacing w:line="240" w:lineRule="auto"/>
      </w:pPr>
      <w:r>
        <w:separator/>
      </w:r>
    </w:p>
  </w:footnote>
  <w:footnote w:type="continuationSeparator" w:id="0">
    <w:p w:rsidR="006C71B3" w:rsidRDefault="006C71B3" w:rsidP="005746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77C"/>
    <w:multiLevelType w:val="multilevel"/>
    <w:tmpl w:val="757816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8A96107"/>
    <w:multiLevelType w:val="multilevel"/>
    <w:tmpl w:val="757816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6A797E37"/>
    <w:multiLevelType w:val="hybridMultilevel"/>
    <w:tmpl w:val="953E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E"/>
    <w:rsid w:val="00024818"/>
    <w:rsid w:val="00110125"/>
    <w:rsid w:val="001A08F5"/>
    <w:rsid w:val="00263D81"/>
    <w:rsid w:val="0026589B"/>
    <w:rsid w:val="003238D3"/>
    <w:rsid w:val="00351A99"/>
    <w:rsid w:val="003E21AE"/>
    <w:rsid w:val="0057465E"/>
    <w:rsid w:val="005F0CAF"/>
    <w:rsid w:val="00627248"/>
    <w:rsid w:val="006C01B3"/>
    <w:rsid w:val="006C71B3"/>
    <w:rsid w:val="00787735"/>
    <w:rsid w:val="00790F08"/>
    <w:rsid w:val="007A05B0"/>
    <w:rsid w:val="00814E4B"/>
    <w:rsid w:val="008A3AF8"/>
    <w:rsid w:val="00904742"/>
    <w:rsid w:val="00B15B34"/>
    <w:rsid w:val="00B667AB"/>
    <w:rsid w:val="00C37829"/>
    <w:rsid w:val="00D75EC9"/>
    <w:rsid w:val="00DC1DFB"/>
    <w:rsid w:val="00E550DD"/>
    <w:rsid w:val="00EA23C9"/>
    <w:rsid w:val="00F13ED5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746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746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746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746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7465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746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465E"/>
  </w:style>
  <w:style w:type="table" w:customStyle="1" w:styleId="TableNormal">
    <w:name w:val="Table Normal"/>
    <w:rsid w:val="00574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7465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7465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A05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15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746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746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746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746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7465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746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465E"/>
  </w:style>
  <w:style w:type="table" w:customStyle="1" w:styleId="TableNormal">
    <w:name w:val="Table Normal"/>
    <w:rsid w:val="00574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7465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7465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A05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15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z.9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5277</Characters>
  <Application>Microsoft Office Word</Application>
  <DocSecurity>0</DocSecurity>
  <Lines>86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sheninsy@outlook.com</cp:lastModifiedBy>
  <cp:revision>6</cp:revision>
  <dcterms:created xsi:type="dcterms:W3CDTF">2025-03-07T03:30:00Z</dcterms:created>
  <dcterms:modified xsi:type="dcterms:W3CDTF">2025-03-07T03:32:00Z</dcterms:modified>
</cp:coreProperties>
</file>