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4D89" w14:textId="6548F86B" w:rsidR="00F45F37" w:rsidRDefault="00FA3015" w:rsidP="00FA3015">
      <w:pPr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Айодхъя </w:t>
      </w:r>
      <w:r w:rsidR="005D052B" w:rsidRPr="005D052B">
        <w:rPr>
          <w:rFonts w:asciiTheme="majorBidi" w:hAnsiTheme="majorBidi" w:cstheme="majorBidi"/>
          <w:b/>
          <w:bCs/>
          <w:sz w:val="24"/>
          <w:szCs w:val="24"/>
        </w:rPr>
        <w:t>как вакуфное владение: видение конфликта индийскими мусульманами</w:t>
      </w:r>
    </w:p>
    <w:p w14:paraId="4FC86A58" w14:textId="77777777" w:rsidR="002F73F3" w:rsidRDefault="002F73F3" w:rsidP="005D052B">
      <w:pPr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6A4892F" w14:textId="37EFAB10" w:rsidR="00FB3599" w:rsidRPr="00DC2A16" w:rsidRDefault="0055152D" w:rsidP="00FA3015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</w:t>
      </w:r>
      <w:r w:rsidR="00100877">
        <w:rPr>
          <w:rFonts w:asciiTheme="majorBidi" w:hAnsiTheme="majorBidi" w:cstheme="majorBidi"/>
          <w:sz w:val="24"/>
          <w:szCs w:val="24"/>
        </w:rPr>
        <w:t>докладе</w:t>
      </w:r>
      <w:r>
        <w:rPr>
          <w:rFonts w:asciiTheme="majorBidi" w:hAnsiTheme="majorBidi" w:cstheme="majorBidi"/>
          <w:sz w:val="24"/>
          <w:szCs w:val="24"/>
        </w:rPr>
        <w:t xml:space="preserve"> анализируется реакция мусульманской общины И</w:t>
      </w:r>
      <w:r w:rsidR="00FA3015">
        <w:rPr>
          <w:rFonts w:asciiTheme="majorBidi" w:hAnsiTheme="majorBidi" w:cstheme="majorBidi"/>
          <w:sz w:val="24"/>
          <w:szCs w:val="24"/>
        </w:rPr>
        <w:t>ндии на решение Верховного суда страны п</w:t>
      </w:r>
      <w:r>
        <w:rPr>
          <w:rFonts w:asciiTheme="majorBidi" w:hAnsiTheme="majorBidi" w:cstheme="majorBidi"/>
          <w:sz w:val="24"/>
          <w:szCs w:val="24"/>
        </w:rPr>
        <w:t>о делу о принадлежности земли в</w:t>
      </w:r>
      <w:r w:rsidR="00FA3015">
        <w:rPr>
          <w:rFonts w:asciiTheme="majorBidi" w:hAnsiTheme="majorBidi" w:cstheme="majorBidi"/>
          <w:sz w:val="24"/>
          <w:szCs w:val="24"/>
        </w:rPr>
        <w:t xml:space="preserve"> городе</w:t>
      </w:r>
      <w:r>
        <w:rPr>
          <w:rFonts w:asciiTheme="majorBidi" w:hAnsiTheme="majorBidi" w:cstheme="majorBidi"/>
          <w:sz w:val="24"/>
          <w:szCs w:val="24"/>
        </w:rPr>
        <w:t xml:space="preserve"> Айодх</w:t>
      </w:r>
      <w:r w:rsidR="00FA3015">
        <w:rPr>
          <w:rFonts w:asciiTheme="majorBidi" w:hAnsiTheme="majorBidi" w:cstheme="majorBidi"/>
          <w:sz w:val="24"/>
          <w:szCs w:val="24"/>
        </w:rPr>
        <w:t xml:space="preserve">ъе, где находилась историческая </w:t>
      </w:r>
      <w:r>
        <w:rPr>
          <w:rFonts w:asciiTheme="majorBidi" w:hAnsiTheme="majorBidi" w:cstheme="majorBidi"/>
          <w:sz w:val="24"/>
          <w:szCs w:val="24"/>
        </w:rPr>
        <w:t>мечеть Бабри-</w:t>
      </w:r>
      <w:r w:rsidR="00FA3015">
        <w:rPr>
          <w:rFonts w:asciiTheme="majorBidi" w:hAnsiTheme="majorBidi" w:cstheme="majorBidi"/>
          <w:sz w:val="24"/>
          <w:szCs w:val="24"/>
        </w:rPr>
        <w:t>м</w:t>
      </w:r>
      <w:r>
        <w:rPr>
          <w:rFonts w:asciiTheme="majorBidi" w:hAnsiTheme="majorBidi" w:cstheme="majorBidi"/>
          <w:sz w:val="24"/>
          <w:szCs w:val="24"/>
        </w:rPr>
        <w:t>асджид</w:t>
      </w:r>
      <w:r w:rsidR="00FA3015">
        <w:rPr>
          <w:rFonts w:asciiTheme="majorBidi" w:hAnsiTheme="majorBidi" w:cstheme="majorBidi"/>
          <w:sz w:val="24"/>
          <w:szCs w:val="24"/>
        </w:rPr>
        <w:t xml:space="preserve"> («мечеть Бабура»)</w:t>
      </w:r>
      <w:r>
        <w:rPr>
          <w:rFonts w:asciiTheme="majorBidi" w:hAnsiTheme="majorBidi" w:cstheme="majorBidi"/>
          <w:sz w:val="24"/>
          <w:szCs w:val="24"/>
        </w:rPr>
        <w:t>. И</w:t>
      </w:r>
      <w:r w:rsidR="00FB3599" w:rsidRPr="00DC2A16">
        <w:rPr>
          <w:rFonts w:asciiTheme="majorBidi" w:hAnsiTheme="majorBidi" w:cstheme="majorBidi"/>
          <w:sz w:val="24"/>
          <w:szCs w:val="24"/>
        </w:rPr>
        <w:t>нтерес вызыва</w:t>
      </w:r>
      <w:r>
        <w:rPr>
          <w:rFonts w:asciiTheme="majorBidi" w:hAnsiTheme="majorBidi" w:cstheme="majorBidi"/>
          <w:sz w:val="24"/>
          <w:szCs w:val="24"/>
        </w:rPr>
        <w:t>ет</w:t>
      </w:r>
      <w:r w:rsidR="00FA3015">
        <w:rPr>
          <w:rFonts w:asciiTheme="majorBidi" w:hAnsiTheme="majorBidi" w:cstheme="majorBidi"/>
          <w:sz w:val="24"/>
          <w:szCs w:val="24"/>
        </w:rPr>
        <w:t xml:space="preserve"> позиция </w:t>
      </w:r>
      <w:r w:rsidR="00FB3599" w:rsidRPr="00DC2A16">
        <w:rPr>
          <w:rFonts w:asciiTheme="majorBidi" w:hAnsiTheme="majorBidi" w:cstheme="majorBidi"/>
          <w:sz w:val="24"/>
          <w:szCs w:val="24"/>
        </w:rPr>
        <w:t>мусульман Индии</w:t>
      </w:r>
      <w:r w:rsidR="00FA3015">
        <w:rPr>
          <w:rFonts w:asciiTheme="majorBidi" w:hAnsiTheme="majorBidi" w:cstheme="majorBidi"/>
          <w:sz w:val="24"/>
          <w:szCs w:val="24"/>
        </w:rPr>
        <w:t xml:space="preserve"> по этому вопросу в контексте </w:t>
      </w:r>
      <w:r w:rsidR="00FB3599" w:rsidRPr="00DC2A16">
        <w:rPr>
          <w:rFonts w:asciiTheme="majorBidi" w:hAnsiTheme="majorBidi" w:cstheme="majorBidi"/>
          <w:sz w:val="24"/>
          <w:szCs w:val="24"/>
        </w:rPr>
        <w:t>соответствия судебного решения законам шариата и Закону о вакфах 1995</w:t>
      </w:r>
      <w:r w:rsidR="00100877">
        <w:rPr>
          <w:rFonts w:asciiTheme="majorBidi" w:hAnsiTheme="majorBidi" w:cstheme="majorBidi"/>
          <w:sz w:val="24"/>
          <w:szCs w:val="24"/>
        </w:rPr>
        <w:t> </w:t>
      </w:r>
      <w:r w:rsidR="00FA3015">
        <w:rPr>
          <w:rFonts w:asciiTheme="majorBidi" w:hAnsiTheme="majorBidi" w:cstheme="majorBidi"/>
          <w:sz w:val="24"/>
          <w:szCs w:val="24"/>
        </w:rPr>
        <w:t>г</w:t>
      </w:r>
      <w:r w:rsidR="00FB3599" w:rsidRPr="00DC2A16">
        <w:rPr>
          <w:rFonts w:asciiTheme="majorBidi" w:hAnsiTheme="majorBidi" w:cstheme="majorBidi"/>
          <w:sz w:val="24"/>
          <w:szCs w:val="24"/>
        </w:rPr>
        <w:t xml:space="preserve">. </w:t>
      </w:r>
      <w:r w:rsidR="00FA3015">
        <w:rPr>
          <w:rFonts w:asciiTheme="majorBidi" w:hAnsiTheme="majorBidi" w:cstheme="majorBidi"/>
          <w:sz w:val="24"/>
          <w:szCs w:val="24"/>
        </w:rPr>
        <w:t>Кроме того,</w:t>
      </w:r>
      <w:r w:rsidR="00FB3599" w:rsidRPr="00DC2A16">
        <w:rPr>
          <w:rFonts w:asciiTheme="majorBidi" w:hAnsiTheme="majorBidi" w:cstheme="majorBidi"/>
          <w:sz w:val="24"/>
          <w:szCs w:val="24"/>
        </w:rPr>
        <w:t xml:space="preserve"> </w:t>
      </w:r>
      <w:r w:rsidR="00100877">
        <w:rPr>
          <w:rFonts w:asciiTheme="majorBidi" w:hAnsiTheme="majorBidi" w:cstheme="majorBidi"/>
          <w:sz w:val="24"/>
          <w:szCs w:val="24"/>
        </w:rPr>
        <w:t xml:space="preserve">в </w:t>
      </w:r>
      <w:r w:rsidR="00FB3599" w:rsidRPr="00DC2A16">
        <w:rPr>
          <w:rFonts w:asciiTheme="majorBidi" w:hAnsiTheme="majorBidi" w:cstheme="majorBidi"/>
          <w:sz w:val="24"/>
          <w:szCs w:val="24"/>
        </w:rPr>
        <w:t>среде мусульман Индии существуют разные мнения относительно строительства новой мечети</w:t>
      </w:r>
      <w:r w:rsidR="00FA3015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как будет называться мечеть</w:t>
      </w:r>
      <w:r w:rsidR="00FA301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каким до</w:t>
      </w:r>
      <w:r w:rsidR="00241AF6">
        <w:rPr>
          <w:rFonts w:asciiTheme="majorBidi" w:hAnsiTheme="majorBidi" w:cstheme="majorBidi"/>
          <w:sz w:val="24"/>
          <w:szCs w:val="24"/>
          <w:lang w:bidi="ur-PK"/>
        </w:rPr>
        <w:t>л</w:t>
      </w:r>
      <w:r>
        <w:rPr>
          <w:rFonts w:asciiTheme="majorBidi" w:hAnsiTheme="majorBidi" w:cstheme="majorBidi"/>
          <w:sz w:val="24"/>
          <w:szCs w:val="24"/>
        </w:rPr>
        <w:t>жен быть ее внешний облик</w:t>
      </w:r>
      <w:r w:rsidR="00FA3015">
        <w:rPr>
          <w:rFonts w:asciiTheme="majorBidi" w:hAnsiTheme="majorBidi" w:cstheme="majorBidi"/>
          <w:sz w:val="24"/>
          <w:szCs w:val="24"/>
        </w:rPr>
        <w:t xml:space="preserve"> и т.д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B3599" w:rsidRPr="0094296A">
        <w:rPr>
          <w:rFonts w:asciiTheme="majorBidi" w:hAnsiTheme="majorBidi" w:cstheme="majorBidi"/>
          <w:sz w:val="24"/>
          <w:szCs w:val="24"/>
        </w:rPr>
        <w:t>Конфликт вокруг Айодх</w:t>
      </w:r>
      <w:r w:rsidR="00FA3015">
        <w:rPr>
          <w:rFonts w:asciiTheme="majorBidi" w:hAnsiTheme="majorBidi" w:cstheme="majorBidi"/>
          <w:sz w:val="24"/>
          <w:szCs w:val="24"/>
        </w:rPr>
        <w:t>ъ</w:t>
      </w:r>
      <w:r w:rsidR="00FB3599" w:rsidRPr="0094296A">
        <w:rPr>
          <w:rFonts w:asciiTheme="majorBidi" w:hAnsiTheme="majorBidi" w:cstheme="majorBidi"/>
          <w:sz w:val="24"/>
          <w:szCs w:val="24"/>
        </w:rPr>
        <w:t>и является не только правовым</w:t>
      </w:r>
      <w:r w:rsidR="00FA3015">
        <w:rPr>
          <w:rFonts w:asciiTheme="majorBidi" w:hAnsiTheme="majorBidi" w:cstheme="majorBidi"/>
          <w:sz w:val="24"/>
          <w:szCs w:val="24"/>
        </w:rPr>
        <w:t xml:space="preserve">; </w:t>
      </w:r>
      <w:r w:rsidR="00241AF6">
        <w:rPr>
          <w:rFonts w:asciiTheme="majorBidi" w:hAnsiTheme="majorBidi" w:cstheme="majorBidi"/>
          <w:sz w:val="24"/>
          <w:szCs w:val="24"/>
        </w:rPr>
        <w:t>он затрагивает</w:t>
      </w:r>
      <w:r w:rsidR="00FB3599" w:rsidRPr="0094296A">
        <w:rPr>
          <w:rFonts w:asciiTheme="majorBidi" w:hAnsiTheme="majorBidi" w:cstheme="majorBidi"/>
          <w:sz w:val="24"/>
          <w:szCs w:val="24"/>
        </w:rPr>
        <w:t xml:space="preserve"> вопросы религиозной идентичности, исторической памяти и межобщинного диалога. Цель исследования заключается в том, чтобы понять, как индийские мусульмане интерпретируют этот конфликт в контексте исламского права и традиций, а также какие стратегии они выбирают для защиты своих интересов в условиях меняющейся социально-политической реальности.</w:t>
      </w:r>
    </w:p>
    <w:p w14:paraId="012FBA67" w14:textId="035B5482" w:rsidR="00FB3599" w:rsidRPr="00D13F09" w:rsidRDefault="00FB3599" w:rsidP="00EA60DA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C2A16">
        <w:rPr>
          <w:rFonts w:asciiTheme="majorBidi" w:hAnsiTheme="majorBidi" w:cstheme="majorBidi"/>
          <w:sz w:val="24"/>
          <w:szCs w:val="24"/>
        </w:rPr>
        <w:t>Спор вокруг участка земли в Айодх</w:t>
      </w:r>
      <w:r w:rsidR="00FA3015">
        <w:rPr>
          <w:rFonts w:asciiTheme="majorBidi" w:hAnsiTheme="majorBidi" w:cstheme="majorBidi"/>
          <w:sz w:val="24"/>
          <w:szCs w:val="24"/>
        </w:rPr>
        <w:t>ъ</w:t>
      </w:r>
      <w:r w:rsidRPr="00DC2A16">
        <w:rPr>
          <w:rFonts w:asciiTheme="majorBidi" w:hAnsiTheme="majorBidi" w:cstheme="majorBidi"/>
          <w:sz w:val="24"/>
          <w:szCs w:val="24"/>
        </w:rPr>
        <w:t>е длится несколько столетий</w:t>
      </w:r>
      <w:r w:rsidR="00FA3015">
        <w:rPr>
          <w:rFonts w:asciiTheme="majorBidi" w:hAnsiTheme="majorBidi" w:cstheme="majorBidi"/>
          <w:sz w:val="24"/>
          <w:szCs w:val="24"/>
        </w:rPr>
        <w:t>. Он</w:t>
      </w:r>
      <w:r w:rsidRPr="00DC2A16">
        <w:rPr>
          <w:rFonts w:asciiTheme="majorBidi" w:hAnsiTheme="majorBidi" w:cstheme="majorBidi"/>
          <w:sz w:val="24"/>
          <w:szCs w:val="24"/>
        </w:rPr>
        <w:t xml:space="preserve"> связан с</w:t>
      </w:r>
      <w:r w:rsidR="00FA3015">
        <w:rPr>
          <w:rFonts w:asciiTheme="majorBidi" w:hAnsiTheme="majorBidi" w:cstheme="majorBidi"/>
          <w:sz w:val="24"/>
          <w:szCs w:val="24"/>
        </w:rPr>
        <w:t xml:space="preserve"> непростыми взаимоотношениями </w:t>
      </w:r>
      <w:r w:rsidRPr="00DC2A16">
        <w:rPr>
          <w:rFonts w:asciiTheme="majorBidi" w:hAnsiTheme="majorBidi" w:cstheme="majorBidi"/>
          <w:sz w:val="24"/>
          <w:szCs w:val="24"/>
        </w:rPr>
        <w:t>между инду</w:t>
      </w:r>
      <w:r w:rsidR="00FA3015">
        <w:rPr>
          <w:rFonts w:asciiTheme="majorBidi" w:hAnsiTheme="majorBidi" w:cstheme="majorBidi"/>
          <w:sz w:val="24"/>
          <w:szCs w:val="24"/>
        </w:rPr>
        <w:t>сской</w:t>
      </w:r>
      <w:r w:rsidRPr="00DC2A16">
        <w:rPr>
          <w:rFonts w:asciiTheme="majorBidi" w:hAnsiTheme="majorBidi" w:cstheme="majorBidi"/>
          <w:sz w:val="24"/>
          <w:szCs w:val="24"/>
        </w:rPr>
        <w:t xml:space="preserve"> и мусульманской общинами. Бабри-</w:t>
      </w:r>
      <w:r w:rsidR="00FA3015">
        <w:rPr>
          <w:rFonts w:asciiTheme="majorBidi" w:hAnsiTheme="majorBidi" w:cstheme="majorBidi"/>
          <w:sz w:val="24"/>
          <w:szCs w:val="24"/>
        </w:rPr>
        <w:t>м</w:t>
      </w:r>
      <w:r w:rsidRPr="00DC2A16">
        <w:rPr>
          <w:rFonts w:asciiTheme="majorBidi" w:hAnsiTheme="majorBidi" w:cstheme="majorBidi"/>
          <w:sz w:val="24"/>
          <w:szCs w:val="24"/>
        </w:rPr>
        <w:t>асджид, построенная в XVI</w:t>
      </w:r>
      <w:r w:rsidR="00100877">
        <w:rPr>
          <w:rFonts w:asciiTheme="majorBidi" w:hAnsiTheme="majorBidi" w:cstheme="majorBidi"/>
          <w:sz w:val="24"/>
          <w:szCs w:val="24"/>
        </w:rPr>
        <w:t> </w:t>
      </w:r>
      <w:r w:rsidR="00FA3015">
        <w:rPr>
          <w:rFonts w:asciiTheme="majorBidi" w:hAnsiTheme="majorBidi" w:cstheme="majorBidi"/>
          <w:sz w:val="24"/>
          <w:szCs w:val="24"/>
        </w:rPr>
        <w:t xml:space="preserve">в., находилась на спорной территории, </w:t>
      </w:r>
      <w:r w:rsidRPr="00DC2A16">
        <w:rPr>
          <w:rFonts w:asciiTheme="majorBidi" w:hAnsiTheme="majorBidi" w:cstheme="majorBidi"/>
          <w:sz w:val="24"/>
          <w:szCs w:val="24"/>
        </w:rPr>
        <w:t>которую инду</w:t>
      </w:r>
      <w:r w:rsidR="00FA3015">
        <w:rPr>
          <w:rFonts w:asciiTheme="majorBidi" w:hAnsiTheme="majorBidi" w:cstheme="majorBidi"/>
          <w:sz w:val="24"/>
          <w:szCs w:val="24"/>
        </w:rPr>
        <w:t>сы</w:t>
      </w:r>
      <w:r w:rsidRPr="00DC2A16">
        <w:rPr>
          <w:rFonts w:asciiTheme="majorBidi" w:hAnsiTheme="majorBidi" w:cstheme="majorBidi"/>
          <w:sz w:val="24"/>
          <w:szCs w:val="24"/>
        </w:rPr>
        <w:t xml:space="preserve"> считают местом рождения бога Рамы. В 1992</w:t>
      </w:r>
      <w:r w:rsidR="00100877">
        <w:rPr>
          <w:rFonts w:asciiTheme="majorBidi" w:hAnsiTheme="majorBidi" w:cstheme="majorBidi"/>
          <w:sz w:val="24"/>
          <w:szCs w:val="24"/>
        </w:rPr>
        <w:t> </w:t>
      </w:r>
      <w:r w:rsidR="00FA3015">
        <w:rPr>
          <w:rFonts w:asciiTheme="majorBidi" w:hAnsiTheme="majorBidi" w:cstheme="majorBidi"/>
          <w:sz w:val="24"/>
          <w:szCs w:val="24"/>
        </w:rPr>
        <w:t>г.</w:t>
      </w:r>
      <w:r w:rsidR="0055152D">
        <w:rPr>
          <w:rFonts w:asciiTheme="majorBidi" w:hAnsiTheme="majorBidi" w:cstheme="majorBidi"/>
          <w:sz w:val="24"/>
          <w:szCs w:val="24"/>
        </w:rPr>
        <w:t xml:space="preserve"> мечеть была разрушена индус</w:t>
      </w:r>
      <w:r w:rsidRPr="00DC2A16">
        <w:rPr>
          <w:rFonts w:asciiTheme="majorBidi" w:hAnsiTheme="majorBidi" w:cstheme="majorBidi"/>
          <w:sz w:val="24"/>
          <w:szCs w:val="24"/>
        </w:rPr>
        <w:t xml:space="preserve">скими </w:t>
      </w:r>
      <w:r w:rsidR="00FA3015">
        <w:rPr>
          <w:rFonts w:asciiTheme="majorBidi" w:hAnsiTheme="majorBidi" w:cstheme="majorBidi"/>
          <w:sz w:val="24"/>
          <w:szCs w:val="24"/>
        </w:rPr>
        <w:t>фанатиками</w:t>
      </w:r>
      <w:r w:rsidRPr="00DC2A16">
        <w:rPr>
          <w:rFonts w:asciiTheme="majorBidi" w:hAnsiTheme="majorBidi" w:cstheme="majorBidi"/>
          <w:sz w:val="24"/>
          <w:szCs w:val="24"/>
        </w:rPr>
        <w:t>, что привело к массовым беспорядкам и обострению меж</w:t>
      </w:r>
      <w:r w:rsidR="00100877">
        <w:rPr>
          <w:rFonts w:asciiTheme="majorBidi" w:hAnsiTheme="majorBidi" w:cstheme="majorBidi"/>
          <w:sz w:val="24"/>
          <w:szCs w:val="24"/>
        </w:rPr>
        <w:t>религиозного</w:t>
      </w:r>
      <w:r w:rsidRPr="00DC2A16">
        <w:rPr>
          <w:rFonts w:asciiTheme="majorBidi" w:hAnsiTheme="majorBidi" w:cstheme="majorBidi"/>
          <w:sz w:val="24"/>
          <w:szCs w:val="24"/>
        </w:rPr>
        <w:t xml:space="preserve"> конфлик</w:t>
      </w:r>
      <w:r w:rsidR="00FA3015">
        <w:rPr>
          <w:rFonts w:asciiTheme="majorBidi" w:hAnsiTheme="majorBidi" w:cstheme="majorBidi"/>
          <w:sz w:val="24"/>
          <w:szCs w:val="24"/>
        </w:rPr>
        <w:t>та</w:t>
      </w:r>
      <w:r w:rsidRPr="00DC2A16">
        <w:rPr>
          <w:rFonts w:asciiTheme="majorBidi" w:hAnsiTheme="majorBidi" w:cstheme="majorBidi"/>
          <w:sz w:val="24"/>
          <w:szCs w:val="24"/>
        </w:rPr>
        <w:t>. В 2019</w:t>
      </w:r>
      <w:r w:rsidR="00100877">
        <w:rPr>
          <w:rFonts w:asciiTheme="majorBidi" w:hAnsiTheme="majorBidi" w:cstheme="majorBidi"/>
          <w:sz w:val="24"/>
          <w:szCs w:val="24"/>
        </w:rPr>
        <w:t> </w:t>
      </w:r>
      <w:r w:rsidR="00FA3015">
        <w:rPr>
          <w:rFonts w:asciiTheme="majorBidi" w:hAnsiTheme="majorBidi" w:cstheme="majorBidi"/>
          <w:sz w:val="24"/>
          <w:szCs w:val="24"/>
        </w:rPr>
        <w:t xml:space="preserve">г. </w:t>
      </w:r>
      <w:r w:rsidRPr="00DC2A16">
        <w:rPr>
          <w:rFonts w:asciiTheme="majorBidi" w:hAnsiTheme="majorBidi" w:cstheme="majorBidi"/>
          <w:sz w:val="24"/>
          <w:szCs w:val="24"/>
        </w:rPr>
        <w:t xml:space="preserve">Верховный суд Индии вынес </w:t>
      </w:r>
      <w:r w:rsidR="002F73F3">
        <w:rPr>
          <w:rFonts w:asciiTheme="majorBidi" w:hAnsiTheme="majorBidi" w:cstheme="majorBidi"/>
          <w:sz w:val="24"/>
          <w:szCs w:val="24"/>
        </w:rPr>
        <w:t xml:space="preserve">окончательное </w:t>
      </w:r>
      <w:r w:rsidRPr="00DC2A16">
        <w:rPr>
          <w:rFonts w:asciiTheme="majorBidi" w:hAnsiTheme="majorBidi" w:cstheme="majorBidi"/>
          <w:sz w:val="24"/>
          <w:szCs w:val="24"/>
        </w:rPr>
        <w:t>решение</w:t>
      </w:r>
      <w:r w:rsidR="002F73F3">
        <w:rPr>
          <w:rFonts w:asciiTheme="majorBidi" w:hAnsiTheme="majorBidi" w:cstheme="majorBidi"/>
          <w:sz w:val="24"/>
          <w:szCs w:val="24"/>
        </w:rPr>
        <w:t xml:space="preserve"> по этому вопросу</w:t>
      </w:r>
      <w:r w:rsidRPr="00DC2A16">
        <w:rPr>
          <w:rFonts w:asciiTheme="majorBidi" w:hAnsiTheme="majorBidi" w:cstheme="majorBidi"/>
          <w:sz w:val="24"/>
          <w:szCs w:val="24"/>
        </w:rPr>
        <w:t xml:space="preserve"> [</w:t>
      </w:r>
      <w:r w:rsidR="00241AF6" w:rsidRPr="00241AF6">
        <w:rPr>
          <w:rFonts w:asciiTheme="majorBidi" w:hAnsiTheme="majorBidi" w:cstheme="majorBidi"/>
          <w:sz w:val="24"/>
          <w:szCs w:val="24"/>
        </w:rPr>
        <w:t>1</w:t>
      </w:r>
      <w:r w:rsidR="00FA3015">
        <w:rPr>
          <w:rFonts w:asciiTheme="majorBidi" w:hAnsiTheme="majorBidi" w:cstheme="majorBidi"/>
          <w:sz w:val="24"/>
          <w:szCs w:val="24"/>
        </w:rPr>
        <w:t>]. Согласно ему,</w:t>
      </w:r>
      <w:r w:rsidRPr="00DC2A16">
        <w:rPr>
          <w:rFonts w:asciiTheme="majorBidi" w:hAnsiTheme="majorBidi" w:cstheme="majorBidi"/>
          <w:sz w:val="24"/>
          <w:szCs w:val="24"/>
        </w:rPr>
        <w:t xml:space="preserve"> снос мечети Бабри-Масджид в 1992</w:t>
      </w:r>
      <w:r w:rsidR="00100877">
        <w:rPr>
          <w:rFonts w:asciiTheme="majorBidi" w:hAnsiTheme="majorBidi" w:cstheme="majorBidi"/>
          <w:sz w:val="24"/>
          <w:szCs w:val="24"/>
        </w:rPr>
        <w:t> </w:t>
      </w:r>
      <w:r w:rsidR="00FA3015">
        <w:rPr>
          <w:rFonts w:asciiTheme="majorBidi" w:hAnsiTheme="majorBidi" w:cstheme="majorBidi"/>
          <w:sz w:val="24"/>
          <w:szCs w:val="24"/>
        </w:rPr>
        <w:t>г.</w:t>
      </w:r>
      <w:r w:rsidRPr="00DC2A16">
        <w:rPr>
          <w:rFonts w:asciiTheme="majorBidi" w:hAnsiTheme="majorBidi" w:cstheme="majorBidi"/>
          <w:sz w:val="24"/>
          <w:szCs w:val="24"/>
        </w:rPr>
        <w:t xml:space="preserve"> был признан незаконным</w:t>
      </w:r>
      <w:r w:rsidR="001472E6">
        <w:rPr>
          <w:rFonts w:asciiTheme="majorBidi" w:hAnsiTheme="majorBidi" w:cstheme="majorBidi"/>
          <w:sz w:val="24"/>
          <w:szCs w:val="24"/>
        </w:rPr>
        <w:t xml:space="preserve">. Однако </w:t>
      </w:r>
      <w:r w:rsidRPr="00DC2A16">
        <w:rPr>
          <w:rFonts w:asciiTheme="majorBidi" w:hAnsiTheme="majorBidi" w:cstheme="majorBidi"/>
          <w:sz w:val="24"/>
          <w:szCs w:val="24"/>
        </w:rPr>
        <w:t xml:space="preserve">спорный участок земли </w:t>
      </w:r>
      <w:r w:rsidR="001472E6">
        <w:rPr>
          <w:rFonts w:asciiTheme="majorBidi" w:hAnsiTheme="majorBidi" w:cstheme="majorBidi"/>
          <w:sz w:val="24"/>
          <w:szCs w:val="24"/>
        </w:rPr>
        <w:t xml:space="preserve">площадью </w:t>
      </w:r>
      <w:r w:rsidRPr="00DC2A16">
        <w:rPr>
          <w:rFonts w:asciiTheme="majorBidi" w:hAnsiTheme="majorBidi" w:cstheme="majorBidi"/>
          <w:sz w:val="24"/>
          <w:szCs w:val="24"/>
        </w:rPr>
        <w:t>2,77 акра</w:t>
      </w:r>
      <w:r w:rsidR="001472E6">
        <w:rPr>
          <w:rFonts w:asciiTheme="majorBidi" w:hAnsiTheme="majorBidi" w:cstheme="majorBidi"/>
          <w:sz w:val="24"/>
          <w:szCs w:val="24"/>
        </w:rPr>
        <w:t xml:space="preserve"> (11 210</w:t>
      </w:r>
      <w:r w:rsidR="00100877">
        <w:rPr>
          <w:rFonts w:asciiTheme="majorBidi" w:hAnsiTheme="majorBidi" w:cstheme="majorBidi"/>
          <w:sz w:val="24"/>
          <w:szCs w:val="24"/>
        </w:rPr>
        <w:t> </w:t>
      </w:r>
      <w:r w:rsidR="001472E6">
        <w:rPr>
          <w:rFonts w:asciiTheme="majorBidi" w:hAnsiTheme="majorBidi" w:cstheme="majorBidi"/>
          <w:sz w:val="24"/>
          <w:szCs w:val="24"/>
        </w:rPr>
        <w:t>кв</w:t>
      </w:r>
      <w:r w:rsidR="00100877">
        <w:rPr>
          <w:rFonts w:asciiTheme="majorBidi" w:hAnsiTheme="majorBidi" w:cstheme="majorBidi"/>
          <w:sz w:val="24"/>
          <w:szCs w:val="24"/>
        </w:rPr>
        <w:t>. </w:t>
      </w:r>
      <w:r w:rsidR="001472E6">
        <w:rPr>
          <w:rFonts w:asciiTheme="majorBidi" w:hAnsiTheme="majorBidi" w:cstheme="majorBidi"/>
          <w:sz w:val="24"/>
          <w:szCs w:val="24"/>
        </w:rPr>
        <w:t>м</w:t>
      </w:r>
      <w:r w:rsidR="00100877">
        <w:rPr>
          <w:rFonts w:asciiTheme="majorBidi" w:hAnsiTheme="majorBidi" w:cstheme="majorBidi"/>
          <w:sz w:val="24"/>
          <w:szCs w:val="24"/>
        </w:rPr>
        <w:t>.</w:t>
      </w:r>
      <w:r w:rsidR="001472E6">
        <w:rPr>
          <w:rFonts w:asciiTheme="majorBidi" w:hAnsiTheme="majorBidi" w:cstheme="majorBidi"/>
          <w:sz w:val="24"/>
          <w:szCs w:val="24"/>
        </w:rPr>
        <w:t xml:space="preserve">) </w:t>
      </w:r>
      <w:r w:rsidRPr="00DC2A16">
        <w:rPr>
          <w:rFonts w:asciiTheme="majorBidi" w:hAnsiTheme="majorBidi" w:cstheme="majorBidi"/>
          <w:sz w:val="24"/>
          <w:szCs w:val="24"/>
        </w:rPr>
        <w:t xml:space="preserve">был передан </w:t>
      </w:r>
      <w:r w:rsidR="001472E6">
        <w:rPr>
          <w:rFonts w:asciiTheme="majorBidi" w:hAnsiTheme="majorBidi" w:cstheme="majorBidi"/>
          <w:sz w:val="24"/>
          <w:szCs w:val="24"/>
        </w:rPr>
        <w:t xml:space="preserve">индусам </w:t>
      </w:r>
      <w:r w:rsidRPr="00DC2A16">
        <w:rPr>
          <w:rFonts w:asciiTheme="majorBidi" w:hAnsiTheme="majorBidi" w:cstheme="majorBidi"/>
          <w:sz w:val="24"/>
          <w:szCs w:val="24"/>
        </w:rPr>
        <w:t xml:space="preserve">для строительства </w:t>
      </w:r>
      <w:r w:rsidRPr="001472E6">
        <w:rPr>
          <w:rFonts w:asciiTheme="majorBidi" w:hAnsiTheme="majorBidi" w:cstheme="majorBidi"/>
          <w:sz w:val="24"/>
          <w:szCs w:val="24"/>
        </w:rPr>
        <w:t>храма</w:t>
      </w:r>
      <w:r w:rsidR="001472E6">
        <w:rPr>
          <w:rFonts w:asciiTheme="majorBidi" w:hAnsiTheme="majorBidi" w:cstheme="majorBidi"/>
          <w:sz w:val="24"/>
          <w:szCs w:val="24"/>
        </w:rPr>
        <w:t>, посвященного Раме (</w:t>
      </w:r>
      <w:r w:rsidRPr="001472E6">
        <w:rPr>
          <w:rFonts w:asciiTheme="majorBidi" w:hAnsiTheme="majorBidi" w:cstheme="majorBidi"/>
          <w:sz w:val="24"/>
          <w:szCs w:val="24"/>
        </w:rPr>
        <w:t>Рам</w:t>
      </w:r>
      <w:r w:rsidR="001472E6" w:rsidRPr="001472E6">
        <w:rPr>
          <w:rFonts w:asciiTheme="majorBidi" w:hAnsiTheme="majorBidi" w:cstheme="majorBidi"/>
          <w:sz w:val="24"/>
          <w:szCs w:val="24"/>
        </w:rPr>
        <w:t>-м</w:t>
      </w:r>
      <w:r w:rsidRPr="001472E6">
        <w:rPr>
          <w:rFonts w:asciiTheme="majorBidi" w:hAnsiTheme="majorBidi" w:cstheme="majorBidi"/>
          <w:sz w:val="24"/>
          <w:szCs w:val="24"/>
        </w:rPr>
        <w:t>андир</w:t>
      </w:r>
      <w:r w:rsidR="001472E6">
        <w:rPr>
          <w:rFonts w:asciiTheme="majorBidi" w:hAnsiTheme="majorBidi" w:cstheme="majorBidi"/>
          <w:sz w:val="24"/>
          <w:szCs w:val="24"/>
        </w:rPr>
        <w:t>)</w:t>
      </w:r>
      <w:r w:rsidRPr="001472E6">
        <w:rPr>
          <w:rFonts w:asciiTheme="majorBidi" w:hAnsiTheme="majorBidi" w:cstheme="majorBidi"/>
          <w:sz w:val="24"/>
          <w:szCs w:val="24"/>
        </w:rPr>
        <w:t>.</w:t>
      </w:r>
      <w:r w:rsidR="002F73F3" w:rsidRPr="001472E6">
        <w:rPr>
          <w:rFonts w:asciiTheme="majorBidi" w:hAnsiTheme="majorBidi" w:cstheme="majorBidi"/>
          <w:sz w:val="24"/>
          <w:szCs w:val="24"/>
        </w:rPr>
        <w:t xml:space="preserve"> </w:t>
      </w:r>
      <w:r w:rsidR="002F73F3" w:rsidRPr="002F73F3">
        <w:rPr>
          <w:rFonts w:asciiTheme="majorBidi" w:hAnsiTheme="majorBidi" w:cstheme="majorBidi"/>
          <w:sz w:val="24"/>
          <w:szCs w:val="24"/>
        </w:rPr>
        <w:t xml:space="preserve">Верховный суд Индии отклонил претензии </w:t>
      </w:r>
      <w:r w:rsidR="001472E6">
        <w:rPr>
          <w:rFonts w:asciiTheme="majorBidi" w:hAnsiTheme="majorBidi" w:cstheme="majorBidi"/>
          <w:sz w:val="24"/>
          <w:szCs w:val="24"/>
        </w:rPr>
        <w:t>Ц</w:t>
      </w:r>
      <w:r w:rsidR="002F73F3" w:rsidRPr="002F73F3">
        <w:rPr>
          <w:rFonts w:asciiTheme="majorBidi" w:hAnsiTheme="majorBidi" w:cstheme="majorBidi"/>
          <w:sz w:val="24"/>
          <w:szCs w:val="24"/>
        </w:rPr>
        <w:t xml:space="preserve">ентрального совета </w:t>
      </w:r>
      <w:r w:rsidR="001472E6">
        <w:rPr>
          <w:rFonts w:asciiTheme="majorBidi" w:hAnsiTheme="majorBidi" w:cstheme="majorBidi"/>
          <w:sz w:val="24"/>
          <w:szCs w:val="24"/>
        </w:rPr>
        <w:t xml:space="preserve">суннитских </w:t>
      </w:r>
      <w:r w:rsidR="00EA60DA">
        <w:rPr>
          <w:rFonts w:asciiTheme="majorBidi" w:hAnsiTheme="majorBidi" w:cstheme="majorBidi"/>
          <w:sz w:val="24"/>
          <w:szCs w:val="24"/>
        </w:rPr>
        <w:t>вакфов штата Уттар-Прадеш (</w:t>
      </w:r>
      <w:bookmarkStart w:id="0" w:name="_GoBack"/>
      <w:bookmarkEnd w:id="0"/>
      <w:r w:rsidR="00EA60DA" w:rsidRPr="00EA60DA">
        <w:rPr>
          <w:rFonts w:asciiTheme="majorBidi" w:hAnsiTheme="majorBidi" w:cstheme="majorBidi"/>
          <w:sz w:val="24"/>
          <w:szCs w:val="24"/>
        </w:rPr>
        <w:t>Uttar Pradesh Sunni Central Waqf Board)</w:t>
      </w:r>
      <w:r w:rsidR="00EA60DA">
        <w:rPr>
          <w:rFonts w:asciiTheme="majorBidi" w:hAnsiTheme="majorBidi" w:cstheme="majorBidi"/>
          <w:sz w:val="24"/>
          <w:szCs w:val="24"/>
        </w:rPr>
        <w:t xml:space="preserve"> </w:t>
      </w:r>
      <w:r w:rsidR="002F73F3" w:rsidRPr="002F73F3">
        <w:rPr>
          <w:rFonts w:asciiTheme="majorBidi" w:hAnsiTheme="majorBidi" w:cstheme="majorBidi"/>
          <w:sz w:val="24"/>
          <w:szCs w:val="24"/>
        </w:rPr>
        <w:t xml:space="preserve">на землю для </w:t>
      </w:r>
      <w:r w:rsidR="001472E6">
        <w:rPr>
          <w:rFonts w:asciiTheme="majorBidi" w:hAnsiTheme="majorBidi" w:cstheme="majorBidi"/>
          <w:sz w:val="24"/>
          <w:szCs w:val="24"/>
        </w:rPr>
        <w:t>восстановления</w:t>
      </w:r>
      <w:r w:rsidR="00972CA6">
        <w:rPr>
          <w:rFonts w:asciiTheme="majorBidi" w:hAnsiTheme="majorBidi" w:cstheme="majorBidi"/>
          <w:sz w:val="24"/>
          <w:szCs w:val="24"/>
        </w:rPr>
        <w:t xml:space="preserve"> </w:t>
      </w:r>
      <w:r w:rsidR="002F73F3" w:rsidRPr="002F73F3">
        <w:rPr>
          <w:rFonts w:asciiTheme="majorBidi" w:hAnsiTheme="majorBidi" w:cstheme="majorBidi"/>
          <w:sz w:val="24"/>
          <w:szCs w:val="24"/>
        </w:rPr>
        <w:t>мечети Бабри</w:t>
      </w:r>
      <w:r w:rsidR="001472E6">
        <w:rPr>
          <w:rFonts w:asciiTheme="majorBidi" w:hAnsiTheme="majorBidi" w:cstheme="majorBidi"/>
          <w:sz w:val="24"/>
          <w:szCs w:val="24"/>
        </w:rPr>
        <w:t>-</w:t>
      </w:r>
      <w:r w:rsidR="002F73F3" w:rsidRPr="002F73F3">
        <w:rPr>
          <w:rFonts w:asciiTheme="majorBidi" w:hAnsiTheme="majorBidi" w:cstheme="majorBidi"/>
          <w:sz w:val="24"/>
          <w:szCs w:val="24"/>
        </w:rPr>
        <w:t>масджид в Айодх</w:t>
      </w:r>
      <w:r w:rsidR="001472E6">
        <w:rPr>
          <w:rFonts w:asciiTheme="majorBidi" w:hAnsiTheme="majorBidi" w:cstheme="majorBidi"/>
          <w:sz w:val="24"/>
          <w:szCs w:val="24"/>
        </w:rPr>
        <w:t>ъ</w:t>
      </w:r>
      <w:r w:rsidR="002F73F3" w:rsidRPr="002F73F3">
        <w:rPr>
          <w:rFonts w:asciiTheme="majorBidi" w:hAnsiTheme="majorBidi" w:cstheme="majorBidi"/>
          <w:sz w:val="24"/>
          <w:szCs w:val="24"/>
        </w:rPr>
        <w:t xml:space="preserve">е, </w:t>
      </w:r>
      <w:r w:rsidR="001472E6">
        <w:rPr>
          <w:rFonts w:asciiTheme="majorBidi" w:hAnsiTheme="majorBidi" w:cstheme="majorBidi"/>
          <w:sz w:val="24"/>
          <w:szCs w:val="24"/>
        </w:rPr>
        <w:t xml:space="preserve">причем </w:t>
      </w:r>
      <w:r w:rsidR="002F73F3" w:rsidRPr="002F73F3">
        <w:rPr>
          <w:rFonts w:asciiTheme="majorBidi" w:hAnsiTheme="majorBidi" w:cstheme="majorBidi"/>
          <w:sz w:val="24"/>
          <w:szCs w:val="24"/>
        </w:rPr>
        <w:t>одним из оснований тому послужило непризнание данной территории как вакуфного владения.</w:t>
      </w:r>
      <w:r w:rsidR="002F73F3">
        <w:rPr>
          <w:rFonts w:asciiTheme="majorBidi" w:hAnsiTheme="majorBidi" w:cstheme="majorBidi"/>
          <w:sz w:val="24"/>
          <w:szCs w:val="24"/>
        </w:rPr>
        <w:t xml:space="preserve"> Мусульманской общине</w:t>
      </w:r>
      <w:r w:rsidRPr="00DC2A16">
        <w:rPr>
          <w:rFonts w:asciiTheme="majorBidi" w:hAnsiTheme="majorBidi" w:cstheme="majorBidi"/>
          <w:sz w:val="24"/>
          <w:szCs w:val="24"/>
        </w:rPr>
        <w:t xml:space="preserve"> был выделен альтернативный участок </w:t>
      </w:r>
      <w:r w:rsidR="001472E6">
        <w:rPr>
          <w:rFonts w:asciiTheme="majorBidi" w:hAnsiTheme="majorBidi" w:cstheme="majorBidi"/>
          <w:sz w:val="24"/>
          <w:szCs w:val="24"/>
        </w:rPr>
        <w:t xml:space="preserve">площадью </w:t>
      </w:r>
      <w:r w:rsidRPr="00DC2A16">
        <w:rPr>
          <w:rFonts w:asciiTheme="majorBidi" w:hAnsiTheme="majorBidi" w:cstheme="majorBidi"/>
          <w:sz w:val="24"/>
          <w:szCs w:val="24"/>
        </w:rPr>
        <w:t>5 акров</w:t>
      </w:r>
      <w:r w:rsidR="00972CA6">
        <w:rPr>
          <w:rFonts w:asciiTheme="majorBidi" w:hAnsiTheme="majorBidi" w:cstheme="majorBidi"/>
          <w:sz w:val="24"/>
          <w:szCs w:val="24"/>
        </w:rPr>
        <w:t xml:space="preserve"> </w:t>
      </w:r>
      <w:r w:rsidR="001472E6">
        <w:rPr>
          <w:rFonts w:asciiTheme="majorBidi" w:hAnsiTheme="majorBidi" w:cstheme="majorBidi"/>
          <w:sz w:val="24"/>
          <w:szCs w:val="24"/>
        </w:rPr>
        <w:t>(</w:t>
      </w:r>
      <w:r w:rsidR="00972CA6">
        <w:rPr>
          <w:rFonts w:asciiTheme="majorBidi" w:hAnsiTheme="majorBidi" w:cstheme="majorBidi"/>
          <w:sz w:val="24"/>
          <w:szCs w:val="24"/>
        </w:rPr>
        <w:t>20 234</w:t>
      </w:r>
      <w:r w:rsidR="00100877">
        <w:rPr>
          <w:rFonts w:asciiTheme="majorBidi" w:hAnsiTheme="majorBidi" w:cstheme="majorBidi"/>
          <w:sz w:val="24"/>
          <w:szCs w:val="24"/>
        </w:rPr>
        <w:t> </w:t>
      </w:r>
      <w:r w:rsidR="00972CA6">
        <w:rPr>
          <w:rFonts w:asciiTheme="majorBidi" w:hAnsiTheme="majorBidi" w:cstheme="majorBidi"/>
          <w:sz w:val="24"/>
          <w:szCs w:val="24"/>
        </w:rPr>
        <w:t>кв</w:t>
      </w:r>
      <w:r w:rsidR="00100877">
        <w:rPr>
          <w:rFonts w:asciiTheme="majorBidi" w:hAnsiTheme="majorBidi" w:cstheme="majorBidi"/>
          <w:sz w:val="24"/>
          <w:szCs w:val="24"/>
        </w:rPr>
        <w:t>. </w:t>
      </w:r>
      <w:r w:rsidR="001472E6">
        <w:rPr>
          <w:rFonts w:asciiTheme="majorBidi" w:hAnsiTheme="majorBidi" w:cstheme="majorBidi"/>
          <w:sz w:val="24"/>
          <w:szCs w:val="24"/>
        </w:rPr>
        <w:t>м</w:t>
      </w:r>
      <w:r w:rsidR="00100877">
        <w:rPr>
          <w:rFonts w:asciiTheme="majorBidi" w:hAnsiTheme="majorBidi" w:cstheme="majorBidi"/>
          <w:sz w:val="24"/>
          <w:szCs w:val="24"/>
        </w:rPr>
        <w:t>.</w:t>
      </w:r>
      <w:r w:rsidR="001472E6">
        <w:rPr>
          <w:rFonts w:asciiTheme="majorBidi" w:hAnsiTheme="majorBidi" w:cstheme="majorBidi"/>
          <w:sz w:val="24"/>
          <w:szCs w:val="24"/>
        </w:rPr>
        <w:t>)</w:t>
      </w:r>
      <w:r w:rsidRPr="00DC2A16">
        <w:rPr>
          <w:rFonts w:asciiTheme="majorBidi" w:hAnsiTheme="majorBidi" w:cstheme="majorBidi"/>
          <w:sz w:val="24"/>
          <w:szCs w:val="24"/>
        </w:rPr>
        <w:t xml:space="preserve"> для строительства мечети в другом месте. </w:t>
      </w:r>
      <w:r w:rsidR="002F73F3">
        <w:rPr>
          <w:rFonts w:asciiTheme="majorBidi" w:hAnsiTheme="majorBidi" w:cstheme="majorBidi"/>
          <w:sz w:val="24"/>
          <w:szCs w:val="24"/>
        </w:rPr>
        <w:t xml:space="preserve">После рассмотрения нескольких вариантов </w:t>
      </w:r>
      <w:r w:rsidRPr="00DC2A16">
        <w:rPr>
          <w:rFonts w:asciiTheme="majorBidi" w:hAnsiTheme="majorBidi" w:cstheme="majorBidi"/>
          <w:sz w:val="24"/>
          <w:szCs w:val="24"/>
        </w:rPr>
        <w:t>строительство новой мечети был</w:t>
      </w:r>
      <w:r w:rsidR="002F73F3">
        <w:rPr>
          <w:rFonts w:asciiTheme="majorBidi" w:hAnsiTheme="majorBidi" w:cstheme="majorBidi"/>
          <w:sz w:val="24"/>
          <w:szCs w:val="24"/>
        </w:rPr>
        <w:t>о решено начать</w:t>
      </w:r>
      <w:r w:rsidRPr="00DC2A16">
        <w:rPr>
          <w:rFonts w:asciiTheme="majorBidi" w:hAnsiTheme="majorBidi" w:cstheme="majorBidi"/>
          <w:sz w:val="24"/>
          <w:szCs w:val="24"/>
        </w:rPr>
        <w:t xml:space="preserve"> в деревне </w:t>
      </w:r>
      <w:r w:rsidR="00982415">
        <w:rPr>
          <w:rFonts w:asciiTheme="majorBidi" w:hAnsiTheme="majorBidi" w:cstheme="majorBidi"/>
          <w:sz w:val="24"/>
          <w:szCs w:val="24"/>
        </w:rPr>
        <w:t>Дханнипур, примерно в</w:t>
      </w:r>
      <w:r w:rsidR="00241AF6">
        <w:rPr>
          <w:rFonts w:asciiTheme="majorBidi" w:hAnsiTheme="majorBidi" w:cstheme="majorBidi"/>
          <w:sz w:val="24"/>
          <w:szCs w:val="24"/>
        </w:rPr>
        <w:t xml:space="preserve"> 25</w:t>
      </w:r>
      <w:r w:rsidR="00100877">
        <w:rPr>
          <w:rFonts w:asciiTheme="majorBidi" w:hAnsiTheme="majorBidi" w:cstheme="majorBidi"/>
          <w:sz w:val="24"/>
          <w:szCs w:val="24"/>
        </w:rPr>
        <w:t> </w:t>
      </w:r>
      <w:r w:rsidR="00241AF6">
        <w:rPr>
          <w:rFonts w:asciiTheme="majorBidi" w:hAnsiTheme="majorBidi" w:cstheme="majorBidi"/>
          <w:sz w:val="24"/>
          <w:szCs w:val="24"/>
        </w:rPr>
        <w:t>км от Айодх</w:t>
      </w:r>
      <w:r w:rsidR="00972CA6">
        <w:rPr>
          <w:rFonts w:asciiTheme="majorBidi" w:hAnsiTheme="majorBidi" w:cstheme="majorBidi"/>
          <w:sz w:val="24"/>
          <w:szCs w:val="24"/>
        </w:rPr>
        <w:t>ъ</w:t>
      </w:r>
      <w:r w:rsidR="00241AF6">
        <w:rPr>
          <w:rFonts w:asciiTheme="majorBidi" w:hAnsiTheme="majorBidi" w:cstheme="majorBidi"/>
          <w:sz w:val="24"/>
          <w:szCs w:val="24"/>
        </w:rPr>
        <w:t>и</w:t>
      </w:r>
      <w:r w:rsidR="006A058C">
        <w:rPr>
          <w:rFonts w:asciiTheme="majorBidi" w:hAnsiTheme="majorBidi" w:cstheme="majorBidi"/>
          <w:sz w:val="24"/>
          <w:szCs w:val="24"/>
        </w:rPr>
        <w:t xml:space="preserve"> </w:t>
      </w:r>
      <w:r w:rsidR="006A058C" w:rsidRPr="006A058C">
        <w:rPr>
          <w:rFonts w:asciiTheme="majorBidi" w:hAnsiTheme="majorBidi" w:cstheme="majorBidi"/>
          <w:sz w:val="24"/>
          <w:szCs w:val="24"/>
        </w:rPr>
        <w:t>[</w:t>
      </w:r>
      <w:r w:rsidR="005B73D7">
        <w:rPr>
          <w:rFonts w:asciiTheme="majorBidi" w:hAnsiTheme="majorBidi" w:cstheme="majorBidi"/>
          <w:sz w:val="24"/>
          <w:szCs w:val="24"/>
        </w:rPr>
        <w:t>3</w:t>
      </w:r>
      <w:r w:rsidR="006A058C" w:rsidRPr="006A058C">
        <w:rPr>
          <w:rFonts w:asciiTheme="majorBidi" w:hAnsiTheme="majorBidi" w:cstheme="majorBidi"/>
          <w:sz w:val="24"/>
          <w:szCs w:val="24"/>
        </w:rPr>
        <w:t>]</w:t>
      </w:r>
      <w:r w:rsidRPr="00DC2A16">
        <w:rPr>
          <w:rFonts w:asciiTheme="majorBidi" w:hAnsiTheme="majorBidi" w:cstheme="majorBidi"/>
          <w:sz w:val="24"/>
          <w:szCs w:val="24"/>
        </w:rPr>
        <w:t>.</w:t>
      </w:r>
      <w:r w:rsidR="00D13F09">
        <w:rPr>
          <w:rFonts w:asciiTheme="majorBidi" w:hAnsiTheme="majorBidi" w:cstheme="majorBidi"/>
          <w:sz w:val="24"/>
          <w:szCs w:val="24"/>
        </w:rPr>
        <w:t xml:space="preserve"> </w:t>
      </w:r>
    </w:p>
    <w:p w14:paraId="1F0EAB3B" w14:textId="24ADB834" w:rsidR="00D13F09" w:rsidRDefault="00FB3599" w:rsidP="00EA60DA">
      <w:pPr>
        <w:ind w:firstLine="567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 w:rsidRPr="00DC2A16">
        <w:rPr>
          <w:rFonts w:asciiTheme="majorBidi" w:hAnsiTheme="majorBidi" w:cstheme="majorBidi"/>
          <w:sz w:val="24"/>
          <w:szCs w:val="24"/>
        </w:rPr>
        <w:t xml:space="preserve">Однако мусульмане Индии неоднозначно отнеслись к </w:t>
      </w:r>
      <w:r w:rsidR="00972CA6">
        <w:rPr>
          <w:rFonts w:asciiTheme="majorBidi" w:hAnsiTheme="majorBidi" w:cstheme="majorBidi"/>
          <w:sz w:val="24"/>
          <w:szCs w:val="24"/>
        </w:rPr>
        <w:t>такому</w:t>
      </w:r>
      <w:r w:rsidRPr="00DC2A16">
        <w:rPr>
          <w:rFonts w:asciiTheme="majorBidi" w:hAnsiTheme="majorBidi" w:cstheme="majorBidi"/>
          <w:sz w:val="24"/>
          <w:szCs w:val="24"/>
        </w:rPr>
        <w:t xml:space="preserve"> решению. </w:t>
      </w:r>
      <w:r w:rsidR="006A058C">
        <w:rPr>
          <w:rFonts w:asciiTheme="majorBidi" w:hAnsiTheme="majorBidi" w:cstheme="majorBidi"/>
          <w:sz w:val="24"/>
          <w:szCs w:val="24"/>
          <w:lang w:bidi="ur-PK"/>
        </w:rPr>
        <w:t>Представители В</w:t>
      </w:r>
      <w:r w:rsidRPr="00DC2A16">
        <w:rPr>
          <w:rFonts w:asciiTheme="majorBidi" w:hAnsiTheme="majorBidi" w:cstheme="majorBidi"/>
          <w:sz w:val="24"/>
          <w:szCs w:val="24"/>
          <w:lang w:bidi="ur-PK"/>
        </w:rPr>
        <w:t>сеиндийского</w:t>
      </w:r>
      <w:r w:rsidRPr="00DC2A16">
        <w:rPr>
          <w:rFonts w:asciiTheme="majorBidi" w:hAnsiTheme="majorBidi" w:cstheme="majorBidi"/>
          <w:sz w:val="24"/>
          <w:szCs w:val="24"/>
        </w:rPr>
        <w:t xml:space="preserve"> совета по мусульманскому праву личного статуса (</w:t>
      </w:r>
      <w:r w:rsidR="006A058C" w:rsidRPr="006A058C">
        <w:rPr>
          <w:rFonts w:asciiTheme="majorBidi" w:hAnsiTheme="majorBidi" w:cstheme="majorBidi"/>
          <w:sz w:val="24"/>
          <w:szCs w:val="24"/>
        </w:rPr>
        <w:t>All India Muslim Personal Law Board</w:t>
      </w:r>
      <w:r w:rsidRPr="00DC2A16">
        <w:rPr>
          <w:rFonts w:asciiTheme="majorBidi" w:hAnsiTheme="majorBidi" w:cstheme="majorBidi"/>
          <w:sz w:val="24"/>
          <w:szCs w:val="24"/>
        </w:rPr>
        <w:t>) неоднократно заявляли, что строительство мечети на альтернативном участке противоречит шариату и Закону о вакф</w:t>
      </w:r>
      <w:r w:rsidR="00972CA6">
        <w:rPr>
          <w:rFonts w:asciiTheme="majorBidi" w:hAnsiTheme="majorBidi" w:cstheme="majorBidi"/>
          <w:sz w:val="24"/>
          <w:szCs w:val="24"/>
        </w:rPr>
        <w:t>ах 1995</w:t>
      </w:r>
      <w:r w:rsidR="00F136D8">
        <w:rPr>
          <w:rFonts w:asciiTheme="majorBidi" w:hAnsiTheme="majorBidi" w:cstheme="majorBidi"/>
          <w:sz w:val="24"/>
          <w:szCs w:val="24"/>
        </w:rPr>
        <w:t> </w:t>
      </w:r>
      <w:r w:rsidR="00972CA6">
        <w:rPr>
          <w:rFonts w:asciiTheme="majorBidi" w:hAnsiTheme="majorBidi" w:cstheme="majorBidi"/>
          <w:sz w:val="24"/>
          <w:szCs w:val="24"/>
        </w:rPr>
        <w:t>г</w:t>
      </w:r>
      <w:r w:rsidRPr="00DC2A16">
        <w:rPr>
          <w:rFonts w:asciiTheme="majorBidi" w:hAnsiTheme="majorBidi" w:cstheme="majorBidi"/>
          <w:sz w:val="24"/>
          <w:szCs w:val="24"/>
        </w:rPr>
        <w:t>. Центральный совет</w:t>
      </w:r>
      <w:r w:rsidR="006A058C">
        <w:rPr>
          <w:rFonts w:asciiTheme="majorBidi" w:hAnsiTheme="majorBidi" w:cstheme="majorBidi"/>
          <w:sz w:val="24"/>
          <w:szCs w:val="24"/>
        </w:rPr>
        <w:t xml:space="preserve"> сунни</w:t>
      </w:r>
      <w:r w:rsidR="00EA60DA">
        <w:rPr>
          <w:rFonts w:asciiTheme="majorBidi" w:hAnsiTheme="majorBidi" w:cstheme="majorBidi"/>
          <w:sz w:val="24"/>
          <w:szCs w:val="24"/>
        </w:rPr>
        <w:t xml:space="preserve">тских вакфов штата Уттар-Прадеш </w:t>
      </w:r>
      <w:r w:rsidRPr="00DC2A16">
        <w:rPr>
          <w:rFonts w:asciiTheme="majorBidi" w:hAnsiTheme="majorBidi" w:cstheme="majorBidi"/>
          <w:sz w:val="24"/>
          <w:szCs w:val="24"/>
        </w:rPr>
        <w:t>решение о строительстве мечети поддержал и признал законным</w:t>
      </w:r>
      <w:r w:rsidR="00972CA6">
        <w:rPr>
          <w:rFonts w:asciiTheme="majorBidi" w:hAnsiTheme="majorBidi" w:cstheme="majorBidi"/>
          <w:sz w:val="24"/>
          <w:szCs w:val="24"/>
        </w:rPr>
        <w:t>. Д</w:t>
      </w:r>
      <w:r w:rsidRPr="00DC2A16">
        <w:rPr>
          <w:rFonts w:asciiTheme="majorBidi" w:hAnsiTheme="majorBidi" w:cstheme="majorBidi"/>
          <w:sz w:val="24"/>
          <w:szCs w:val="24"/>
          <w:lang w:bidi="ur-PK"/>
        </w:rPr>
        <w:t xml:space="preserve">ля строительства новой мечети </w:t>
      </w:r>
      <w:r w:rsidR="00982415">
        <w:rPr>
          <w:rFonts w:asciiTheme="majorBidi" w:hAnsiTheme="majorBidi" w:cstheme="majorBidi"/>
          <w:sz w:val="24"/>
          <w:szCs w:val="24"/>
          <w:lang w:bidi="ur-PK"/>
        </w:rPr>
        <w:t xml:space="preserve">с санкции правительства Индии </w:t>
      </w:r>
      <w:r w:rsidRPr="00DC2A16">
        <w:rPr>
          <w:rFonts w:asciiTheme="majorBidi" w:hAnsiTheme="majorBidi" w:cstheme="majorBidi"/>
          <w:sz w:val="24"/>
          <w:szCs w:val="24"/>
          <w:lang w:bidi="ur-PK"/>
        </w:rPr>
        <w:t>был</w:t>
      </w:r>
      <w:r w:rsidR="00982415">
        <w:rPr>
          <w:rFonts w:asciiTheme="majorBidi" w:hAnsiTheme="majorBidi" w:cstheme="majorBidi"/>
          <w:sz w:val="24"/>
          <w:szCs w:val="24"/>
        </w:rPr>
        <w:t xml:space="preserve"> сформирован</w:t>
      </w:r>
      <w:r w:rsidRPr="00DC2A16">
        <w:rPr>
          <w:rFonts w:asciiTheme="majorBidi" w:hAnsiTheme="majorBidi" w:cstheme="majorBidi"/>
          <w:sz w:val="24"/>
          <w:szCs w:val="24"/>
        </w:rPr>
        <w:t xml:space="preserve"> И</w:t>
      </w:r>
      <w:r w:rsidR="006A058C">
        <w:rPr>
          <w:rFonts w:asciiTheme="majorBidi" w:hAnsiTheme="majorBidi" w:cstheme="majorBidi"/>
          <w:sz w:val="24"/>
          <w:szCs w:val="24"/>
        </w:rPr>
        <w:t>ндо-исламский культурный фонд (</w:t>
      </w:r>
      <w:r w:rsidR="006A058C" w:rsidRPr="006A058C">
        <w:rPr>
          <w:rFonts w:asciiTheme="majorBidi" w:hAnsiTheme="majorBidi" w:cstheme="majorBidi"/>
          <w:sz w:val="24"/>
          <w:szCs w:val="24"/>
        </w:rPr>
        <w:t>In</w:t>
      </w:r>
      <w:r w:rsidR="006A058C">
        <w:rPr>
          <w:rFonts w:asciiTheme="majorBidi" w:hAnsiTheme="majorBidi" w:cstheme="majorBidi"/>
          <w:sz w:val="24"/>
          <w:szCs w:val="24"/>
        </w:rPr>
        <w:t>do Islamic Cultural Foundation), который стал орган</w:t>
      </w:r>
      <w:r w:rsidR="00F136D8">
        <w:rPr>
          <w:rFonts w:asciiTheme="majorBidi" w:hAnsiTheme="majorBidi" w:cstheme="majorBidi"/>
          <w:sz w:val="24"/>
          <w:szCs w:val="24"/>
        </w:rPr>
        <w:t>изацией</w:t>
      </w:r>
      <w:r w:rsidR="006A058C">
        <w:rPr>
          <w:rFonts w:asciiTheme="majorBidi" w:hAnsiTheme="majorBidi" w:cstheme="majorBidi"/>
          <w:sz w:val="24"/>
          <w:szCs w:val="24"/>
        </w:rPr>
        <w:t>, ответственн</w:t>
      </w:r>
      <w:r w:rsidR="00F136D8">
        <w:rPr>
          <w:rFonts w:asciiTheme="majorBidi" w:hAnsiTheme="majorBidi" w:cstheme="majorBidi"/>
          <w:sz w:val="24"/>
          <w:szCs w:val="24"/>
        </w:rPr>
        <w:t>ой</w:t>
      </w:r>
      <w:r w:rsidR="006A058C">
        <w:rPr>
          <w:rFonts w:asciiTheme="majorBidi" w:hAnsiTheme="majorBidi" w:cstheme="majorBidi"/>
          <w:sz w:val="24"/>
          <w:szCs w:val="24"/>
        </w:rPr>
        <w:t xml:space="preserve"> за строительство мечети в Дханнипуре</w:t>
      </w:r>
      <w:r w:rsidR="00982415">
        <w:rPr>
          <w:rFonts w:asciiTheme="majorBidi" w:hAnsiTheme="majorBidi" w:cstheme="majorBidi"/>
          <w:sz w:val="24"/>
          <w:szCs w:val="24"/>
        </w:rPr>
        <w:t xml:space="preserve"> </w:t>
      </w:r>
      <w:r w:rsidR="00982415" w:rsidRPr="00982415">
        <w:rPr>
          <w:rFonts w:asciiTheme="majorBidi" w:hAnsiTheme="majorBidi" w:cstheme="majorBidi"/>
          <w:sz w:val="24"/>
          <w:szCs w:val="24"/>
        </w:rPr>
        <w:t>[</w:t>
      </w:r>
      <w:r w:rsidR="005B73D7">
        <w:rPr>
          <w:rFonts w:asciiTheme="majorBidi" w:hAnsiTheme="majorBidi" w:cstheme="majorBidi"/>
          <w:sz w:val="24"/>
          <w:szCs w:val="24"/>
        </w:rPr>
        <w:t>3</w:t>
      </w:r>
      <w:r w:rsidR="00982415" w:rsidRPr="00982415">
        <w:rPr>
          <w:rFonts w:asciiTheme="majorBidi" w:hAnsiTheme="majorBidi" w:cstheme="majorBidi"/>
          <w:sz w:val="24"/>
          <w:szCs w:val="24"/>
        </w:rPr>
        <w:t>]</w:t>
      </w:r>
      <w:r w:rsidR="006A058C">
        <w:rPr>
          <w:rFonts w:asciiTheme="majorBidi" w:hAnsiTheme="majorBidi" w:cstheme="majorBidi"/>
          <w:sz w:val="24"/>
          <w:szCs w:val="24"/>
        </w:rPr>
        <w:t>.</w:t>
      </w:r>
      <w:r w:rsidRPr="00DC2A16">
        <w:rPr>
          <w:rFonts w:asciiTheme="majorBidi" w:hAnsiTheme="majorBidi" w:cstheme="majorBidi"/>
          <w:sz w:val="24"/>
          <w:szCs w:val="24"/>
        </w:rPr>
        <w:t xml:space="preserve"> </w:t>
      </w:r>
      <w:r w:rsidR="00982415">
        <w:rPr>
          <w:rFonts w:asciiTheme="majorBidi" w:hAnsiTheme="majorBidi" w:cstheme="majorBidi"/>
          <w:sz w:val="24"/>
          <w:szCs w:val="24"/>
          <w:lang w:bidi="ur-PK"/>
        </w:rPr>
        <w:t xml:space="preserve">Однако его деятельность и реализация проекта </w:t>
      </w:r>
      <w:r w:rsidR="00F136D8">
        <w:rPr>
          <w:rFonts w:asciiTheme="majorBidi" w:hAnsiTheme="majorBidi" w:cstheme="majorBidi"/>
          <w:sz w:val="24"/>
          <w:szCs w:val="24"/>
          <w:lang w:bidi="ur-PK"/>
        </w:rPr>
        <w:t xml:space="preserve">по </w:t>
      </w:r>
      <w:r w:rsidR="00972CA6">
        <w:rPr>
          <w:rFonts w:asciiTheme="majorBidi" w:hAnsiTheme="majorBidi" w:cstheme="majorBidi"/>
          <w:sz w:val="24"/>
          <w:szCs w:val="24"/>
          <w:lang w:bidi="ur-PK"/>
        </w:rPr>
        <w:t>строительств</w:t>
      </w:r>
      <w:r w:rsidR="00F136D8">
        <w:rPr>
          <w:rFonts w:asciiTheme="majorBidi" w:hAnsiTheme="majorBidi" w:cstheme="majorBidi"/>
          <w:sz w:val="24"/>
          <w:szCs w:val="24"/>
          <w:lang w:bidi="ur-PK"/>
        </w:rPr>
        <w:t>у</w:t>
      </w:r>
      <w:r w:rsidR="00972CA6">
        <w:rPr>
          <w:rFonts w:asciiTheme="majorBidi" w:hAnsiTheme="majorBidi" w:cstheme="majorBidi"/>
          <w:sz w:val="24"/>
          <w:szCs w:val="24"/>
          <w:lang w:bidi="ur-PK"/>
        </w:rPr>
        <w:t xml:space="preserve"> </w:t>
      </w:r>
      <w:r w:rsidR="00982415">
        <w:rPr>
          <w:rFonts w:asciiTheme="majorBidi" w:hAnsiTheme="majorBidi" w:cstheme="majorBidi"/>
          <w:sz w:val="24"/>
          <w:szCs w:val="24"/>
          <w:lang w:bidi="ur-PK"/>
        </w:rPr>
        <w:t>мечети встречает критику со стороны других представителей индийских мусульман.</w:t>
      </w:r>
      <w:r w:rsidR="0094438A">
        <w:rPr>
          <w:rFonts w:asciiTheme="majorBidi" w:hAnsiTheme="majorBidi" w:cstheme="majorBidi"/>
          <w:sz w:val="24"/>
          <w:szCs w:val="24"/>
          <w:lang w:bidi="ur-PK"/>
        </w:rPr>
        <w:t xml:space="preserve"> </w:t>
      </w:r>
    </w:p>
    <w:p w14:paraId="10CBB78D" w14:textId="565A5410" w:rsidR="002F73F3" w:rsidRDefault="00071120" w:rsidP="000008FB">
      <w:pPr>
        <w:ind w:firstLine="567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>
        <w:rPr>
          <w:rFonts w:asciiTheme="majorBidi" w:hAnsiTheme="majorBidi" w:cstheme="majorBidi"/>
          <w:sz w:val="24"/>
          <w:szCs w:val="24"/>
          <w:lang w:bidi="ur-PK"/>
        </w:rPr>
        <w:t>При подготовке исследования были использованы</w:t>
      </w:r>
      <w:r w:rsidR="002F73F3" w:rsidRPr="002F73F3">
        <w:rPr>
          <w:rFonts w:asciiTheme="majorBidi" w:hAnsiTheme="majorBidi" w:cstheme="majorBidi"/>
          <w:sz w:val="24"/>
          <w:szCs w:val="24"/>
          <w:lang w:bidi="ur-PK"/>
        </w:rPr>
        <w:t xml:space="preserve"> законодательные акты 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Индии </w:t>
      </w:r>
      <w:r w:rsidR="002F73F3" w:rsidRPr="002F73F3">
        <w:rPr>
          <w:rFonts w:asciiTheme="majorBidi" w:hAnsiTheme="majorBidi" w:cstheme="majorBidi"/>
          <w:sz w:val="24"/>
          <w:szCs w:val="24"/>
          <w:lang w:bidi="ur-PK"/>
        </w:rPr>
        <w:t xml:space="preserve">[2], </w:t>
      </w:r>
      <w:r>
        <w:rPr>
          <w:rFonts w:asciiTheme="majorBidi" w:hAnsiTheme="majorBidi" w:cstheme="majorBidi"/>
          <w:sz w:val="24"/>
          <w:szCs w:val="24"/>
          <w:lang w:bidi="ur-PK"/>
        </w:rPr>
        <w:t>материалы периодики</w:t>
      </w:r>
      <w:r w:rsidR="002F73F3" w:rsidRPr="002F73F3">
        <w:rPr>
          <w:rFonts w:asciiTheme="majorBidi" w:hAnsiTheme="majorBidi" w:cstheme="majorBidi"/>
          <w:sz w:val="24"/>
          <w:szCs w:val="24"/>
          <w:lang w:bidi="ur-PK"/>
        </w:rPr>
        <w:t xml:space="preserve"> [3]</w:t>
      </w:r>
      <w:r>
        <w:rPr>
          <w:rFonts w:asciiTheme="majorBidi" w:hAnsiTheme="majorBidi" w:cstheme="majorBidi"/>
          <w:sz w:val="24"/>
          <w:szCs w:val="24"/>
          <w:lang w:bidi="ur-PK"/>
        </w:rPr>
        <w:t>,</w:t>
      </w:r>
      <w:r w:rsidR="002F73F3" w:rsidRPr="002F73F3">
        <w:rPr>
          <w:rFonts w:asciiTheme="majorBidi" w:hAnsiTheme="majorBidi" w:cstheme="majorBidi"/>
          <w:sz w:val="24"/>
          <w:szCs w:val="24"/>
          <w:lang w:bidi="ur-PK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данные мусульманских и иных </w:t>
      </w:r>
      <w:r w:rsidR="00F136D8">
        <w:rPr>
          <w:rFonts w:asciiTheme="majorBidi" w:hAnsiTheme="majorBidi" w:cstheme="majorBidi"/>
          <w:sz w:val="24"/>
          <w:szCs w:val="24"/>
          <w:lang w:bidi="ur-PK"/>
        </w:rPr>
        <w:t>интернет-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ресурсов </w:t>
      </w:r>
      <w:r w:rsidR="002F73F3" w:rsidRPr="002F73F3">
        <w:rPr>
          <w:rFonts w:asciiTheme="majorBidi" w:hAnsiTheme="majorBidi" w:cstheme="majorBidi"/>
          <w:sz w:val="24"/>
          <w:szCs w:val="24"/>
          <w:lang w:bidi="ur-PK"/>
        </w:rPr>
        <w:t xml:space="preserve">[4]. </w:t>
      </w:r>
    </w:p>
    <w:p w14:paraId="3F28282E" w14:textId="6BF601DF" w:rsidR="00C34C47" w:rsidRPr="00C34C47" w:rsidRDefault="00C34C47" w:rsidP="000008FB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34C47">
        <w:rPr>
          <w:rFonts w:asciiTheme="majorBidi" w:hAnsiTheme="majorBidi" w:cstheme="majorBidi"/>
          <w:sz w:val="24"/>
          <w:szCs w:val="24"/>
        </w:rPr>
        <w:t xml:space="preserve">Актуальность исследования обусловлена тем, что в современной российской историографии указанная тема остается «белым пятном». Отечественные индологи </w:t>
      </w:r>
      <w:r w:rsidRPr="00C34C47">
        <w:rPr>
          <w:rFonts w:asciiTheme="majorBidi" w:hAnsiTheme="majorBidi" w:cstheme="majorBidi"/>
          <w:sz w:val="24"/>
          <w:szCs w:val="24"/>
        </w:rPr>
        <w:lastRenderedPageBreak/>
        <w:t>уделили некоторое внимание более раннему периоду – истокам конфликта в Айодхъе, а также периоду его обострения в 1992</w:t>
      </w:r>
      <w:r w:rsidR="00F136D8">
        <w:rPr>
          <w:rFonts w:asciiTheme="majorBidi" w:hAnsiTheme="majorBidi" w:cstheme="majorBidi"/>
          <w:sz w:val="24"/>
          <w:szCs w:val="24"/>
        </w:rPr>
        <w:t> </w:t>
      </w:r>
      <w:r w:rsidRPr="00C34C47">
        <w:rPr>
          <w:rFonts w:asciiTheme="majorBidi" w:hAnsiTheme="majorBidi" w:cstheme="majorBidi"/>
          <w:sz w:val="24"/>
          <w:szCs w:val="24"/>
        </w:rPr>
        <w:t>г. Анализировалась и позиция индусской общины в этом вопросе. Однако принятое в 2019</w:t>
      </w:r>
      <w:r w:rsidR="00F136D8">
        <w:rPr>
          <w:rFonts w:asciiTheme="majorBidi" w:hAnsiTheme="majorBidi" w:cstheme="majorBidi"/>
          <w:sz w:val="24"/>
          <w:szCs w:val="24"/>
        </w:rPr>
        <w:t> </w:t>
      </w:r>
      <w:r w:rsidRPr="00C34C47">
        <w:rPr>
          <w:rFonts w:asciiTheme="majorBidi" w:hAnsiTheme="majorBidi" w:cstheme="majorBidi"/>
          <w:sz w:val="24"/>
          <w:szCs w:val="24"/>
        </w:rPr>
        <w:t xml:space="preserve">году Верховным судом Индии решение не рассматривалось с позиции отношения к нему индийских мусульман. </w:t>
      </w:r>
    </w:p>
    <w:p w14:paraId="4B911A6C" w14:textId="0FB8F44A" w:rsidR="005A6F50" w:rsidRPr="005A6F50" w:rsidRDefault="00F136D8" w:rsidP="005A6F50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Отчасти схожая</w:t>
      </w:r>
      <w:r w:rsidR="00C34C47" w:rsidRPr="00C34C47">
        <w:rPr>
          <w:rFonts w:asciiTheme="majorBidi" w:hAnsiTheme="majorBidi" w:cstheme="majorBidi"/>
          <w:sz w:val="24"/>
          <w:szCs w:val="24"/>
        </w:rPr>
        <w:t xml:space="preserve"> ситуация сложилась </w:t>
      </w:r>
      <w:r>
        <w:rPr>
          <w:rFonts w:asciiTheme="majorBidi" w:hAnsiTheme="majorBidi" w:cstheme="majorBidi"/>
          <w:sz w:val="24"/>
          <w:szCs w:val="24"/>
        </w:rPr>
        <w:t>и в зарубежной</w:t>
      </w:r>
      <w:r w:rsidR="00C34C47" w:rsidRPr="00C34C47">
        <w:rPr>
          <w:rFonts w:asciiTheme="majorBidi" w:hAnsiTheme="majorBidi" w:cstheme="majorBidi"/>
          <w:sz w:val="24"/>
          <w:szCs w:val="24"/>
        </w:rPr>
        <w:t xml:space="preserve"> историографии. В контексте событий в Айодхъе в 2019</w:t>
      </w:r>
      <w:r>
        <w:rPr>
          <w:rFonts w:asciiTheme="majorBidi" w:hAnsiTheme="majorBidi" w:cstheme="majorBidi"/>
          <w:sz w:val="24"/>
          <w:szCs w:val="24"/>
        </w:rPr>
        <w:t> </w:t>
      </w:r>
      <w:r w:rsidR="00C34C47" w:rsidRPr="00C34C47">
        <w:rPr>
          <w:rFonts w:asciiTheme="majorBidi" w:hAnsiTheme="majorBidi" w:cstheme="majorBidi"/>
          <w:sz w:val="24"/>
          <w:szCs w:val="24"/>
        </w:rPr>
        <w:t>г. за</w:t>
      </w:r>
      <w:r>
        <w:rPr>
          <w:rFonts w:asciiTheme="majorBidi" w:hAnsiTheme="majorBidi" w:cstheme="majorBidi"/>
          <w:sz w:val="24"/>
          <w:szCs w:val="24"/>
        </w:rPr>
        <w:t xml:space="preserve">падные и индийские </w:t>
      </w:r>
      <w:r w:rsidR="00C34C47" w:rsidRPr="00C34C47">
        <w:rPr>
          <w:rFonts w:asciiTheme="majorBidi" w:hAnsiTheme="majorBidi" w:cstheme="majorBidi"/>
          <w:sz w:val="24"/>
          <w:szCs w:val="24"/>
        </w:rPr>
        <w:t>исследователи обращаются к таким вопросам как формирование коллективной памяти через дизайн пространства на территории Рам-мандира [5], рассматривают «дело Айодхъи</w:t>
      </w:r>
      <w:r>
        <w:rPr>
          <w:rFonts w:asciiTheme="majorBidi" w:hAnsiTheme="majorBidi" w:cstheme="majorBidi"/>
          <w:sz w:val="24"/>
          <w:szCs w:val="24"/>
        </w:rPr>
        <w:t>»</w:t>
      </w:r>
      <w:r w:rsidR="00C34C47" w:rsidRPr="00C34C47">
        <w:rPr>
          <w:rFonts w:asciiTheme="majorBidi" w:hAnsiTheme="majorBidi" w:cstheme="majorBidi"/>
          <w:sz w:val="24"/>
          <w:szCs w:val="24"/>
        </w:rPr>
        <w:t xml:space="preserve"> как частный случай, положивший начало индуизации прилегающего к храму пространства с помощью концепции </w:t>
      </w:r>
      <w:r w:rsidR="00C34C47" w:rsidRPr="00C34C47">
        <w:rPr>
          <w:rFonts w:asciiTheme="majorBidi" w:hAnsiTheme="majorBidi" w:cstheme="majorBidi"/>
          <w:i/>
          <w:iCs/>
          <w:sz w:val="24"/>
          <w:szCs w:val="24"/>
        </w:rPr>
        <w:t>парикрамы</w:t>
      </w:r>
      <w:r w:rsidR="00C34C47" w:rsidRPr="00C34C47">
        <w:rPr>
          <w:rFonts w:asciiTheme="majorBidi" w:hAnsiTheme="majorBidi" w:cstheme="majorBidi"/>
          <w:sz w:val="24"/>
          <w:szCs w:val="24"/>
        </w:rPr>
        <w:t xml:space="preserve"> (обхода) [6]. Однако позиция мусульманской общины, </w:t>
      </w:r>
      <w:r>
        <w:rPr>
          <w:rFonts w:asciiTheme="majorBidi" w:hAnsiTheme="majorBidi" w:cstheme="majorBidi"/>
          <w:sz w:val="24"/>
          <w:szCs w:val="24"/>
        </w:rPr>
        <w:t>сформировавшаяся</w:t>
      </w:r>
      <w:r w:rsidR="00C34C47" w:rsidRPr="00C34C47">
        <w:rPr>
          <w:rFonts w:asciiTheme="majorBidi" w:hAnsiTheme="majorBidi" w:cstheme="majorBidi"/>
          <w:sz w:val="24"/>
          <w:szCs w:val="24"/>
        </w:rPr>
        <w:t xml:space="preserve"> по решению Верховного суда </w:t>
      </w:r>
      <w:r>
        <w:rPr>
          <w:rFonts w:asciiTheme="majorBidi" w:hAnsiTheme="majorBidi" w:cstheme="majorBidi"/>
          <w:sz w:val="24"/>
          <w:szCs w:val="24"/>
        </w:rPr>
        <w:t>в отношении</w:t>
      </w:r>
      <w:r w:rsidR="00C34C47" w:rsidRPr="00C34C47">
        <w:rPr>
          <w:rFonts w:asciiTheme="majorBidi" w:hAnsiTheme="majorBidi" w:cstheme="majorBidi"/>
          <w:sz w:val="24"/>
          <w:szCs w:val="24"/>
        </w:rPr>
        <w:t xml:space="preserve"> новой мечети, а также дискуссия, связанная с ее строительством, остаются вне поля зрения</w:t>
      </w:r>
      <w:r w:rsidR="00F4445B">
        <w:rPr>
          <w:rFonts w:asciiTheme="majorBidi" w:hAnsiTheme="majorBidi" w:cstheme="majorBidi"/>
          <w:sz w:val="24"/>
          <w:szCs w:val="24"/>
        </w:rPr>
        <w:t xml:space="preserve"> исследователей</w:t>
      </w:r>
      <w:r w:rsidR="00C34C47" w:rsidRPr="00C34C47">
        <w:rPr>
          <w:rFonts w:asciiTheme="majorBidi" w:hAnsiTheme="majorBidi" w:cstheme="majorBidi"/>
          <w:sz w:val="24"/>
          <w:szCs w:val="24"/>
        </w:rPr>
        <w:t xml:space="preserve">. </w:t>
      </w:r>
      <w:r w:rsidR="00FB3599">
        <w:rPr>
          <w:rFonts w:asciiTheme="majorBidi" w:hAnsiTheme="majorBidi" w:cstheme="majorBidi"/>
          <w:sz w:val="24"/>
          <w:szCs w:val="24"/>
        </w:rPr>
        <w:t>Таким образом, р</w:t>
      </w:r>
      <w:r w:rsidR="00C34C47">
        <w:rPr>
          <w:rFonts w:asciiTheme="majorBidi" w:hAnsiTheme="majorBidi" w:cstheme="majorBidi"/>
          <w:sz w:val="24"/>
          <w:szCs w:val="24"/>
        </w:rPr>
        <w:t>ешение по Айодхъ</w:t>
      </w:r>
      <w:r w:rsidR="00FB3599" w:rsidRPr="00514901">
        <w:rPr>
          <w:rFonts w:asciiTheme="majorBidi" w:hAnsiTheme="majorBidi" w:cstheme="majorBidi"/>
          <w:sz w:val="24"/>
          <w:szCs w:val="24"/>
        </w:rPr>
        <w:t>е создало прецедент, который потенциально может повлиять на подобные межконфессиональные споры о других религиозных объектах и</w:t>
      </w:r>
      <w:r w:rsidR="00F4445B">
        <w:rPr>
          <w:rFonts w:asciiTheme="majorBidi" w:hAnsiTheme="majorBidi" w:cstheme="majorBidi"/>
          <w:sz w:val="24"/>
          <w:szCs w:val="24"/>
        </w:rPr>
        <w:t xml:space="preserve"> на </w:t>
      </w:r>
      <w:r w:rsidR="00FB3599" w:rsidRPr="00514901">
        <w:rPr>
          <w:rFonts w:asciiTheme="majorBidi" w:hAnsiTheme="majorBidi" w:cstheme="majorBidi"/>
          <w:sz w:val="24"/>
          <w:szCs w:val="24"/>
        </w:rPr>
        <w:t>отношения между мусульманами и индусами в будущем.</w:t>
      </w:r>
      <w:r w:rsidR="00982415" w:rsidRPr="00982415">
        <w:rPr>
          <w:rFonts w:asciiTheme="majorBidi" w:hAnsiTheme="majorBidi" w:cstheme="majorBidi"/>
          <w:sz w:val="24"/>
          <w:szCs w:val="24"/>
        </w:rPr>
        <w:t xml:space="preserve"> Хотя решение Верх</w:t>
      </w:r>
      <w:r w:rsidR="00C34C47">
        <w:rPr>
          <w:rFonts w:asciiTheme="majorBidi" w:hAnsiTheme="majorBidi" w:cstheme="majorBidi"/>
          <w:sz w:val="24"/>
          <w:szCs w:val="24"/>
        </w:rPr>
        <w:t>овного суда Индии по делу Айодхъ</w:t>
      </w:r>
      <w:r w:rsidR="00982415" w:rsidRPr="00982415">
        <w:rPr>
          <w:rFonts w:asciiTheme="majorBidi" w:hAnsiTheme="majorBidi" w:cstheme="majorBidi"/>
          <w:sz w:val="24"/>
          <w:szCs w:val="24"/>
        </w:rPr>
        <w:t xml:space="preserve">и стало </w:t>
      </w:r>
      <w:r w:rsidR="005A6F50" w:rsidRPr="005A6F50">
        <w:rPr>
          <w:rFonts w:asciiTheme="majorBidi" w:hAnsiTheme="majorBidi" w:cstheme="majorBidi"/>
          <w:sz w:val="24"/>
          <w:szCs w:val="24"/>
        </w:rPr>
        <w:t>важным шагом в урегулировании многолетнего конфликта, оно также поставило вопрос о нарушении законов шариата и Закона о вакфах 1995</w:t>
      </w:r>
      <w:r w:rsidR="00F4445B">
        <w:rPr>
          <w:rFonts w:asciiTheme="majorBidi" w:hAnsiTheme="majorBidi" w:cstheme="majorBidi"/>
          <w:sz w:val="24"/>
          <w:szCs w:val="24"/>
        </w:rPr>
        <w:t> </w:t>
      </w:r>
      <w:r w:rsidR="005A6F50" w:rsidRPr="005A6F50">
        <w:rPr>
          <w:rFonts w:asciiTheme="majorBidi" w:hAnsiTheme="majorBidi" w:cstheme="majorBidi"/>
          <w:sz w:val="24"/>
          <w:szCs w:val="24"/>
        </w:rPr>
        <w:t>г.</w:t>
      </w:r>
    </w:p>
    <w:p w14:paraId="62B168C7" w14:textId="77777777" w:rsidR="005A6F50" w:rsidRPr="005A6F50" w:rsidRDefault="005A6F50" w:rsidP="005A6F5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6F50">
        <w:rPr>
          <w:rFonts w:asciiTheme="majorBidi" w:hAnsiTheme="majorBidi" w:cstheme="majorBidi"/>
          <w:sz w:val="24"/>
          <w:szCs w:val="24"/>
        </w:rPr>
        <w:t>Список</w:t>
      </w:r>
      <w:r w:rsidRPr="005A6F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A6F50">
        <w:rPr>
          <w:rFonts w:asciiTheme="majorBidi" w:hAnsiTheme="majorBidi" w:cstheme="majorBidi"/>
          <w:sz w:val="24"/>
          <w:szCs w:val="24"/>
        </w:rPr>
        <w:t>источников</w:t>
      </w:r>
      <w:r w:rsidRPr="005A6F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A6F50">
        <w:rPr>
          <w:rFonts w:asciiTheme="majorBidi" w:hAnsiTheme="majorBidi" w:cstheme="majorBidi"/>
          <w:sz w:val="24"/>
          <w:szCs w:val="24"/>
        </w:rPr>
        <w:t>и</w:t>
      </w:r>
      <w:r w:rsidRPr="005A6F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A6F50">
        <w:rPr>
          <w:rFonts w:asciiTheme="majorBidi" w:hAnsiTheme="majorBidi" w:cstheme="majorBidi"/>
          <w:sz w:val="24"/>
          <w:szCs w:val="24"/>
        </w:rPr>
        <w:t>литературы</w:t>
      </w:r>
      <w:r w:rsidRPr="005A6F50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4B0D9553" w14:textId="77777777" w:rsidR="005A6F50" w:rsidRPr="005A6F50" w:rsidRDefault="005A6F50" w:rsidP="005A6F5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6F50">
        <w:rPr>
          <w:rFonts w:asciiTheme="majorBidi" w:hAnsiTheme="majorBidi" w:cstheme="majorBidi"/>
          <w:sz w:val="24"/>
          <w:szCs w:val="24"/>
          <w:lang w:val="en-US"/>
        </w:rPr>
        <w:t>1. In the Supreme Court of India. Civil appellate jurisdiction. Civil Appeal Nos 10866-10867.</w:t>
      </w:r>
    </w:p>
    <w:p w14:paraId="356A1862" w14:textId="632674BB" w:rsidR="005A6F50" w:rsidRPr="005A6F50" w:rsidRDefault="005A6F50" w:rsidP="005A6F5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6F50">
        <w:rPr>
          <w:rFonts w:asciiTheme="majorBidi" w:hAnsiTheme="majorBidi" w:cstheme="majorBidi"/>
          <w:sz w:val="24"/>
          <w:szCs w:val="24"/>
          <w:lang w:val="en-US"/>
        </w:rPr>
        <w:t>2. The Waqf Act 1995</w:t>
      </w:r>
    </w:p>
    <w:p w14:paraId="4D537BA4" w14:textId="172ADB66" w:rsidR="005A6F50" w:rsidRPr="005A6F50" w:rsidRDefault="005A6F50" w:rsidP="005A6F50">
      <w:pPr>
        <w:rPr>
          <w:rFonts w:asciiTheme="majorBidi" w:hAnsiTheme="majorBidi" w:cstheme="majorBidi"/>
          <w:sz w:val="24"/>
          <w:szCs w:val="24"/>
          <w:lang w:val="en-US"/>
        </w:rPr>
      </w:pPr>
      <w:r w:rsidRPr="005A6F50">
        <w:rPr>
          <w:rFonts w:asciiTheme="majorBidi" w:hAnsiTheme="majorBidi" w:cstheme="majorBidi"/>
          <w:sz w:val="24"/>
          <w:szCs w:val="24"/>
          <w:lang w:val="en-US"/>
        </w:rPr>
        <w:t>[</w:t>
      </w:r>
      <w:hyperlink r:id="rId4" w:history="1"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://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indiacode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nic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in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/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bitstream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/123456789/18918/1/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the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_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waqf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_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act</w:t>
        </w:r>
        <w:r w:rsidRPr="005A6F50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_1995.</w:t>
        </w:r>
        <w:r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pdf</w:t>
        </w:r>
      </w:hyperlink>
      <w:r w:rsidRPr="005A6F50">
        <w:rPr>
          <w:rFonts w:asciiTheme="majorBidi" w:hAnsiTheme="majorBidi" w:cstheme="majorBidi"/>
          <w:sz w:val="24"/>
          <w:szCs w:val="24"/>
          <w:lang w:val="en-US"/>
        </w:rPr>
        <w:t xml:space="preserve">] </w:t>
      </w:r>
    </w:p>
    <w:p w14:paraId="6AD5228D" w14:textId="0BDF381C" w:rsidR="00FB3599" w:rsidRPr="000008FB" w:rsidRDefault="00D13F09" w:rsidP="000008FB">
      <w:pPr>
        <w:rPr>
          <w:rFonts w:asciiTheme="majorBidi" w:hAnsiTheme="majorBidi" w:cstheme="majorBidi"/>
          <w:sz w:val="24"/>
          <w:szCs w:val="24"/>
          <w:lang w:val="en-US"/>
        </w:rPr>
      </w:pPr>
      <w:r w:rsidRPr="000008FB"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="005A6F50">
        <w:rPr>
          <w:rFonts w:asciiTheme="majorBidi" w:hAnsiTheme="majorBidi" w:cstheme="majorBidi"/>
          <w:sz w:val="24"/>
          <w:szCs w:val="24"/>
          <w:lang w:val="en-US"/>
        </w:rPr>
        <w:t>Siasat [</w:t>
      </w:r>
      <w:hyperlink r:id="rId5" w:history="1">
        <w:r w:rsidR="000008FB"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https://archive.siasat.com/news/construction-of-ayodhya-mosque-to-begin-with-flag-hoisting-on-republic-day-2070951/</w:t>
        </w:r>
      </w:hyperlink>
      <w:r w:rsidR="005A6F50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0008FB" w:rsidRPr="000008FB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0D9B6F4A" w14:textId="48412520" w:rsidR="00FB3599" w:rsidRPr="000008FB" w:rsidRDefault="00D13F09" w:rsidP="005A6F50">
      <w:pPr>
        <w:rPr>
          <w:rFonts w:asciiTheme="majorBidi" w:hAnsiTheme="majorBidi" w:cstheme="majorBidi"/>
          <w:sz w:val="24"/>
          <w:szCs w:val="24"/>
          <w:lang w:val="en-US"/>
        </w:rPr>
      </w:pPr>
      <w:r w:rsidRPr="00D13F09">
        <w:rPr>
          <w:rFonts w:asciiTheme="majorBidi" w:hAnsiTheme="majorBidi" w:cstheme="majorBidi"/>
          <w:sz w:val="24"/>
          <w:szCs w:val="24"/>
          <w:lang w:val="en-US"/>
        </w:rPr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D13F0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008FB" w:rsidRPr="000008FB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5A6F50">
        <w:rPr>
          <w:rFonts w:asciiTheme="majorBidi" w:hAnsiTheme="majorBidi" w:cstheme="majorBidi"/>
          <w:sz w:val="24"/>
          <w:szCs w:val="24"/>
          <w:lang w:val="en-US"/>
        </w:rPr>
        <w:t>do Islamic Cultural Foundation [</w:t>
      </w:r>
      <w:hyperlink r:id="rId6" w:history="1">
        <w:r w:rsidR="005A6F50" w:rsidRPr="00D660ED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https://iicfindia.com/</w:t>
        </w:r>
      </w:hyperlink>
      <w:r w:rsidR="005A6F50">
        <w:rPr>
          <w:rFonts w:asciiTheme="majorBidi" w:hAnsiTheme="majorBidi" w:cstheme="majorBidi"/>
          <w:sz w:val="24"/>
          <w:szCs w:val="24"/>
          <w:lang w:val="en-US"/>
        </w:rPr>
        <w:t xml:space="preserve">] </w:t>
      </w:r>
    </w:p>
    <w:p w14:paraId="21664013" w14:textId="77777777" w:rsidR="005A6F50" w:rsidRDefault="00D13F09" w:rsidP="005A6F50">
      <w:pPr>
        <w:rPr>
          <w:rFonts w:asciiTheme="majorBidi" w:hAnsiTheme="majorBidi" w:cstheme="majorBidi"/>
          <w:sz w:val="24"/>
          <w:szCs w:val="24"/>
          <w:lang w:val="en-US" w:bidi="ur-PK"/>
        </w:rPr>
      </w:pPr>
      <w:r w:rsidRPr="00D13F09">
        <w:rPr>
          <w:rFonts w:asciiTheme="majorBidi" w:hAnsiTheme="majorBidi" w:cstheme="majorBidi"/>
          <w:sz w:val="24"/>
          <w:szCs w:val="24"/>
          <w:lang w:val="en-US" w:bidi="ur-PK"/>
        </w:rPr>
        <w:t>5</w:t>
      </w:r>
      <w:r w:rsidR="000008FB" w:rsidRPr="000008FB">
        <w:rPr>
          <w:rFonts w:asciiTheme="majorBidi" w:hAnsiTheme="majorBidi" w:cstheme="majorBidi"/>
          <w:sz w:val="24"/>
          <w:szCs w:val="24"/>
          <w:lang w:val="en-US" w:bidi="ur-PK"/>
        </w:rPr>
        <w:t xml:space="preserve">. Amita Sinha. Myth, Memory, and Placemaking: Reclaiming Ramjanmabhoomi in Ayodhya, India. </w:t>
      </w:r>
      <w:r w:rsidR="005A6F50" w:rsidRPr="005A6F50">
        <w:rPr>
          <w:rFonts w:asciiTheme="majorBidi" w:hAnsiTheme="majorBidi" w:cstheme="majorBidi"/>
          <w:sz w:val="24"/>
          <w:szCs w:val="24"/>
          <w:lang w:val="en-US" w:bidi="ur-PK"/>
        </w:rPr>
        <w:t>Landscape Journa</w:t>
      </w:r>
      <w:r w:rsidR="005A6F50">
        <w:rPr>
          <w:rFonts w:asciiTheme="majorBidi" w:hAnsiTheme="majorBidi" w:cstheme="majorBidi"/>
          <w:sz w:val="24"/>
          <w:szCs w:val="24"/>
          <w:lang w:val="en-US" w:bidi="ur-PK"/>
        </w:rPr>
        <w:t xml:space="preserve">l. 2022, 41 (2). P. 59-72; DOI: </w:t>
      </w:r>
      <w:hyperlink r:id="rId7" w:history="1">
        <w:r w:rsidR="005A6F50" w:rsidRPr="00D660ED">
          <w:rPr>
            <w:rStyle w:val="a3"/>
            <w:rFonts w:asciiTheme="majorBidi" w:hAnsiTheme="majorBidi" w:cstheme="majorBidi"/>
            <w:sz w:val="24"/>
            <w:szCs w:val="24"/>
            <w:lang w:val="en-US" w:bidi="ur-PK"/>
          </w:rPr>
          <w:t>https://doi.org/10.3368/lj.41.2.59</w:t>
        </w:r>
      </w:hyperlink>
      <w:r w:rsidR="005A6F50">
        <w:rPr>
          <w:rFonts w:asciiTheme="majorBidi" w:hAnsiTheme="majorBidi" w:cstheme="majorBidi"/>
          <w:sz w:val="24"/>
          <w:szCs w:val="24"/>
          <w:lang w:val="en-US" w:bidi="ur-PK"/>
        </w:rPr>
        <w:t xml:space="preserve"> </w:t>
      </w:r>
      <w:r w:rsidR="005A6F50" w:rsidRPr="005A6F50">
        <w:rPr>
          <w:rFonts w:asciiTheme="majorBidi" w:hAnsiTheme="majorBidi" w:cstheme="majorBidi"/>
          <w:sz w:val="24"/>
          <w:szCs w:val="24"/>
          <w:lang w:val="en-US" w:bidi="ur-PK"/>
        </w:rPr>
        <w:t xml:space="preserve">  </w:t>
      </w:r>
    </w:p>
    <w:p w14:paraId="6069B19C" w14:textId="51CF8676" w:rsidR="005A6F50" w:rsidRPr="005A6F50" w:rsidRDefault="005A6F50" w:rsidP="005A6F50">
      <w:pPr>
        <w:rPr>
          <w:rFonts w:asciiTheme="majorBidi" w:hAnsiTheme="majorBidi" w:cstheme="majorBidi"/>
          <w:sz w:val="24"/>
          <w:szCs w:val="24"/>
          <w:lang w:val="en-US" w:bidi="ur-PK"/>
        </w:rPr>
      </w:pPr>
      <w:r w:rsidRPr="005A6F50">
        <w:rPr>
          <w:rFonts w:asciiTheme="majorBidi" w:hAnsiTheme="majorBidi" w:cstheme="majorBidi"/>
          <w:sz w:val="24"/>
          <w:szCs w:val="24"/>
          <w:lang w:val="en-US" w:bidi="ur-PK"/>
        </w:rPr>
        <w:t>6. Knut A. Jacobsen. The Ritual of Parikramā. Hinduization of Space and the Case of Ayodhyā. University of Bergen, 2023.</w:t>
      </w:r>
    </w:p>
    <w:p w14:paraId="60AD751E" w14:textId="50BF656E" w:rsidR="005A6F50" w:rsidRPr="005A6F50" w:rsidRDefault="005A6F50" w:rsidP="005A6F50">
      <w:pPr>
        <w:rPr>
          <w:rFonts w:asciiTheme="majorBidi" w:hAnsiTheme="majorBidi" w:cstheme="majorBidi"/>
          <w:sz w:val="24"/>
          <w:szCs w:val="24"/>
          <w:lang w:val="en-US" w:bidi="ur-PK"/>
        </w:rPr>
      </w:pPr>
    </w:p>
    <w:sectPr w:rsidR="005A6F50" w:rsidRPr="005A6F50" w:rsidSect="005D052B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FD7" w16cex:dateUtc="2025-03-05T16:09:00Z"/>
  <w16cex:commentExtensible w16cex:durableId="2B709A32" w16cex:dateUtc="2025-03-03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0F7F3C" w16cid:durableId="2B731FD7"/>
  <w16cid:commentId w16cid:paraId="51D60EA0" w16cid:durableId="2B709A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2B"/>
    <w:rsid w:val="000008FB"/>
    <w:rsid w:val="00071120"/>
    <w:rsid w:val="000C2577"/>
    <w:rsid w:val="00100877"/>
    <w:rsid w:val="001472E6"/>
    <w:rsid w:val="00241AF6"/>
    <w:rsid w:val="002F73F3"/>
    <w:rsid w:val="003B56D9"/>
    <w:rsid w:val="0055152D"/>
    <w:rsid w:val="00577C54"/>
    <w:rsid w:val="005A6F50"/>
    <w:rsid w:val="005B73D7"/>
    <w:rsid w:val="005D052B"/>
    <w:rsid w:val="006A058C"/>
    <w:rsid w:val="0072571D"/>
    <w:rsid w:val="008413FE"/>
    <w:rsid w:val="0094438A"/>
    <w:rsid w:val="00972CA6"/>
    <w:rsid w:val="00982415"/>
    <w:rsid w:val="00991E87"/>
    <w:rsid w:val="00A065AD"/>
    <w:rsid w:val="00A06CDB"/>
    <w:rsid w:val="00A1773F"/>
    <w:rsid w:val="00A52BBE"/>
    <w:rsid w:val="00B86939"/>
    <w:rsid w:val="00BB5508"/>
    <w:rsid w:val="00C12CBD"/>
    <w:rsid w:val="00C34C47"/>
    <w:rsid w:val="00CA4C04"/>
    <w:rsid w:val="00D13F09"/>
    <w:rsid w:val="00D46FAD"/>
    <w:rsid w:val="00D94A1E"/>
    <w:rsid w:val="00DC64B1"/>
    <w:rsid w:val="00EA60DA"/>
    <w:rsid w:val="00F136D8"/>
    <w:rsid w:val="00F4445B"/>
    <w:rsid w:val="00F45F37"/>
    <w:rsid w:val="00F52CB7"/>
    <w:rsid w:val="00F55228"/>
    <w:rsid w:val="00FA3015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0299"/>
  <w15:chartTrackingRefBased/>
  <w15:docId w15:val="{C841A26C-12B4-44B1-ADB3-DBA50C9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59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413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13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13F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13F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13FE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257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A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68/lj.41.2.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cfindia.com/" TargetMode="External"/><Relationship Id="rId11" Type="http://schemas.microsoft.com/office/2016/09/relationships/commentsIds" Target="commentsIds.xml"/><Relationship Id="rId5" Type="http://schemas.openxmlformats.org/officeDocument/2006/relationships/hyperlink" Target="https://archive.siasat.com/news/construction-of-ayodhya-mosque-to-begin-with-flag-hoisting-on-republic-day-2070951/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https://www.indiacode.nic.in/bitstream/123456789/18918/1/the_waqf_act_199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BDG</dc:creator>
  <cp:keywords/>
  <dc:description/>
  <cp:lastModifiedBy>BDG</cp:lastModifiedBy>
  <cp:revision>2</cp:revision>
  <dcterms:created xsi:type="dcterms:W3CDTF">2025-03-05T16:29:00Z</dcterms:created>
  <dcterms:modified xsi:type="dcterms:W3CDTF">2025-03-05T16:29:00Z</dcterms:modified>
</cp:coreProperties>
</file>