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7D48" w14:textId="080560F2" w:rsidR="00584EA7" w:rsidRPr="0070683F" w:rsidRDefault="00584EA7" w:rsidP="0070683F">
      <w:pPr>
        <w:spacing w:after="0"/>
        <w:jc w:val="center"/>
        <w:rPr>
          <w:b/>
          <w:bCs/>
          <w:sz w:val="24"/>
          <w:szCs w:val="24"/>
        </w:rPr>
      </w:pPr>
      <w:r w:rsidRPr="0070683F">
        <w:rPr>
          <w:b/>
          <w:bCs/>
          <w:sz w:val="24"/>
          <w:szCs w:val="24"/>
        </w:rPr>
        <w:t>"Взаимодействие Китая со странами АСЕАН через призму развития в странах АСЕАН 3+"</w:t>
      </w:r>
    </w:p>
    <w:p w14:paraId="75D86E16" w14:textId="77777777" w:rsidR="00584EA7" w:rsidRPr="0070683F" w:rsidRDefault="00584EA7" w:rsidP="0070683F">
      <w:pPr>
        <w:spacing w:after="0"/>
        <w:ind w:firstLine="709"/>
        <w:jc w:val="both"/>
        <w:rPr>
          <w:sz w:val="24"/>
          <w:szCs w:val="24"/>
        </w:rPr>
      </w:pPr>
      <w:r w:rsidRPr="0070683F">
        <w:rPr>
          <w:sz w:val="24"/>
          <w:szCs w:val="24"/>
        </w:rPr>
        <w:t>Статья посвящена анализу взаимодействия Китая со странами Ассоциации государств Юго-Восточной Азии (АСЕАН) в рамках формата "АСЕАН 3+". Основная проблема заключается в изучении роли Китая как ключевого игрока в регионе, его влияния на экономическое, политическое и культурное развитие стран АСЕАН, а также в оценке перспектив и вызовов этого сотрудничества.</w:t>
      </w:r>
    </w:p>
    <w:p w14:paraId="7EE3DEEA" w14:textId="23DC0248" w:rsidR="00584EA7" w:rsidRPr="0070683F" w:rsidRDefault="00584EA7" w:rsidP="0070683F">
      <w:pPr>
        <w:spacing w:after="0"/>
        <w:jc w:val="both"/>
        <w:rPr>
          <w:sz w:val="24"/>
          <w:szCs w:val="24"/>
        </w:rPr>
      </w:pPr>
      <w:r w:rsidRPr="0070683F">
        <w:rPr>
          <w:sz w:val="24"/>
          <w:szCs w:val="24"/>
        </w:rPr>
        <w:t xml:space="preserve">         </w:t>
      </w:r>
      <w:r w:rsidRPr="0070683F">
        <w:rPr>
          <w:sz w:val="24"/>
          <w:szCs w:val="24"/>
        </w:rPr>
        <w:t xml:space="preserve">Историография проблемы включает работы, посвященные экономическому и политическому взаимодействию Китая со странами АСЕАН, а также исследования, связанные с форматом "АСЕАН 3+". </w:t>
      </w:r>
      <w:r w:rsidR="00192499">
        <w:rPr>
          <w:sz w:val="24"/>
          <w:szCs w:val="24"/>
        </w:rPr>
        <w:t xml:space="preserve">Например, работа </w:t>
      </w:r>
      <w:proofErr w:type="spellStart"/>
      <w:r w:rsidR="00192499">
        <w:rPr>
          <w:sz w:val="24"/>
          <w:szCs w:val="24"/>
        </w:rPr>
        <w:t>Файншмидта</w:t>
      </w:r>
      <w:proofErr w:type="spellEnd"/>
      <w:r w:rsidR="00192499">
        <w:rPr>
          <w:sz w:val="24"/>
          <w:szCs w:val="24"/>
        </w:rPr>
        <w:t xml:space="preserve"> Р.И. «Китайский вектор современной политики АСЕАН», статья Королева А.С. «Помощь Китая ЮВА: основные направления и особенности» и </w:t>
      </w:r>
      <w:proofErr w:type="spellStart"/>
      <w:r w:rsidR="00192499">
        <w:rPr>
          <w:sz w:val="24"/>
          <w:szCs w:val="24"/>
        </w:rPr>
        <w:t>тд</w:t>
      </w:r>
      <w:proofErr w:type="spellEnd"/>
      <w:r w:rsidR="00192499">
        <w:rPr>
          <w:sz w:val="24"/>
          <w:szCs w:val="24"/>
        </w:rPr>
        <w:t xml:space="preserve">. </w:t>
      </w:r>
      <w:r w:rsidRPr="0070683F">
        <w:rPr>
          <w:sz w:val="24"/>
          <w:szCs w:val="24"/>
        </w:rPr>
        <w:t>Однако недостаточно внимания уделено комплексному анализу роли Китая в развитии инфраструктуры, торговли и инвестиций в регионе, а также влиянию геополитических факторов на это сотрудничество.</w:t>
      </w:r>
      <w:r w:rsidRPr="0070683F">
        <w:rPr>
          <w:sz w:val="24"/>
          <w:szCs w:val="24"/>
        </w:rPr>
        <w:t xml:space="preserve"> </w:t>
      </w:r>
      <w:r w:rsidRPr="0070683F">
        <w:rPr>
          <w:sz w:val="24"/>
          <w:szCs w:val="24"/>
        </w:rPr>
        <w:t>В статье использованы официальные документы, статистические данные, отчеты международных организаций, а также материалы научных исследований. Методы исследования включают сравнительный анализ, исторический подход и системный анализ, что позволяет оценить динамику сотрудничества и его влияние на регион.</w:t>
      </w:r>
    </w:p>
    <w:p w14:paraId="126D2BDA" w14:textId="11694BEE" w:rsidR="00584EA7" w:rsidRPr="0070683F" w:rsidRDefault="00584EA7" w:rsidP="0070683F">
      <w:pPr>
        <w:spacing w:after="0"/>
        <w:jc w:val="both"/>
        <w:rPr>
          <w:sz w:val="24"/>
          <w:szCs w:val="24"/>
        </w:rPr>
      </w:pPr>
      <w:r w:rsidRPr="0070683F">
        <w:rPr>
          <w:sz w:val="24"/>
          <w:szCs w:val="24"/>
        </w:rPr>
        <w:t xml:space="preserve">          </w:t>
      </w:r>
      <w:r w:rsidRPr="0070683F">
        <w:rPr>
          <w:sz w:val="24"/>
          <w:szCs w:val="24"/>
        </w:rPr>
        <w:t>Новизна статьи заключается в комплексном анализе взаимодействия Китая со странами АСЕАН через призму формата "АСЕАН 3+". Автор уделяет особое внимание роли Китая в развитии инфраструктуры, торговли и инвестиций, а также рассматривает вызовы, связанные с конкуренцией со стороны других геополитических игроков, таких как США и ЕС.</w:t>
      </w:r>
    </w:p>
    <w:p w14:paraId="3074E5C5" w14:textId="6D4D854A" w:rsidR="00584EA7" w:rsidRPr="0070683F" w:rsidRDefault="00584EA7" w:rsidP="0070683F">
      <w:pPr>
        <w:spacing w:after="0"/>
        <w:jc w:val="both"/>
        <w:rPr>
          <w:sz w:val="24"/>
          <w:szCs w:val="24"/>
        </w:rPr>
      </w:pPr>
      <w:r w:rsidRPr="0070683F">
        <w:rPr>
          <w:sz w:val="24"/>
          <w:szCs w:val="24"/>
        </w:rPr>
        <w:t xml:space="preserve">        В ходе исследования показана история взаимодействия </w:t>
      </w:r>
      <w:r w:rsidRPr="0070683F">
        <w:rPr>
          <w:sz w:val="24"/>
          <w:szCs w:val="24"/>
        </w:rPr>
        <w:t>Китая и АСЕАН, начиная с древних торговых связей и заканчивая современными договорными отношениями. Особое внимание уделено роли Китая в рамках формата "АСЕАН 3+".</w:t>
      </w:r>
    </w:p>
    <w:p w14:paraId="0F9F901C" w14:textId="04DC9D10" w:rsidR="00584EA7" w:rsidRPr="0070683F" w:rsidRDefault="00584EA7" w:rsidP="0070683F">
      <w:pPr>
        <w:spacing w:after="0"/>
        <w:ind w:firstLine="709"/>
        <w:jc w:val="both"/>
        <w:rPr>
          <w:sz w:val="24"/>
          <w:szCs w:val="24"/>
        </w:rPr>
      </w:pPr>
      <w:r w:rsidRPr="0070683F">
        <w:rPr>
          <w:sz w:val="24"/>
          <w:szCs w:val="24"/>
        </w:rPr>
        <w:t xml:space="preserve">Далее рассматривается </w:t>
      </w:r>
      <w:r w:rsidRPr="0070683F">
        <w:rPr>
          <w:sz w:val="24"/>
          <w:szCs w:val="24"/>
        </w:rPr>
        <w:t>экономическое сотрудничество между Китаем и странами АСЕАН</w:t>
      </w:r>
      <w:r w:rsidRPr="0070683F">
        <w:rPr>
          <w:sz w:val="24"/>
          <w:szCs w:val="24"/>
        </w:rPr>
        <w:t>. Показан</w:t>
      </w:r>
      <w:r w:rsidRPr="0070683F">
        <w:rPr>
          <w:sz w:val="24"/>
          <w:szCs w:val="24"/>
        </w:rPr>
        <w:t xml:space="preserve"> значительный потенциал</w:t>
      </w:r>
      <w:r w:rsidRPr="0070683F">
        <w:rPr>
          <w:sz w:val="24"/>
          <w:szCs w:val="24"/>
        </w:rPr>
        <w:t xml:space="preserve"> сотрудничества</w:t>
      </w:r>
      <w:r w:rsidRPr="0070683F">
        <w:rPr>
          <w:sz w:val="24"/>
          <w:szCs w:val="24"/>
        </w:rPr>
        <w:t>, особенно в области торговли, инвестиций и технологического обмена. Китай является крупнейшим экономическим партнером АСЕАН, активно инвестирующим в инфраструктурные проекты.</w:t>
      </w:r>
    </w:p>
    <w:p w14:paraId="776837F8" w14:textId="709336E8" w:rsidR="00584EA7" w:rsidRPr="0070683F" w:rsidRDefault="00584EA7" w:rsidP="0070683F">
      <w:pPr>
        <w:spacing w:after="0"/>
        <w:ind w:firstLine="709"/>
        <w:jc w:val="both"/>
        <w:rPr>
          <w:sz w:val="24"/>
          <w:szCs w:val="24"/>
        </w:rPr>
      </w:pPr>
      <w:r w:rsidRPr="0070683F">
        <w:rPr>
          <w:sz w:val="24"/>
          <w:szCs w:val="24"/>
        </w:rPr>
        <w:t>П</w:t>
      </w:r>
      <w:r w:rsidRPr="0070683F">
        <w:rPr>
          <w:sz w:val="24"/>
          <w:szCs w:val="24"/>
        </w:rPr>
        <w:t>одчеркивает</w:t>
      </w:r>
      <w:r w:rsidRPr="0070683F">
        <w:rPr>
          <w:sz w:val="24"/>
          <w:szCs w:val="24"/>
        </w:rPr>
        <w:t>ся</w:t>
      </w:r>
      <w:r w:rsidRPr="0070683F">
        <w:rPr>
          <w:sz w:val="24"/>
          <w:szCs w:val="24"/>
        </w:rPr>
        <w:t xml:space="preserve"> важность многостороннего сотрудничества в рамках "АСЕАН 3+" для укрепления региональной стабильности и развития. Особое внимание уделено роли Китая в поддержке инфраструктурных проектов и энергетической модернизации.</w:t>
      </w:r>
    </w:p>
    <w:p w14:paraId="74380EF7" w14:textId="79964F93" w:rsidR="00584EA7" w:rsidRPr="0070683F" w:rsidRDefault="00584EA7" w:rsidP="0070683F">
      <w:pPr>
        <w:spacing w:after="0"/>
        <w:ind w:firstLine="709"/>
        <w:jc w:val="both"/>
        <w:rPr>
          <w:sz w:val="24"/>
          <w:szCs w:val="24"/>
        </w:rPr>
      </w:pPr>
      <w:r w:rsidRPr="0070683F">
        <w:rPr>
          <w:sz w:val="24"/>
          <w:szCs w:val="24"/>
        </w:rPr>
        <w:t xml:space="preserve">Исследование </w:t>
      </w:r>
      <w:r w:rsidRPr="0070683F">
        <w:rPr>
          <w:sz w:val="24"/>
          <w:szCs w:val="24"/>
        </w:rPr>
        <w:t>выявляет вызовы, такие как конкуренция со стороны США и ЕС, а также перспективы сотрудничества в области цифровой экономики, науки и технологий.</w:t>
      </w:r>
    </w:p>
    <w:p w14:paraId="25A30CE6" w14:textId="0AA86F61" w:rsidR="00584EA7" w:rsidRPr="0070683F" w:rsidRDefault="00584EA7" w:rsidP="0070683F">
      <w:pPr>
        <w:spacing w:after="0"/>
        <w:ind w:firstLine="709"/>
        <w:jc w:val="both"/>
        <w:rPr>
          <w:sz w:val="24"/>
          <w:szCs w:val="24"/>
        </w:rPr>
      </w:pPr>
      <w:r w:rsidRPr="0070683F">
        <w:rPr>
          <w:sz w:val="24"/>
          <w:szCs w:val="24"/>
        </w:rPr>
        <w:t xml:space="preserve">Выводы: </w:t>
      </w:r>
    </w:p>
    <w:p w14:paraId="5D81436C" w14:textId="73F1BD58" w:rsidR="00584EA7" w:rsidRPr="0070683F" w:rsidRDefault="00584EA7" w:rsidP="0070683F">
      <w:pPr>
        <w:spacing w:after="0"/>
        <w:ind w:firstLine="709"/>
        <w:jc w:val="both"/>
        <w:rPr>
          <w:sz w:val="24"/>
          <w:szCs w:val="24"/>
        </w:rPr>
      </w:pPr>
      <w:r w:rsidRPr="0070683F">
        <w:rPr>
          <w:sz w:val="24"/>
          <w:szCs w:val="24"/>
        </w:rPr>
        <w:t xml:space="preserve">1. </w:t>
      </w:r>
      <w:r w:rsidRPr="0070683F">
        <w:rPr>
          <w:sz w:val="24"/>
          <w:szCs w:val="24"/>
        </w:rPr>
        <w:t>Взаимодействие Китая со странами АСЕАН через формат "АСЕАН 3+" имеет значительный потенциал для экономического и политического развития региона.</w:t>
      </w:r>
    </w:p>
    <w:p w14:paraId="43045BE1" w14:textId="76781BE7" w:rsidR="00584EA7" w:rsidRPr="0070683F" w:rsidRDefault="00584EA7" w:rsidP="0070683F">
      <w:pPr>
        <w:spacing w:after="0"/>
        <w:ind w:firstLine="709"/>
        <w:jc w:val="both"/>
        <w:rPr>
          <w:sz w:val="24"/>
          <w:szCs w:val="24"/>
        </w:rPr>
      </w:pPr>
      <w:r w:rsidRPr="0070683F">
        <w:rPr>
          <w:sz w:val="24"/>
          <w:szCs w:val="24"/>
        </w:rPr>
        <w:t xml:space="preserve">2. </w:t>
      </w:r>
      <w:r w:rsidRPr="0070683F">
        <w:rPr>
          <w:sz w:val="24"/>
          <w:szCs w:val="24"/>
        </w:rPr>
        <w:t>Китай играет ключевую роль в развитии инфраструктуры, торговли и инвестиций в странах АСЕАН, что способствует повышению уровня жизни населения и укреплению региональной стабильности.</w:t>
      </w:r>
    </w:p>
    <w:p w14:paraId="194591D2" w14:textId="0DCE157E" w:rsidR="00584EA7" w:rsidRPr="0070683F" w:rsidRDefault="00584EA7" w:rsidP="0070683F">
      <w:pPr>
        <w:spacing w:after="0"/>
        <w:ind w:firstLine="709"/>
        <w:jc w:val="both"/>
        <w:rPr>
          <w:sz w:val="24"/>
          <w:szCs w:val="24"/>
        </w:rPr>
      </w:pPr>
      <w:r w:rsidRPr="0070683F">
        <w:rPr>
          <w:sz w:val="24"/>
          <w:szCs w:val="24"/>
        </w:rPr>
        <w:t xml:space="preserve">3. </w:t>
      </w:r>
      <w:r w:rsidRPr="0070683F">
        <w:rPr>
          <w:sz w:val="24"/>
          <w:szCs w:val="24"/>
        </w:rPr>
        <w:t>Несмотря на вызовы, связанные с геополитической конкуренцией, перспективы сотрудничества в рамках "АСЕАН 3+" остаются обнадеживающими, особенно в области цифровой экономики и научно-технического сотрудничества.</w:t>
      </w:r>
    </w:p>
    <w:p w14:paraId="67E3B8FC" w14:textId="4A504412" w:rsidR="00F12C76" w:rsidRDefault="00584EA7" w:rsidP="0070683F">
      <w:pPr>
        <w:spacing w:after="0"/>
        <w:ind w:firstLine="709"/>
        <w:jc w:val="both"/>
        <w:rPr>
          <w:sz w:val="24"/>
          <w:szCs w:val="24"/>
        </w:rPr>
      </w:pPr>
      <w:r w:rsidRPr="0070683F">
        <w:rPr>
          <w:sz w:val="24"/>
          <w:szCs w:val="24"/>
        </w:rPr>
        <w:t xml:space="preserve">4. </w:t>
      </w:r>
      <w:r w:rsidRPr="0070683F">
        <w:rPr>
          <w:sz w:val="24"/>
          <w:szCs w:val="24"/>
        </w:rPr>
        <w:t>Успешное развитие сотрудничества зависит от гибкости и готовности сторон к адаптации к изменяющимся условиям, а также от укрепления доверия и взаимопонимания между странами.</w:t>
      </w:r>
      <w:r w:rsidR="0070683F" w:rsidRPr="0070683F">
        <w:rPr>
          <w:sz w:val="24"/>
          <w:szCs w:val="24"/>
        </w:rPr>
        <w:t xml:space="preserve"> </w:t>
      </w:r>
    </w:p>
    <w:p w14:paraId="0558D923" w14:textId="77777777" w:rsidR="00192499" w:rsidRPr="00192499" w:rsidRDefault="00192499" w:rsidP="0019249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92499">
        <w:rPr>
          <w:rFonts w:cs="Times New Roman"/>
          <w:sz w:val="24"/>
          <w:szCs w:val="24"/>
        </w:rPr>
        <w:t xml:space="preserve">Список источников и литературы: </w:t>
      </w:r>
    </w:p>
    <w:p w14:paraId="0E8EC23B" w14:textId="77777777" w:rsidR="00192499" w:rsidRPr="00192499" w:rsidRDefault="00192499" w:rsidP="0019249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92499">
        <w:rPr>
          <w:rFonts w:eastAsia="Times New Roman" w:cs="Times New Roman"/>
          <w:color w:val="000000"/>
          <w:sz w:val="24"/>
          <w:szCs w:val="24"/>
        </w:rPr>
        <w:t xml:space="preserve">1. </w:t>
      </w:r>
      <w:proofErr w:type="spellStart"/>
      <w:r w:rsidRPr="00192499">
        <w:rPr>
          <w:rFonts w:eastAsia="Times New Roman" w:cs="Times New Roman"/>
          <w:color w:val="000000"/>
          <w:sz w:val="24"/>
          <w:szCs w:val="24"/>
        </w:rPr>
        <w:t>Файншмидт</w:t>
      </w:r>
      <w:proofErr w:type="spellEnd"/>
      <w:r w:rsidRPr="00192499">
        <w:rPr>
          <w:rFonts w:eastAsia="Times New Roman" w:cs="Times New Roman"/>
          <w:color w:val="000000"/>
          <w:sz w:val="24"/>
          <w:szCs w:val="24"/>
        </w:rPr>
        <w:t xml:space="preserve"> Р. И. Китайский вектор современной политики АСЕАН //Юго-Восточная Азия: актуальные проблемы развития. – 2018. – №. 4 (41). – С. 29-38.</w:t>
      </w:r>
    </w:p>
    <w:p w14:paraId="063B78F1" w14:textId="77777777" w:rsidR="00192499" w:rsidRDefault="00192499" w:rsidP="0019249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92499">
        <w:rPr>
          <w:rFonts w:eastAsia="Times New Roman" w:cs="Times New Roman"/>
          <w:color w:val="000000"/>
          <w:sz w:val="24"/>
          <w:szCs w:val="24"/>
        </w:rPr>
        <w:t>2. Королев А. С. Помощь Китая ЮВА: основные направления и особенность //Юго-Восточная Азия: актуальные проблемы развития. – 2017. – №. 37. – С. 45-61.</w:t>
      </w:r>
    </w:p>
    <w:p w14:paraId="096BC384" w14:textId="77777777" w:rsidR="00192499" w:rsidRDefault="00192499" w:rsidP="00192499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3. </w:t>
      </w:r>
      <w:r w:rsidRPr="00192499">
        <w:rPr>
          <w:rFonts w:eastAsia="Times New Roman" w:cs="Times New Roman"/>
          <w:color w:val="000000"/>
          <w:sz w:val="24"/>
          <w:szCs w:val="24"/>
        </w:rPr>
        <w:t>Семкина Е. В. Фактор Китая в АСЕАН: сотрудничество или соперничество? //Актуальные проблемы современных международных отношений. – 2014. – №. 4. – С. 23-28</w:t>
      </w:r>
      <w:r w:rsidRPr="00192499">
        <w:rPr>
          <w:rFonts w:eastAsia="Times New Roman" w:cs="Times New Roman"/>
          <w:color w:val="000000"/>
          <w:sz w:val="24"/>
          <w:szCs w:val="24"/>
        </w:rPr>
        <w:t>.</w:t>
      </w:r>
    </w:p>
    <w:p w14:paraId="1A92804B" w14:textId="77777777" w:rsidR="00192499" w:rsidRDefault="00192499" w:rsidP="00192499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</w:t>
      </w:r>
      <w:r w:rsidRPr="00192499">
        <w:rPr>
          <w:rFonts w:cs="Times New Roman"/>
          <w:color w:val="000000"/>
          <w:sz w:val="24"/>
          <w:szCs w:val="24"/>
          <w:shd w:val="clear" w:color="auto" w:fill="FFFFFF"/>
        </w:rPr>
        <w:t>Р</w:t>
      </w:r>
      <w:r w:rsidRPr="00192499">
        <w:rPr>
          <w:rFonts w:cs="Times New Roman"/>
          <w:color w:val="000000"/>
          <w:sz w:val="24"/>
          <w:szCs w:val="24"/>
          <w:shd w:val="clear" w:color="auto" w:fill="FFFFFF"/>
        </w:rPr>
        <w:t>оссия и АСЕАН могут многое сделать вместе [Электронный ресурс] URL: https://asean.mgimo.ru/images/partn/Lavrov_Russia-and-ASEAN_ru.pdf (Дата обращения: 22.10.24)</w:t>
      </w:r>
    </w:p>
    <w:p w14:paraId="4BA0BB89" w14:textId="6B157A25" w:rsidR="00192499" w:rsidRPr="00192499" w:rsidRDefault="00192499" w:rsidP="00192499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</w:t>
      </w:r>
      <w:r w:rsidRPr="00192499">
        <w:rPr>
          <w:rFonts w:cs="Times New Roman"/>
          <w:color w:val="000000"/>
          <w:sz w:val="24"/>
          <w:szCs w:val="24"/>
          <w:shd w:val="clear" w:color="auto" w:fill="FFFFFF"/>
        </w:rPr>
        <w:t>Ассоциация государств Юго-Восточной Азии. Центр АСЕАН при МГИМО МИД РФ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2499">
        <w:rPr>
          <w:rFonts w:cs="Times New Roman"/>
          <w:color w:val="000000"/>
          <w:sz w:val="24"/>
          <w:szCs w:val="24"/>
          <w:shd w:val="clear" w:color="auto" w:fill="FFFFFF"/>
        </w:rPr>
        <w:t>[Электронный ресурс] URL:https://asean.mgimo.ru/asean/ASEAN(Дата обращения:23.10.24 )</w:t>
      </w:r>
    </w:p>
    <w:p w14:paraId="0C90D64C" w14:textId="77777777" w:rsidR="00192499" w:rsidRPr="00192499" w:rsidRDefault="00192499" w:rsidP="00192499">
      <w:pPr>
        <w:shd w:val="clear" w:color="auto" w:fill="FFFFFF"/>
        <w:wordWrap w:val="0"/>
        <w:spacing w:after="0"/>
        <w:rPr>
          <w:rFonts w:eastAsia="Times New Roman" w:cs="Times New Roman"/>
          <w:color w:val="000000"/>
          <w:sz w:val="24"/>
          <w:szCs w:val="24"/>
        </w:rPr>
      </w:pPr>
    </w:p>
    <w:p w14:paraId="18575314" w14:textId="77777777" w:rsidR="00192499" w:rsidRPr="00192499" w:rsidRDefault="00192499" w:rsidP="00192499">
      <w:pPr>
        <w:shd w:val="clear" w:color="auto" w:fill="FFFFFF"/>
        <w:wordWrap w:val="0"/>
        <w:spacing w:after="0"/>
        <w:rPr>
          <w:rFonts w:eastAsia="Times New Roman" w:cs="Times New Roman"/>
          <w:color w:val="000000"/>
          <w:sz w:val="24"/>
          <w:szCs w:val="24"/>
        </w:rPr>
      </w:pPr>
    </w:p>
    <w:sectPr w:rsidR="00192499" w:rsidRPr="00192499" w:rsidSect="0070683F">
      <w:pgSz w:w="11906" w:h="16838" w:code="9"/>
      <w:pgMar w:top="1134" w:right="1416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5DE4"/>
    <w:multiLevelType w:val="hybridMultilevel"/>
    <w:tmpl w:val="449A3E50"/>
    <w:lvl w:ilvl="0" w:tplc="BDBA1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C24E8F"/>
    <w:multiLevelType w:val="hybridMultilevel"/>
    <w:tmpl w:val="20C22A6E"/>
    <w:lvl w:ilvl="0" w:tplc="BDBA1F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64C0333"/>
    <w:multiLevelType w:val="hybridMultilevel"/>
    <w:tmpl w:val="DB7E0AA4"/>
    <w:lvl w:ilvl="0" w:tplc="2EB42BB2">
      <w:start w:val="4"/>
      <w:numFmt w:val="decimal"/>
      <w:lvlText w:val="%1."/>
      <w:lvlJc w:val="left"/>
      <w:pPr>
        <w:ind w:left="1778" w:hanging="360"/>
      </w:pPr>
      <w:rPr>
        <w:rFonts w:ascii="Arial" w:eastAsiaTheme="minorEastAsia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A7"/>
    <w:rsid w:val="00192499"/>
    <w:rsid w:val="00584EA7"/>
    <w:rsid w:val="006C0B77"/>
    <w:rsid w:val="0070683F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F4D9"/>
  <w15:chartTrackingRefBased/>
  <w15:docId w15:val="{749A6B5D-1B6D-4DCD-8555-E5772D31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2</cp:revision>
  <dcterms:created xsi:type="dcterms:W3CDTF">2025-03-09T20:47:00Z</dcterms:created>
  <dcterms:modified xsi:type="dcterms:W3CDTF">2025-03-09T20:47:00Z</dcterms:modified>
</cp:coreProperties>
</file>