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Сотрудничество России и Таджикистана в сфере образования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состояние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проблемы и перспективы</w:t>
      </w:r>
    </w:p>
    <w:p>
      <w:pPr>
        <w:pStyle w:val="Основной текст"/>
        <w:spacing w:line="240" w:lineRule="auto"/>
        <w:ind w:firstLine="56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spacing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Храмченко Павел Павлович</w:t>
      </w:r>
    </w:p>
    <w:p>
      <w:pPr>
        <w:pStyle w:val="Основной текст"/>
        <w:spacing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Студент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бакалавриат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spacing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институт международных отношений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</w:p>
    <w:p>
      <w:pPr>
        <w:pStyle w:val="Основной текст"/>
        <w:spacing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Факультет международных отношений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Основной текст"/>
        <w:spacing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</w:rPr>
        <w:t>E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–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</w:rPr>
        <w:t>mail: pavelkhr32@yandex.ru</w:t>
      </w:r>
    </w:p>
    <w:p>
      <w:pPr>
        <w:pStyle w:val="Основной текст"/>
        <w:spacing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начале </w:t>
      </w:r>
      <w:r>
        <w:rPr>
          <w:rStyle w:val="Нет"/>
          <w:rFonts w:ascii="Times New Roman" w:hAnsi="Times New Roman"/>
          <w:sz w:val="24"/>
          <w:szCs w:val="24"/>
          <w:rtl w:val="0"/>
          <w:lang w:val="it-IT"/>
        </w:rPr>
        <w:t xml:space="preserve">XXI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века Россия начала активно развивать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отношения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 странами Центральной Азии в различных сферах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Особое внимание в настоящее время уделяется научному и образовательному сотрудничеству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данном исследовании будут рассмотрены основные аспекты российско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таджикистанских связей в сфере образования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их текущее состояние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проблемы и перспективы развития этих связей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Взаимодействия РФ и Таджикистана в сфере образования не является подробно изученной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как стала актуальной относительно недавно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учебном пособии “Внешняя политика стран СНГ” анализируется культурно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гуманитарное сотрудничество на постсоветском пространстве и дается краткий обзор внешней политики Таджикистана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образовательному сотрудничеству двух стран посвящены отдельные статьи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основном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таджикских авторов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Примером может служить статья Ф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Розикова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[2]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где представлен общий обзор исследуемой проблемы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Возможности и перспективы сотрудничества обозначены в статье 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Федченко и 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Борисовой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[3]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Полезными для исследования также являются официальные источники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такие как материалы встреч Президентов России и Таджикистана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Министров иностранных дел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Министров образования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информационные сайты соответствующих ведомств и Российско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таджикского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славянского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университета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Основными методами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использованными в данном исследовании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являются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сравнительный анализ интересов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, SWOT-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факторный анализ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Сравнительный анализ интересов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стран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сфере образования позволяет определить возможности для их сотрудничества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где интересы совпадают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противоречия между государствами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которые могут возникнуть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SWOT-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анализ помогает выявить сильные и слабые стороны текущего состояния образовательного взаимодействия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определить возможности для его углубления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угрозы его развитию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Факторный анализ позволяет определить основные явления и процессы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которые влияют на сотрудничество двух стран в сфере образования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выяснить степень их влияния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Научная новизна данного исследования состоит в 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к научно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образовательному сотрудничеству РФ и Таджикистана были впервые применены методы сравнительного анализа интересов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, SWOT-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анализ и факторный анализ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которые помогут всесторонне оценить перспективы и проблемы рассматриваемого явления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увидеть его новые стороны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Исследование началось с определения конкретной проблемы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целей и задач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выбора методов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Затем был проведен поиск и анализ источников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проблеме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Далее материалы из найденных источников были использованы для выделения общих и различных интересов двух стран в описываемой сфере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возможностей и угроз взаимодействию государств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факторов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оказывающих влияние на развитие исследуемого явления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процессе составления схем и таблиц были сделаны теоретические выводы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 результаты исследования были обобщены и представлены в систематизированном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line="240" w:lineRule="auto"/>
        <w:ind w:firstLine="57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настоящее время образовательное сотрудничество РФ и Республики Таджикистан находится на пике своего развития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недавно были открыты русские школы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квота для таджикских студентов в России регулярно увеличивается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страны признали научные степени и звания друг друга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Интересы двух государств в отношении взаимодействия в сфере образования в основном схожи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Россия желает укрепления авторитета и влияния русского языка в странах СНГ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привлечения квалифицированных трудовых мигрантов из стран Центральной Азии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воспитания научных кадров Таджикистана в российской научной традиции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Таджикистан заинтересован в повышении качества и уровня образования своего населения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заимствовании зарубежного опыта в данной сфере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власти республики также стремятся придерживаться политики “многовекторности”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в некоторой степени мешает осуществлению российских проектов и инициатив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Сильными сторонами сотрудничества двух стран в сфере образования являются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советское наследие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общее образовательное пространство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соглашения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подписанные в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2019-2023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Его слабые стороны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дефицит преподавательских кадров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недостаточное финансирование проектов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Возможности для развития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“поворот на Восток” во внешней политике России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укрепление связей с Таджикистаном в других сферах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создание совместных образовательных проектов РФ и других государств в Таджикистане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Угрозы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политика многовекторности и “открытых дверей” Таджикистана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ужесточение антимиграционной политики в России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утрата русским языком статуса языка межнационального общения в Таджикистане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Основными факторами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оказывающими влияние на развитие образовательного сотрудничества данных государств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являются высокий уровень знания русского языка в Таджикистане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трудовая миграция в Россию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тесные и дружественные политические контакты на высшем уровне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увеличение товарооборота двух стран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 промышленности и индустриализация Таджикистана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современные тенденции говорят об укреплении российско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таджикистанских связей в сфере образования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предоставляют новые возможности для их расширения и решения назревших проблем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line="240" w:lineRule="auto"/>
        <w:ind w:firstLine="56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Список источников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Внешняя политика стран СНГ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Учеб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пособие для студентов вузов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Ред</w:t>
      </w:r>
      <w:r>
        <w:rPr>
          <w:rStyle w:val="Нет"/>
          <w:rFonts w:ascii="Times New Roman" w:hAnsi="Times New Roman"/>
          <w:sz w:val="24"/>
          <w:szCs w:val="24"/>
          <w:rtl w:val="0"/>
        </w:rPr>
        <w:t>.-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60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Дегтерев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Курылев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Издательство «Аспект Пресс»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2019.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496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Розиков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Сотрудничество между Таджикистаном и Россией в сфере образования и науки в годы независимости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Розиков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Вестник Таджикского национального университета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2012.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3-3.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 38-42.</w:t>
      </w:r>
    </w:p>
    <w:p>
      <w:pPr>
        <w:pStyle w:val="Основной текст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Федченко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Опыт и перспективы развития российско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таджикского сотрудничества в сфере образования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Федченко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Борисова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Евразийская интеграция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экономика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политика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2024.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18,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1(47).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 48-59.</w:t>
      </w:r>
    </w:p>
    <w:p>
      <w:pPr>
        <w:pStyle w:val="Основной текст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Открытие русских школ в Таджикистане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Президент России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1.09.2022.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"http://kremlin.ru/catalog/countries/TJ/events/69244"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http://kremlin.ru/catalog/countries/TJ/events/69244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 09.03.2025).</w:t>
      </w:r>
    </w:p>
    <w:p>
      <w:pPr>
        <w:pStyle w:val="Основной текст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Российско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таджикский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Славянский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университет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официальный сайт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"https://www.rtsu.tj"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https://www.rtsu.tj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</w:rPr>
        <w:t>.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 09.03.2025)</w:t>
      </w:r>
    </w:p>
    <w:p>
      <w:pPr>
        <w:pStyle w:val="Основной текст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Сотрудничество России и Таджикистана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филиалы российских вузов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совместные экспедиции и Славянский Университет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Министерство науки и высшего образования Российской Федерации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15.03.2022.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"https://minobrnauki.gov.ru/press-center/news/mezhdunarodnoe-sotrudnichestvo/48309/"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https://minobrnauki.gov.ru/press-center/news/mezhdunarodnoe-sotrudnichestvo/48309/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 09.03.2025).</w:t>
      </w:r>
    </w:p>
    <w:sectPr>
      <w:headerReference w:type="default" r:id="rId4"/>
      <w:footerReference w:type="default" r:id="rId5"/>
      <w:pgSz w:w="11900" w:h="16840" w:orient="portrait"/>
      <w:pgMar w:top="1133" w:right="1360" w:bottom="1133" w:left="136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  <w:rPr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0">
    <w:name w:val="Hyperlink.0"/>
    <w:basedOn w:val="Нет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