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7274D" w14:textId="102C0C23" w:rsidR="00E956F4" w:rsidRPr="00F13CBD" w:rsidRDefault="00AE0A56" w:rsidP="00F13CBD">
      <w:pPr>
        <w:spacing w:line="240" w:lineRule="auto"/>
        <w:jc w:val="center"/>
        <w:rPr>
          <w:rFonts w:asciiTheme="majorBidi" w:hAnsiTheme="majorBidi" w:cstheme="majorBidi"/>
          <w:b/>
          <w:bCs/>
          <w:sz w:val="24"/>
          <w:szCs w:val="24"/>
        </w:rPr>
      </w:pPr>
      <w:r w:rsidRPr="00F13CBD">
        <w:rPr>
          <w:rFonts w:asciiTheme="majorBidi" w:hAnsiTheme="majorBidi" w:cstheme="majorBidi"/>
          <w:b/>
          <w:bCs/>
          <w:sz w:val="24"/>
          <w:szCs w:val="24"/>
        </w:rPr>
        <w:t>A New Era of Partnership: Iran and Russia's Shared Vision for the Future</w:t>
      </w:r>
    </w:p>
    <w:p w14:paraId="780C97AC" w14:textId="09457140" w:rsidR="00AE0A56" w:rsidRPr="00F13CBD" w:rsidRDefault="00AE0A56" w:rsidP="00F13CBD">
      <w:pPr>
        <w:spacing w:after="0" w:line="240" w:lineRule="auto"/>
        <w:jc w:val="center"/>
        <w:rPr>
          <w:rFonts w:asciiTheme="majorBidi" w:hAnsiTheme="majorBidi" w:cstheme="majorBidi"/>
          <w:b/>
          <w:bCs/>
          <w:i/>
          <w:iCs/>
          <w:sz w:val="24"/>
          <w:szCs w:val="24"/>
        </w:rPr>
      </w:pPr>
      <w:r w:rsidRPr="00F13CBD">
        <w:rPr>
          <w:rFonts w:asciiTheme="majorBidi" w:hAnsiTheme="majorBidi" w:cstheme="majorBidi"/>
          <w:b/>
          <w:bCs/>
          <w:i/>
          <w:iCs/>
          <w:sz w:val="24"/>
          <w:szCs w:val="24"/>
        </w:rPr>
        <w:t xml:space="preserve">Daniyal Ranjbar </w:t>
      </w:r>
      <w:proofErr w:type="spellStart"/>
      <w:r w:rsidRPr="00F13CBD">
        <w:rPr>
          <w:rFonts w:asciiTheme="majorBidi" w:hAnsiTheme="majorBidi" w:cstheme="majorBidi"/>
          <w:b/>
          <w:bCs/>
          <w:i/>
          <w:iCs/>
          <w:sz w:val="24"/>
          <w:szCs w:val="24"/>
        </w:rPr>
        <w:t>Meshkin</w:t>
      </w:r>
      <w:proofErr w:type="spellEnd"/>
    </w:p>
    <w:p w14:paraId="19BAC891" w14:textId="7BE47399" w:rsidR="00AE0A56" w:rsidRPr="00F13CBD" w:rsidRDefault="00F13CBD" w:rsidP="00F13CBD">
      <w:pPr>
        <w:spacing w:after="0" w:line="240" w:lineRule="auto"/>
        <w:jc w:val="center"/>
        <w:rPr>
          <w:rFonts w:asciiTheme="majorBidi" w:hAnsiTheme="majorBidi" w:cstheme="majorBidi"/>
          <w:i/>
          <w:iCs/>
          <w:sz w:val="24"/>
          <w:szCs w:val="24"/>
          <w:lang w:bidi="fa-IR"/>
        </w:rPr>
      </w:pPr>
      <w:r>
        <w:rPr>
          <w:rFonts w:asciiTheme="majorBidi" w:hAnsiTheme="majorBidi" w:cstheme="majorBidi"/>
          <w:i/>
          <w:iCs/>
          <w:sz w:val="24"/>
          <w:szCs w:val="24"/>
          <w:lang w:bidi="fa-IR"/>
        </w:rPr>
        <w:t xml:space="preserve">PhD, </w:t>
      </w:r>
      <w:r w:rsidR="00AE0A56" w:rsidRPr="00F13CBD">
        <w:rPr>
          <w:rFonts w:asciiTheme="majorBidi" w:hAnsiTheme="majorBidi" w:cstheme="majorBidi"/>
          <w:i/>
          <w:iCs/>
          <w:sz w:val="24"/>
          <w:szCs w:val="24"/>
          <w:lang w:bidi="fa-IR"/>
        </w:rPr>
        <w:t>Assistant</w:t>
      </w:r>
    </w:p>
    <w:p w14:paraId="4C0B96AD" w14:textId="71FCC154" w:rsidR="00AE0A56" w:rsidRPr="00F13CBD" w:rsidRDefault="00F13CBD" w:rsidP="00F13CBD">
      <w:pPr>
        <w:spacing w:after="0" w:line="240" w:lineRule="auto"/>
        <w:jc w:val="center"/>
        <w:rPr>
          <w:rFonts w:asciiTheme="majorBidi" w:hAnsiTheme="majorBidi" w:cstheme="majorBidi"/>
          <w:i/>
          <w:iCs/>
          <w:sz w:val="24"/>
          <w:szCs w:val="24"/>
          <w:lang w:bidi="fa-IR"/>
        </w:rPr>
      </w:pPr>
      <w:r w:rsidRPr="00F13CBD">
        <w:rPr>
          <w:rFonts w:asciiTheme="majorBidi" w:hAnsiTheme="majorBidi" w:cstheme="majorBidi"/>
          <w:i/>
          <w:iCs/>
          <w:sz w:val="24"/>
          <w:szCs w:val="24"/>
          <w:lang w:bidi="fa-IR"/>
        </w:rPr>
        <w:t>RUDN University</w:t>
      </w:r>
    </w:p>
    <w:p w14:paraId="569D4320" w14:textId="0633A235" w:rsidR="00F13CBD" w:rsidRPr="00F13CBD" w:rsidRDefault="00F13CBD" w:rsidP="00F13CBD">
      <w:pPr>
        <w:spacing w:after="0" w:line="240" w:lineRule="auto"/>
        <w:jc w:val="center"/>
        <w:rPr>
          <w:rFonts w:asciiTheme="majorBidi" w:hAnsiTheme="majorBidi" w:cstheme="majorBidi"/>
          <w:i/>
          <w:iCs/>
          <w:sz w:val="24"/>
          <w:szCs w:val="24"/>
          <w:lang w:bidi="fa-IR"/>
        </w:rPr>
      </w:pPr>
      <w:r w:rsidRPr="00F13CBD">
        <w:rPr>
          <w:rFonts w:asciiTheme="majorBidi" w:hAnsiTheme="majorBidi" w:cstheme="majorBidi"/>
          <w:i/>
          <w:iCs/>
          <w:sz w:val="24"/>
          <w:szCs w:val="24"/>
          <w:lang w:bidi="fa-IR"/>
        </w:rPr>
        <w:t>Faculty of humanitarian and social science</w:t>
      </w:r>
    </w:p>
    <w:p w14:paraId="6A78D7B8" w14:textId="256CDAFF" w:rsidR="00F13CBD" w:rsidRPr="00F13CBD" w:rsidRDefault="00F13CBD" w:rsidP="00F13CBD">
      <w:pPr>
        <w:spacing w:after="0" w:line="240" w:lineRule="auto"/>
        <w:jc w:val="center"/>
        <w:rPr>
          <w:rFonts w:asciiTheme="majorBidi" w:hAnsiTheme="majorBidi" w:cstheme="majorBidi"/>
          <w:i/>
          <w:iCs/>
          <w:sz w:val="24"/>
          <w:szCs w:val="24"/>
          <w:lang w:bidi="fa-IR"/>
        </w:rPr>
      </w:pPr>
      <w:r w:rsidRPr="00F13CBD">
        <w:rPr>
          <w:rFonts w:asciiTheme="majorBidi" w:hAnsiTheme="majorBidi" w:cstheme="majorBidi"/>
          <w:i/>
          <w:iCs/>
          <w:sz w:val="24"/>
          <w:szCs w:val="24"/>
          <w:lang w:bidi="fa-IR"/>
        </w:rPr>
        <w:t>Department of theory and history of international relations</w:t>
      </w:r>
    </w:p>
    <w:p w14:paraId="284BCE0D" w14:textId="71F2AFE2" w:rsidR="00AE0A56" w:rsidRPr="00F13CBD" w:rsidRDefault="00F13CBD" w:rsidP="00F13CBD">
      <w:pPr>
        <w:spacing w:after="0" w:line="240" w:lineRule="auto"/>
        <w:jc w:val="center"/>
        <w:rPr>
          <w:rFonts w:asciiTheme="majorBidi" w:hAnsiTheme="majorBidi" w:cstheme="majorBidi"/>
          <w:i/>
          <w:iCs/>
          <w:sz w:val="24"/>
          <w:szCs w:val="24"/>
          <w:lang w:bidi="fa-IR"/>
        </w:rPr>
      </w:pPr>
      <w:r w:rsidRPr="00F13CBD">
        <w:rPr>
          <w:rFonts w:asciiTheme="majorBidi" w:hAnsiTheme="majorBidi" w:cstheme="majorBidi"/>
          <w:i/>
          <w:iCs/>
          <w:sz w:val="24"/>
          <w:szCs w:val="24"/>
          <w:lang w:bidi="fa-IR"/>
        </w:rPr>
        <w:t>E–mail:</w:t>
      </w:r>
      <w:r w:rsidRPr="00F13CBD">
        <w:rPr>
          <w:rFonts w:asciiTheme="majorBidi" w:hAnsiTheme="majorBidi" w:cstheme="majorBidi"/>
          <w:i/>
          <w:iCs/>
          <w:sz w:val="24"/>
          <w:szCs w:val="24"/>
          <w:lang w:bidi="fa-IR"/>
        </w:rPr>
        <w:t xml:space="preserve"> daniealranjbar@gmail.com</w:t>
      </w:r>
    </w:p>
    <w:p w14:paraId="4AADDB4E" w14:textId="77777777" w:rsidR="00F13CBD" w:rsidRPr="00F13CBD" w:rsidRDefault="00F13CBD" w:rsidP="00F13CBD">
      <w:pPr>
        <w:spacing w:line="240" w:lineRule="auto"/>
        <w:jc w:val="both"/>
        <w:rPr>
          <w:rFonts w:asciiTheme="majorBidi" w:hAnsiTheme="majorBidi" w:cstheme="majorBidi"/>
          <w:sz w:val="24"/>
          <w:szCs w:val="24"/>
          <w:rtl/>
          <w:lang w:bidi="fa-IR"/>
        </w:rPr>
      </w:pPr>
    </w:p>
    <w:p w14:paraId="6DD58673" w14:textId="249F18D6"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 xml:space="preserve">The signing of the Comprehensive Strategic Partnership Treaty between the Islamic Republic of Iran and the Russian Federation on January 17, </w:t>
      </w:r>
      <w:proofErr w:type="gramStart"/>
      <w:r w:rsidRPr="00F13CBD">
        <w:rPr>
          <w:rFonts w:asciiTheme="majorBidi" w:hAnsiTheme="majorBidi" w:cstheme="majorBidi"/>
          <w:sz w:val="24"/>
          <w:szCs w:val="24"/>
        </w:rPr>
        <w:t>2025</w:t>
      </w:r>
      <w:proofErr w:type="gramEnd"/>
      <w:r w:rsidRPr="00F13CBD">
        <w:rPr>
          <w:rFonts w:asciiTheme="majorBidi" w:hAnsiTheme="majorBidi" w:cstheme="majorBidi"/>
          <w:sz w:val="24"/>
          <w:szCs w:val="24"/>
        </w:rPr>
        <w:t xml:space="preserve"> was a landmark event marking the transition of bilateral relations to a new level. The treaty, which had been under preparation since 2019 and was finally approved by Iran's fourteenth government, signals a profound change in the geopolitical architecture and the formation of a new model of international cooperation. In the face of pressure from the West, Moscow and Tehran demonstrate strategic resilience and aspiration for a multipolar world order</w:t>
      </w:r>
      <w:r w:rsidR="005063D8">
        <w:rPr>
          <w:rFonts w:asciiTheme="majorBidi" w:hAnsiTheme="majorBidi" w:cstheme="majorBidi"/>
          <w:sz w:val="24"/>
          <w:szCs w:val="24"/>
        </w:rPr>
        <w:t xml:space="preserve"> [3]</w:t>
      </w:r>
      <w:r w:rsidRPr="00F13CBD">
        <w:rPr>
          <w:rFonts w:asciiTheme="majorBidi" w:hAnsiTheme="majorBidi" w:cstheme="majorBidi"/>
          <w:sz w:val="24"/>
          <w:szCs w:val="24"/>
        </w:rPr>
        <w:t>.</w:t>
      </w:r>
    </w:p>
    <w:p w14:paraId="20B1D9DB" w14:textId="13957E30"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 xml:space="preserve">Despite the coincidence of Russia's and Iran's strategic interests, their interaction over the centuries has been accompanied by challenges and mutual distrust. The historical wounds left by the signing of the Treaties of Golestan (1813) and </w:t>
      </w:r>
      <w:proofErr w:type="spellStart"/>
      <w:r w:rsidRPr="00F13CBD">
        <w:rPr>
          <w:rFonts w:asciiTheme="majorBidi" w:hAnsiTheme="majorBidi" w:cstheme="majorBidi"/>
          <w:sz w:val="24"/>
          <w:szCs w:val="24"/>
        </w:rPr>
        <w:t>Turkmenchay</w:t>
      </w:r>
      <w:proofErr w:type="spellEnd"/>
      <w:r w:rsidRPr="00F13CBD">
        <w:rPr>
          <w:rFonts w:asciiTheme="majorBidi" w:hAnsiTheme="majorBidi" w:cstheme="majorBidi"/>
          <w:sz w:val="24"/>
          <w:szCs w:val="24"/>
        </w:rPr>
        <w:t xml:space="preserve"> (1828) have created a certain level of skepticism in Iranian society toward Russian foreign policy. Contemporary Western information campaigns reinforce these sentiments by presenting </w:t>
      </w:r>
      <w:proofErr w:type="gramStart"/>
      <w:r w:rsidRPr="00F13CBD">
        <w:rPr>
          <w:rFonts w:asciiTheme="majorBidi" w:hAnsiTheme="majorBidi" w:cstheme="majorBidi"/>
          <w:sz w:val="24"/>
          <w:szCs w:val="24"/>
        </w:rPr>
        <w:t>Iranian-Russian</w:t>
      </w:r>
      <w:proofErr w:type="gramEnd"/>
      <w:r w:rsidRPr="00F13CBD">
        <w:rPr>
          <w:rFonts w:asciiTheme="majorBidi" w:hAnsiTheme="majorBidi" w:cstheme="majorBidi"/>
          <w:sz w:val="24"/>
          <w:szCs w:val="24"/>
        </w:rPr>
        <w:t xml:space="preserve"> rapprochement in a negative light</w:t>
      </w:r>
      <w:r w:rsidR="005063D8">
        <w:rPr>
          <w:rFonts w:asciiTheme="majorBidi" w:hAnsiTheme="majorBidi" w:cstheme="majorBidi"/>
          <w:sz w:val="24"/>
          <w:szCs w:val="24"/>
        </w:rPr>
        <w:t xml:space="preserve"> [5]</w:t>
      </w:r>
      <w:r w:rsidRPr="00F13CBD">
        <w:rPr>
          <w:rFonts w:asciiTheme="majorBidi" w:hAnsiTheme="majorBidi" w:cstheme="majorBidi"/>
          <w:sz w:val="24"/>
          <w:szCs w:val="24"/>
        </w:rPr>
        <w:t>. However, given the new geopolitical realities, sanctions pressure and the need to diversify foreign economic ties, the two countries are moving to deepen their partnership based on pragmatic cooperation and strategic interests.</w:t>
      </w:r>
    </w:p>
    <w:p w14:paraId="16BAB4F8" w14:textId="1CD18F7E"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 xml:space="preserve">The study of this topic is based on the approach Historical-political method - analyzing the evolution of </w:t>
      </w:r>
      <w:proofErr w:type="gramStart"/>
      <w:r w:rsidRPr="00F13CBD">
        <w:rPr>
          <w:rFonts w:asciiTheme="majorBidi" w:hAnsiTheme="majorBidi" w:cstheme="majorBidi"/>
          <w:sz w:val="24"/>
          <w:szCs w:val="24"/>
        </w:rPr>
        <w:t>Iranian-Russian</w:t>
      </w:r>
      <w:proofErr w:type="gramEnd"/>
      <w:r w:rsidRPr="00F13CBD">
        <w:rPr>
          <w:rFonts w:asciiTheme="majorBidi" w:hAnsiTheme="majorBidi" w:cstheme="majorBidi"/>
          <w:sz w:val="24"/>
          <w:szCs w:val="24"/>
        </w:rPr>
        <w:t xml:space="preserve"> relations taking into account historical factors.</w:t>
      </w:r>
    </w:p>
    <w:p w14:paraId="2CBC5809" w14:textId="40AB4F0B" w:rsidR="00AE0A56" w:rsidRPr="00F13CBD" w:rsidRDefault="00AE0A56" w:rsidP="005063D8">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A key factor in the rapprochement between Iran and Russia has been the changing global order and the need to overcome Western sanctions. The U.S. and its allies since 2018 have tightened pressure on Iran after its withdrawal from the JCPOA, while the anti-Russian sanctions imposed in 2014 and 2022 accelerated Moscow's reorientation to the East</w:t>
      </w:r>
      <w:r w:rsidR="00325D0D">
        <w:rPr>
          <w:rFonts w:asciiTheme="majorBidi" w:hAnsiTheme="majorBidi" w:cstheme="majorBidi"/>
          <w:sz w:val="24"/>
          <w:szCs w:val="24"/>
        </w:rPr>
        <w:t xml:space="preserve"> [4]</w:t>
      </w:r>
      <w:r w:rsidRPr="00F13CBD">
        <w:rPr>
          <w:rFonts w:asciiTheme="majorBidi" w:hAnsiTheme="majorBidi" w:cstheme="majorBidi"/>
          <w:sz w:val="24"/>
          <w:szCs w:val="24"/>
        </w:rPr>
        <w:t>. Under these circumstances, Iran and Russia have adapted their foreign policy strategies, with Moscow pursuing a “Pivot to the East” policy and Tehran pursuing a “Look East” policy.</w:t>
      </w:r>
      <w:r w:rsidRPr="00F13CBD">
        <w:rPr>
          <w:rFonts w:asciiTheme="majorBidi" w:hAnsiTheme="majorBidi" w:cstheme="majorBidi"/>
          <w:sz w:val="24"/>
          <w:szCs w:val="24"/>
        </w:rPr>
        <w:t xml:space="preserve"> </w:t>
      </w:r>
      <w:r w:rsidRPr="00F13CBD">
        <w:rPr>
          <w:rFonts w:asciiTheme="majorBidi" w:hAnsiTheme="majorBidi" w:cstheme="majorBidi"/>
          <w:sz w:val="24"/>
          <w:szCs w:val="24"/>
        </w:rPr>
        <w:t>The 2025 Treaty has become a logical continuation of Iran-Russia interaction laid down back in the 2001 Treaty on the Foundations of Mutual Relations and Principles of Cooperation</w:t>
      </w:r>
      <w:r w:rsidR="005063D8">
        <w:rPr>
          <w:rFonts w:asciiTheme="majorBidi" w:hAnsiTheme="majorBidi" w:cstheme="majorBidi"/>
          <w:sz w:val="24"/>
          <w:szCs w:val="24"/>
        </w:rPr>
        <w:t xml:space="preserve"> [7]</w:t>
      </w:r>
      <w:r w:rsidRPr="00F13CBD">
        <w:rPr>
          <w:rFonts w:asciiTheme="majorBidi" w:hAnsiTheme="majorBidi" w:cstheme="majorBidi"/>
          <w:sz w:val="24"/>
          <w:szCs w:val="24"/>
        </w:rPr>
        <w:t>.</w:t>
      </w:r>
    </w:p>
    <w:p w14:paraId="2D4B569D" w14:textId="508A19F3"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The main provisions of the new agreement include:</w:t>
      </w:r>
    </w:p>
    <w:p w14:paraId="7AE3B590" w14:textId="61A2A9AF"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Strategic Vision (Articles 1-3): These articles emphasize the rejection of unipolarity, external interference, and Western hegemony. Article 3 prohibits the use of either nation’s territory for actions against the other and commits both parties to non-assistance to aggressors. It means in case of attack of any aggressor to Iran or Russia, the other side promise to not help the aggressor but on time, not promising will help the other party</w:t>
      </w:r>
      <w:r w:rsidR="00325D0D">
        <w:rPr>
          <w:rFonts w:asciiTheme="majorBidi" w:hAnsiTheme="majorBidi" w:cstheme="majorBidi"/>
          <w:sz w:val="24"/>
          <w:szCs w:val="24"/>
        </w:rPr>
        <w:t xml:space="preserve"> [1]</w:t>
      </w:r>
      <w:r w:rsidRPr="00F13CBD">
        <w:rPr>
          <w:rFonts w:asciiTheme="majorBidi" w:hAnsiTheme="majorBidi" w:cstheme="majorBidi"/>
          <w:sz w:val="24"/>
          <w:szCs w:val="24"/>
        </w:rPr>
        <w:t>. That is exactly according to values of Islamic Republic of Iran. It showed that Iran not member of any block and still follows the revolution values and slogan: “Neither East nor West—Only the Islamic Republic”.</w:t>
      </w:r>
    </w:p>
    <w:p w14:paraId="0CB94CC0" w14:textId="77777777"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 xml:space="preserve">Defense and Security Cooperation (Articles 4, 5, 7): Both nations commit to enhanced collaboration in military, </w:t>
      </w:r>
      <w:proofErr w:type="gramStart"/>
      <w:r w:rsidRPr="00F13CBD">
        <w:rPr>
          <w:rFonts w:asciiTheme="majorBidi" w:hAnsiTheme="majorBidi" w:cstheme="majorBidi"/>
          <w:sz w:val="24"/>
          <w:szCs w:val="24"/>
        </w:rPr>
        <w:t>counter-terrorism</w:t>
      </w:r>
      <w:proofErr w:type="gramEnd"/>
      <w:r w:rsidRPr="00F13CBD">
        <w:rPr>
          <w:rFonts w:asciiTheme="majorBidi" w:hAnsiTheme="majorBidi" w:cstheme="majorBidi"/>
          <w:sz w:val="24"/>
          <w:szCs w:val="24"/>
        </w:rPr>
        <w:t>, and cybersecurity domains. This reflects their shared interest in promoting regional stability and tackling mutual security threats.</w:t>
      </w:r>
    </w:p>
    <w:p w14:paraId="3BC229E8" w14:textId="1BA93BA5"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Economic and Energy Integration (Articles 18, 22): These articles highlight efforts to bypass Western-dominated financial systems through initiatives such as the North-South Corridor and the development of modern payment mechanisms</w:t>
      </w:r>
      <w:r w:rsidR="00325D0D">
        <w:rPr>
          <w:rFonts w:asciiTheme="majorBidi" w:hAnsiTheme="majorBidi" w:cstheme="majorBidi"/>
          <w:sz w:val="24"/>
          <w:szCs w:val="24"/>
        </w:rPr>
        <w:t xml:space="preserve"> [6]</w:t>
      </w:r>
      <w:r w:rsidRPr="00F13CBD">
        <w:rPr>
          <w:rFonts w:asciiTheme="majorBidi" w:hAnsiTheme="majorBidi" w:cstheme="majorBidi"/>
          <w:sz w:val="24"/>
          <w:szCs w:val="24"/>
        </w:rPr>
        <w:t xml:space="preserve">. While specific details of energy cooperation remain outside the treaty text, officials have indicated plans for a gas supply agreement, potentially </w:t>
      </w:r>
      <w:r w:rsidRPr="00F13CBD">
        <w:rPr>
          <w:rFonts w:asciiTheme="majorBidi" w:hAnsiTheme="majorBidi" w:cstheme="majorBidi"/>
          <w:sz w:val="24"/>
          <w:szCs w:val="24"/>
        </w:rPr>
        <w:lastRenderedPageBreak/>
        <w:t>delivering up to 55 billion cubic meters annually in the future. This could pave the way for creating a “Shanghai hub,” an idea previously proposed by Iran at the SCO summit in 2023.</w:t>
      </w:r>
    </w:p>
    <w:p w14:paraId="22CE800D" w14:textId="0AFD2B80"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Peaceful Nuclear Cooperation (Article 23): This article underscores both nations' commitment to advancing joint projects in the peaceful use of atomic energy. The planned expansion of the Bushehr power plant—under contracts spanning 10 and 8 years—illustrates the strategic depth of this collaboration, which remains a contentious issue for the West</w:t>
      </w:r>
      <w:r w:rsidR="00325D0D">
        <w:rPr>
          <w:rFonts w:asciiTheme="majorBidi" w:hAnsiTheme="majorBidi" w:cstheme="majorBidi"/>
          <w:sz w:val="24"/>
          <w:szCs w:val="24"/>
        </w:rPr>
        <w:t xml:space="preserve"> [2]</w:t>
      </w:r>
      <w:r w:rsidRPr="00F13CBD">
        <w:rPr>
          <w:rFonts w:asciiTheme="majorBidi" w:hAnsiTheme="majorBidi" w:cstheme="majorBidi"/>
          <w:sz w:val="24"/>
          <w:szCs w:val="24"/>
        </w:rPr>
        <w:t>.</w:t>
      </w:r>
    </w:p>
    <w:p w14:paraId="2DC63887" w14:textId="65C62731"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Cultural and Societal Exchange (Articles 30, 32, 34, 35, 37): These articles focus on addressing societal mistrust and fostering mutual understanding through cultural cooperation. Key initiatives include cultural festivals, artist exchanges, and collaboration in media to counter negative narratives. Such measures aim to bridge historical divides and promote deeper connections between the two societies</w:t>
      </w:r>
      <w:r w:rsidR="00325D0D">
        <w:rPr>
          <w:rFonts w:asciiTheme="majorBidi" w:hAnsiTheme="majorBidi" w:cstheme="majorBidi"/>
          <w:sz w:val="24"/>
          <w:szCs w:val="24"/>
        </w:rPr>
        <w:t xml:space="preserve"> [2]</w:t>
      </w:r>
      <w:r w:rsidRPr="00F13CBD">
        <w:rPr>
          <w:rFonts w:asciiTheme="majorBidi" w:hAnsiTheme="majorBidi" w:cstheme="majorBidi"/>
          <w:sz w:val="24"/>
          <w:szCs w:val="24"/>
        </w:rPr>
        <w:t>.</w:t>
      </w:r>
    </w:p>
    <w:p w14:paraId="2487658B" w14:textId="0A313D95"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These provisions demonstrate not only the strengthening of bilateral ties, but also the contribution of both countries to the formation of a new world order focused on multipolarity and regional stability.</w:t>
      </w:r>
    </w:p>
    <w:p w14:paraId="46A62318" w14:textId="6CC51CF2"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The signing of the Comprehensive Strategic Partnership Treaty between Iran and Russia is not only symbolic but also a strategically significant step. It strengthens Iran's position in the region, reducing international pressure, and strengthens Russia's influence in the Middle East, reducing dependence on Western markets. Amid growing rivalry with the West, the agreement lays the foundation for further economic, military and energy cooperation, contributing to the construction of a multipolar world order.</w:t>
      </w:r>
    </w:p>
    <w:p w14:paraId="08FDEBF3" w14:textId="09C2AAA4" w:rsidR="00AE0A56" w:rsidRPr="00F13CBD" w:rsidRDefault="00AE0A56" w:rsidP="00F13CBD">
      <w:pPr>
        <w:spacing w:after="0" w:line="240" w:lineRule="auto"/>
        <w:ind w:firstLine="397"/>
        <w:jc w:val="both"/>
        <w:rPr>
          <w:rFonts w:asciiTheme="majorBidi" w:hAnsiTheme="majorBidi" w:cstheme="majorBidi"/>
          <w:sz w:val="24"/>
          <w:szCs w:val="24"/>
        </w:rPr>
      </w:pPr>
      <w:r w:rsidRPr="00F13CBD">
        <w:rPr>
          <w:rFonts w:asciiTheme="majorBidi" w:hAnsiTheme="majorBidi" w:cstheme="majorBidi"/>
          <w:sz w:val="24"/>
          <w:szCs w:val="24"/>
        </w:rPr>
        <w:t>As the leader of the Islamic Republic of Iran noted, “the United States will be isolated, and Asia will become a center of knowledge, economy and political power.”</w:t>
      </w:r>
      <w:r w:rsidRPr="00F13CBD">
        <w:rPr>
          <w:rFonts w:asciiTheme="majorBidi" w:hAnsiTheme="majorBidi" w:cstheme="majorBidi"/>
          <w:sz w:val="24"/>
          <w:szCs w:val="24"/>
        </w:rPr>
        <w:t xml:space="preserve"> </w:t>
      </w:r>
      <w:r w:rsidRPr="00F13CBD">
        <w:rPr>
          <w:rFonts w:asciiTheme="majorBidi" w:hAnsiTheme="majorBidi" w:cstheme="majorBidi"/>
          <w:sz w:val="24"/>
          <w:szCs w:val="24"/>
        </w:rPr>
        <w:t>In this context, the Iran-Russia partnership not only meets the national interests of the two countries, but also forms a new geopolitical balance centered on sovereignty, multilateralism and regional cooperation.</w:t>
      </w:r>
    </w:p>
    <w:p w14:paraId="41B3015A" w14:textId="74D25A6D" w:rsidR="00AE0A56" w:rsidRDefault="00AE0A56" w:rsidP="00F13CBD">
      <w:pPr>
        <w:spacing w:line="240" w:lineRule="auto"/>
        <w:jc w:val="both"/>
        <w:rPr>
          <w:rFonts w:asciiTheme="majorBidi" w:hAnsiTheme="majorBidi" w:cstheme="majorBidi"/>
          <w:b/>
          <w:bCs/>
          <w:sz w:val="24"/>
          <w:szCs w:val="24"/>
        </w:rPr>
      </w:pPr>
      <w:r w:rsidRPr="00F13CBD">
        <w:rPr>
          <w:rFonts w:asciiTheme="majorBidi" w:hAnsiTheme="majorBidi" w:cstheme="majorBidi"/>
          <w:b/>
          <w:bCs/>
          <w:sz w:val="24"/>
          <w:szCs w:val="24"/>
        </w:rPr>
        <w:t>The list of l</w:t>
      </w:r>
      <w:r w:rsidRPr="00F13CBD">
        <w:rPr>
          <w:rFonts w:asciiTheme="majorBidi" w:hAnsiTheme="majorBidi" w:cstheme="majorBidi"/>
          <w:b/>
          <w:bCs/>
          <w:sz w:val="24"/>
          <w:szCs w:val="24"/>
        </w:rPr>
        <w:t>iterature</w:t>
      </w:r>
    </w:p>
    <w:p w14:paraId="18E6F747" w14:textId="15D3F1DA" w:rsidR="005063D8" w:rsidRDefault="005063D8" w:rsidP="005063D8">
      <w:pPr>
        <w:pStyle w:val="ListParagraph"/>
        <w:numPr>
          <w:ilvl w:val="0"/>
          <w:numId w:val="1"/>
        </w:numPr>
        <w:spacing w:after="0" w:line="240" w:lineRule="auto"/>
        <w:jc w:val="both"/>
        <w:rPr>
          <w:rFonts w:asciiTheme="majorBidi" w:hAnsiTheme="majorBidi" w:cstheme="majorBidi"/>
          <w:sz w:val="24"/>
          <w:szCs w:val="24"/>
        </w:rPr>
      </w:pPr>
      <w:r w:rsidRPr="005063D8">
        <w:rPr>
          <w:rFonts w:asciiTheme="majorBidi" w:hAnsiTheme="majorBidi" w:cstheme="majorBidi"/>
          <w:sz w:val="24"/>
          <w:szCs w:val="24"/>
        </w:rPr>
        <w:t>Belov V. I. Russia and Iran on the way to strategic partnership. Scientific proceedings</w:t>
      </w:r>
      <w:r w:rsidRPr="005063D8">
        <w:rPr>
          <w:rFonts w:asciiTheme="majorBidi" w:hAnsiTheme="majorBidi" w:cstheme="majorBidi"/>
          <w:sz w:val="24"/>
          <w:szCs w:val="24"/>
        </w:rPr>
        <w:t xml:space="preserve"> </w:t>
      </w:r>
      <w:r w:rsidRPr="005063D8">
        <w:rPr>
          <w:rFonts w:asciiTheme="majorBidi" w:hAnsiTheme="majorBidi" w:cstheme="majorBidi"/>
          <w:sz w:val="24"/>
          <w:szCs w:val="24"/>
        </w:rPr>
        <w:t>of the free economic society of Russia.</w:t>
      </w:r>
      <w:r w:rsidR="00F346F3">
        <w:rPr>
          <w:rFonts w:asciiTheme="majorBidi" w:hAnsiTheme="majorBidi" w:cstheme="majorBidi"/>
          <w:sz w:val="24"/>
          <w:szCs w:val="24"/>
        </w:rPr>
        <w:t xml:space="preserve"> </w:t>
      </w:r>
      <w:r w:rsidRPr="005063D8">
        <w:rPr>
          <w:rFonts w:asciiTheme="majorBidi" w:hAnsiTheme="majorBidi" w:cstheme="majorBidi"/>
          <w:sz w:val="24"/>
          <w:szCs w:val="24"/>
        </w:rPr>
        <w:t>2024</w:t>
      </w:r>
      <w:r w:rsidR="00F346F3">
        <w:rPr>
          <w:rFonts w:asciiTheme="majorBidi" w:hAnsiTheme="majorBidi" w:cstheme="majorBidi"/>
          <w:sz w:val="24"/>
          <w:szCs w:val="24"/>
        </w:rPr>
        <w:t>, No</w:t>
      </w:r>
      <w:r w:rsidRPr="005063D8">
        <w:rPr>
          <w:rFonts w:asciiTheme="majorBidi" w:hAnsiTheme="majorBidi" w:cstheme="majorBidi"/>
          <w:sz w:val="24"/>
          <w:szCs w:val="24"/>
        </w:rPr>
        <w:t>4</w:t>
      </w:r>
      <w:r w:rsidR="00F346F3">
        <w:rPr>
          <w:rFonts w:asciiTheme="majorBidi" w:hAnsiTheme="majorBidi" w:cstheme="majorBidi"/>
          <w:sz w:val="24"/>
          <w:szCs w:val="24"/>
        </w:rPr>
        <w:t xml:space="preserve">, P. </w:t>
      </w:r>
      <w:r w:rsidRPr="005063D8">
        <w:rPr>
          <w:rFonts w:asciiTheme="majorBidi" w:hAnsiTheme="majorBidi" w:cstheme="majorBidi"/>
          <w:sz w:val="24"/>
          <w:szCs w:val="24"/>
        </w:rPr>
        <w:t xml:space="preserve">263–277. (In Russ.). </w:t>
      </w:r>
      <w:r w:rsidRPr="00F346F3">
        <w:rPr>
          <w:rFonts w:asciiTheme="majorBidi" w:hAnsiTheme="majorBidi" w:cstheme="majorBidi"/>
          <w:sz w:val="24"/>
          <w:szCs w:val="24"/>
        </w:rPr>
        <w:t>https://doi.org/10.38197.2072–2060–2024–248–4–263–277</w:t>
      </w:r>
    </w:p>
    <w:p w14:paraId="6FA91BB5" w14:textId="67C3DB38" w:rsidR="005063D8" w:rsidRPr="005063D8" w:rsidRDefault="005063D8" w:rsidP="005063D8">
      <w:pPr>
        <w:pStyle w:val="ListParagraph"/>
        <w:numPr>
          <w:ilvl w:val="0"/>
          <w:numId w:val="1"/>
        </w:numPr>
        <w:jc w:val="both"/>
        <w:rPr>
          <w:rFonts w:asciiTheme="majorBidi" w:hAnsiTheme="majorBidi" w:cstheme="majorBidi"/>
          <w:sz w:val="24"/>
          <w:szCs w:val="24"/>
        </w:rPr>
      </w:pPr>
      <w:r w:rsidRPr="005063D8">
        <w:rPr>
          <w:rFonts w:asciiTheme="majorBidi" w:hAnsiTheme="majorBidi" w:cstheme="majorBidi"/>
          <w:sz w:val="24"/>
          <w:szCs w:val="24"/>
        </w:rPr>
        <w:t>Belov V.I., Ranjbar D.M. Iran and Russia on the path to building a comprehensive, principled partnership</w:t>
      </w:r>
      <w:r w:rsidR="00F346F3">
        <w:rPr>
          <w:rFonts w:asciiTheme="majorBidi" w:hAnsiTheme="majorBidi" w:cstheme="majorBidi"/>
          <w:sz w:val="24"/>
          <w:szCs w:val="24"/>
        </w:rPr>
        <w:t xml:space="preserve"> //</w:t>
      </w:r>
      <w:r w:rsidRPr="005063D8">
        <w:rPr>
          <w:rFonts w:asciiTheme="majorBidi" w:hAnsiTheme="majorBidi" w:cstheme="majorBidi"/>
          <w:sz w:val="24"/>
          <w:szCs w:val="24"/>
        </w:rPr>
        <w:t xml:space="preserve"> Information and Innovations. 2024</w:t>
      </w:r>
      <w:r w:rsidR="00F346F3">
        <w:rPr>
          <w:rFonts w:asciiTheme="majorBidi" w:hAnsiTheme="majorBidi" w:cstheme="majorBidi"/>
          <w:sz w:val="24"/>
          <w:szCs w:val="24"/>
        </w:rPr>
        <w:t>, No</w:t>
      </w:r>
      <w:r w:rsidRPr="005063D8">
        <w:rPr>
          <w:rFonts w:asciiTheme="majorBidi" w:hAnsiTheme="majorBidi" w:cstheme="majorBidi"/>
          <w:sz w:val="24"/>
          <w:szCs w:val="24"/>
        </w:rPr>
        <w:t>4</w:t>
      </w:r>
      <w:r w:rsidR="00F346F3">
        <w:rPr>
          <w:rFonts w:asciiTheme="majorBidi" w:hAnsiTheme="majorBidi" w:cstheme="majorBidi"/>
          <w:sz w:val="24"/>
          <w:szCs w:val="24"/>
        </w:rPr>
        <w:t xml:space="preserve">, P. </w:t>
      </w:r>
      <w:r w:rsidRPr="005063D8">
        <w:rPr>
          <w:rFonts w:asciiTheme="majorBidi" w:hAnsiTheme="majorBidi" w:cstheme="majorBidi"/>
          <w:sz w:val="24"/>
          <w:szCs w:val="24"/>
        </w:rPr>
        <w:t>29-40. https://doi.org/10.31432/1994-2443-2024-19-4-29-40</w:t>
      </w:r>
    </w:p>
    <w:p w14:paraId="4598E271" w14:textId="77777777" w:rsidR="005063D8" w:rsidRPr="005063D8" w:rsidRDefault="005063D8" w:rsidP="005063D8">
      <w:pPr>
        <w:pStyle w:val="ListParagraph"/>
        <w:numPr>
          <w:ilvl w:val="0"/>
          <w:numId w:val="1"/>
        </w:numPr>
        <w:spacing w:after="0" w:line="240" w:lineRule="auto"/>
        <w:jc w:val="both"/>
        <w:rPr>
          <w:rFonts w:asciiTheme="majorBidi" w:hAnsiTheme="majorBidi" w:cstheme="majorBidi"/>
          <w:sz w:val="24"/>
          <w:szCs w:val="24"/>
        </w:rPr>
      </w:pPr>
      <w:r w:rsidRPr="005063D8">
        <w:rPr>
          <w:rFonts w:asciiTheme="majorBidi" w:hAnsiTheme="majorBidi" w:cstheme="majorBidi"/>
          <w:sz w:val="24"/>
          <w:szCs w:val="24"/>
        </w:rPr>
        <w:t>Comprehensive strategic partnership</w:t>
      </w:r>
      <w:r w:rsidRPr="005063D8">
        <w:rPr>
          <w:rFonts w:asciiTheme="majorBidi" w:hAnsiTheme="majorBidi" w:cstheme="majorBidi"/>
          <w:sz w:val="24"/>
          <w:szCs w:val="24"/>
        </w:rPr>
        <w:t xml:space="preserve"> </w:t>
      </w:r>
      <w:r w:rsidRPr="005063D8">
        <w:rPr>
          <w:rFonts w:asciiTheme="majorBidi" w:hAnsiTheme="majorBidi" w:cstheme="majorBidi"/>
          <w:sz w:val="24"/>
          <w:szCs w:val="24"/>
        </w:rPr>
        <w:t>treaty between the Russian Federation and the</w:t>
      </w:r>
      <w:r w:rsidRPr="005063D8">
        <w:rPr>
          <w:rFonts w:asciiTheme="majorBidi" w:hAnsiTheme="majorBidi" w:cstheme="majorBidi"/>
          <w:sz w:val="24"/>
          <w:szCs w:val="24"/>
        </w:rPr>
        <w:t xml:space="preserve"> </w:t>
      </w:r>
      <w:r w:rsidRPr="005063D8">
        <w:rPr>
          <w:rFonts w:asciiTheme="majorBidi" w:hAnsiTheme="majorBidi" w:cstheme="majorBidi"/>
          <w:sz w:val="24"/>
          <w:szCs w:val="24"/>
        </w:rPr>
        <w:t>Islamic Republic of Iran. Kremlin; January 17, 2025.</w:t>
      </w:r>
      <w:r>
        <w:rPr>
          <w:rFonts w:asciiTheme="majorBidi" w:hAnsiTheme="majorBidi" w:cstheme="majorBidi"/>
          <w:sz w:val="24"/>
          <w:szCs w:val="24"/>
        </w:rPr>
        <w:t xml:space="preserve"> </w:t>
      </w:r>
      <w:r w:rsidRPr="005063D8">
        <w:rPr>
          <w:rFonts w:asciiTheme="majorBidi" w:hAnsiTheme="majorBidi" w:cstheme="majorBidi"/>
          <w:sz w:val="24"/>
          <w:szCs w:val="24"/>
        </w:rPr>
        <w:t>(In Russ.). Available at http://www.kremlin.ru/</w:t>
      </w:r>
    </w:p>
    <w:p w14:paraId="1533F447" w14:textId="4333F5B1" w:rsidR="005063D8" w:rsidRDefault="005063D8" w:rsidP="005063D8">
      <w:pPr>
        <w:pStyle w:val="ListParagraph"/>
        <w:numPr>
          <w:ilvl w:val="0"/>
          <w:numId w:val="1"/>
        </w:numPr>
        <w:spacing w:after="0" w:line="240" w:lineRule="auto"/>
        <w:jc w:val="both"/>
        <w:rPr>
          <w:rFonts w:asciiTheme="majorBidi" w:hAnsiTheme="majorBidi" w:cstheme="majorBidi"/>
          <w:sz w:val="24"/>
          <w:szCs w:val="24"/>
        </w:rPr>
      </w:pPr>
      <w:proofErr w:type="spellStart"/>
      <w:r w:rsidRPr="005063D8">
        <w:rPr>
          <w:rFonts w:asciiTheme="majorBidi" w:hAnsiTheme="majorBidi" w:cstheme="majorBidi"/>
          <w:sz w:val="24"/>
          <w:szCs w:val="24"/>
        </w:rPr>
        <w:t>Druzhilovsky</w:t>
      </w:r>
      <w:proofErr w:type="spellEnd"/>
      <w:r w:rsidRPr="005063D8">
        <w:rPr>
          <w:rFonts w:asciiTheme="majorBidi" w:hAnsiTheme="majorBidi" w:cstheme="majorBidi"/>
          <w:sz w:val="24"/>
          <w:szCs w:val="24"/>
        </w:rPr>
        <w:t xml:space="preserve"> S. B. </w:t>
      </w:r>
      <w:proofErr w:type="gramStart"/>
      <w:r w:rsidRPr="005063D8">
        <w:rPr>
          <w:rFonts w:asciiTheme="majorBidi" w:hAnsiTheme="majorBidi" w:cstheme="majorBidi"/>
          <w:sz w:val="24"/>
          <w:szCs w:val="24"/>
        </w:rPr>
        <w:t>Russian-Iranian</w:t>
      </w:r>
      <w:proofErr w:type="gramEnd"/>
      <w:r w:rsidRPr="005063D8">
        <w:rPr>
          <w:rFonts w:asciiTheme="majorBidi" w:hAnsiTheme="majorBidi" w:cstheme="majorBidi"/>
          <w:sz w:val="24"/>
          <w:szCs w:val="24"/>
        </w:rPr>
        <w:t xml:space="preserve"> </w:t>
      </w:r>
      <w:r w:rsidRPr="005063D8">
        <w:rPr>
          <w:rFonts w:asciiTheme="majorBidi" w:hAnsiTheme="majorBidi" w:cstheme="majorBidi"/>
          <w:sz w:val="24"/>
          <w:szCs w:val="24"/>
        </w:rPr>
        <w:t>relations after the establishment of the Islamic</w:t>
      </w:r>
      <w:r w:rsidRPr="005063D8">
        <w:rPr>
          <w:rFonts w:asciiTheme="majorBidi" w:hAnsiTheme="majorBidi" w:cstheme="majorBidi"/>
          <w:sz w:val="24"/>
          <w:szCs w:val="24"/>
        </w:rPr>
        <w:t xml:space="preserve"> </w:t>
      </w:r>
      <w:r w:rsidRPr="005063D8">
        <w:rPr>
          <w:rFonts w:asciiTheme="majorBidi" w:hAnsiTheme="majorBidi" w:cstheme="majorBidi"/>
          <w:sz w:val="24"/>
          <w:szCs w:val="24"/>
        </w:rPr>
        <w:t xml:space="preserve">Republic of Iran. </w:t>
      </w:r>
      <w:r w:rsidR="00F346F3">
        <w:rPr>
          <w:rFonts w:asciiTheme="majorBidi" w:hAnsiTheme="majorBidi" w:cstheme="majorBidi"/>
          <w:sz w:val="24"/>
          <w:szCs w:val="24"/>
        </w:rPr>
        <w:t xml:space="preserve">/ </w:t>
      </w:r>
      <w:r w:rsidRPr="005063D8">
        <w:rPr>
          <w:rFonts w:asciiTheme="majorBidi" w:hAnsiTheme="majorBidi" w:cstheme="majorBidi"/>
          <w:sz w:val="24"/>
          <w:szCs w:val="24"/>
        </w:rPr>
        <w:t xml:space="preserve">E. V. </w:t>
      </w:r>
      <w:proofErr w:type="spellStart"/>
      <w:r w:rsidRPr="005063D8">
        <w:rPr>
          <w:rFonts w:asciiTheme="majorBidi" w:hAnsiTheme="majorBidi" w:cstheme="majorBidi"/>
          <w:sz w:val="24"/>
          <w:szCs w:val="24"/>
        </w:rPr>
        <w:t>Dunaeva</w:t>
      </w:r>
      <w:proofErr w:type="spellEnd"/>
      <w:r w:rsidRPr="005063D8">
        <w:rPr>
          <w:rFonts w:asciiTheme="majorBidi" w:hAnsiTheme="majorBidi" w:cstheme="majorBidi"/>
          <w:sz w:val="24"/>
          <w:szCs w:val="24"/>
        </w:rPr>
        <w:t xml:space="preserve">, V. I. </w:t>
      </w:r>
      <w:proofErr w:type="spellStart"/>
      <w:r w:rsidRPr="005063D8">
        <w:rPr>
          <w:rFonts w:asciiTheme="majorBidi" w:hAnsiTheme="majorBidi" w:cstheme="majorBidi"/>
          <w:sz w:val="24"/>
          <w:szCs w:val="24"/>
        </w:rPr>
        <w:t>Sazhin</w:t>
      </w:r>
      <w:proofErr w:type="spellEnd"/>
      <w:r w:rsidRPr="005063D8">
        <w:rPr>
          <w:rFonts w:asciiTheme="majorBidi" w:hAnsiTheme="majorBidi" w:cstheme="majorBidi"/>
          <w:sz w:val="24"/>
          <w:szCs w:val="24"/>
        </w:rPr>
        <w:t>. (Eds.)</w:t>
      </w:r>
      <w:r w:rsidR="00F346F3">
        <w:rPr>
          <w:rFonts w:asciiTheme="majorBidi" w:hAnsiTheme="majorBidi" w:cstheme="majorBidi"/>
          <w:sz w:val="24"/>
          <w:szCs w:val="24"/>
        </w:rPr>
        <w:t xml:space="preserve">. </w:t>
      </w:r>
      <w:r w:rsidRPr="005063D8">
        <w:rPr>
          <w:rFonts w:asciiTheme="majorBidi" w:hAnsiTheme="majorBidi" w:cstheme="majorBidi"/>
          <w:sz w:val="24"/>
          <w:szCs w:val="24"/>
        </w:rPr>
        <w:t>Moscow: IV RAS, Center for Strategic Conjuncture</w:t>
      </w:r>
      <w:r w:rsidR="00F346F3">
        <w:rPr>
          <w:rFonts w:asciiTheme="majorBidi" w:hAnsiTheme="majorBidi" w:cstheme="majorBidi"/>
          <w:sz w:val="24"/>
          <w:szCs w:val="24"/>
        </w:rPr>
        <w:t>.</w:t>
      </w:r>
      <w:r w:rsidRPr="005063D8">
        <w:rPr>
          <w:rFonts w:asciiTheme="majorBidi" w:hAnsiTheme="majorBidi" w:cstheme="majorBidi"/>
          <w:sz w:val="24"/>
          <w:szCs w:val="24"/>
        </w:rPr>
        <w:t xml:space="preserve"> 2015. pp. 25–35.</w:t>
      </w:r>
    </w:p>
    <w:p w14:paraId="052EF880" w14:textId="27F2AB06" w:rsidR="005063D8" w:rsidRPr="005063D8" w:rsidRDefault="005063D8" w:rsidP="005063D8">
      <w:pPr>
        <w:pStyle w:val="ListParagraph"/>
        <w:numPr>
          <w:ilvl w:val="0"/>
          <w:numId w:val="1"/>
        </w:numPr>
        <w:spacing w:after="0" w:line="240" w:lineRule="auto"/>
        <w:jc w:val="both"/>
        <w:rPr>
          <w:rFonts w:asciiTheme="majorBidi" w:hAnsiTheme="majorBidi" w:cstheme="majorBidi"/>
          <w:sz w:val="24"/>
          <w:szCs w:val="24"/>
        </w:rPr>
      </w:pPr>
      <w:r w:rsidRPr="005063D8">
        <w:rPr>
          <w:rFonts w:asciiTheme="majorBidi" w:hAnsiTheme="majorBidi" w:cstheme="majorBidi"/>
          <w:sz w:val="24"/>
          <w:szCs w:val="24"/>
        </w:rPr>
        <w:t>Karami J. Iran-Russia</w:t>
      </w:r>
      <w:r>
        <w:rPr>
          <w:rFonts w:asciiTheme="majorBidi" w:hAnsiTheme="majorBidi" w:cstheme="majorBidi"/>
          <w:sz w:val="24"/>
          <w:szCs w:val="24"/>
        </w:rPr>
        <w:t xml:space="preserve"> </w:t>
      </w:r>
      <w:r w:rsidRPr="005063D8">
        <w:rPr>
          <w:rFonts w:asciiTheme="majorBidi" w:hAnsiTheme="majorBidi" w:cstheme="majorBidi"/>
          <w:sz w:val="24"/>
          <w:szCs w:val="24"/>
        </w:rPr>
        <w:t>relations: new opportunities and existing problems</w:t>
      </w:r>
      <w:r w:rsidR="00F346F3">
        <w:rPr>
          <w:rFonts w:asciiTheme="majorBidi" w:hAnsiTheme="majorBidi" w:cstheme="majorBidi"/>
          <w:sz w:val="24"/>
          <w:szCs w:val="24"/>
        </w:rPr>
        <w:t xml:space="preserve"> // </w:t>
      </w:r>
      <w:proofErr w:type="spellStart"/>
      <w:r w:rsidRPr="005063D8">
        <w:rPr>
          <w:rFonts w:asciiTheme="majorBidi" w:hAnsiTheme="majorBidi" w:cstheme="majorBidi"/>
          <w:sz w:val="24"/>
          <w:szCs w:val="24"/>
        </w:rPr>
        <w:t>Quaestia</w:t>
      </w:r>
      <w:proofErr w:type="spellEnd"/>
      <w:r>
        <w:rPr>
          <w:rFonts w:asciiTheme="majorBidi" w:hAnsiTheme="majorBidi" w:cstheme="majorBidi"/>
          <w:sz w:val="24"/>
          <w:szCs w:val="24"/>
        </w:rPr>
        <w:t xml:space="preserve"> </w:t>
      </w:r>
      <w:proofErr w:type="spellStart"/>
      <w:r w:rsidRPr="005063D8">
        <w:rPr>
          <w:rFonts w:asciiTheme="majorBidi" w:hAnsiTheme="majorBidi" w:cstheme="majorBidi"/>
          <w:sz w:val="24"/>
          <w:szCs w:val="24"/>
        </w:rPr>
        <w:t>Rossica</w:t>
      </w:r>
      <w:proofErr w:type="spellEnd"/>
      <w:r w:rsidRPr="005063D8">
        <w:rPr>
          <w:rFonts w:asciiTheme="majorBidi" w:hAnsiTheme="majorBidi" w:cstheme="majorBidi"/>
          <w:sz w:val="24"/>
          <w:szCs w:val="24"/>
        </w:rPr>
        <w:t>. 2022</w:t>
      </w:r>
      <w:r w:rsidR="00F346F3">
        <w:rPr>
          <w:rFonts w:asciiTheme="majorBidi" w:hAnsiTheme="majorBidi" w:cstheme="majorBidi"/>
          <w:sz w:val="24"/>
          <w:szCs w:val="24"/>
        </w:rPr>
        <w:t>, No</w:t>
      </w:r>
      <w:r w:rsidRPr="005063D8">
        <w:rPr>
          <w:rFonts w:asciiTheme="majorBidi" w:hAnsiTheme="majorBidi" w:cstheme="majorBidi"/>
          <w:sz w:val="24"/>
          <w:szCs w:val="24"/>
        </w:rPr>
        <w:t>4</w:t>
      </w:r>
      <w:r w:rsidR="00F346F3">
        <w:rPr>
          <w:rFonts w:asciiTheme="majorBidi" w:hAnsiTheme="majorBidi" w:cstheme="majorBidi"/>
          <w:sz w:val="24"/>
          <w:szCs w:val="24"/>
        </w:rPr>
        <w:t xml:space="preserve">, P. </w:t>
      </w:r>
      <w:r w:rsidRPr="005063D8">
        <w:rPr>
          <w:rFonts w:asciiTheme="majorBidi" w:hAnsiTheme="majorBidi" w:cstheme="majorBidi"/>
          <w:sz w:val="24"/>
          <w:szCs w:val="24"/>
        </w:rPr>
        <w:t>1258–1273. https://doi.org/10.15826/qr.2022.4.727</w:t>
      </w:r>
    </w:p>
    <w:p w14:paraId="75FFFC85" w14:textId="77777777" w:rsidR="005063D8" w:rsidRPr="005063D8" w:rsidRDefault="005063D8" w:rsidP="005063D8">
      <w:pPr>
        <w:pStyle w:val="ListParagraph"/>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Ranjbar M. D. </w:t>
      </w:r>
      <w:r w:rsidRPr="005063D8">
        <w:rPr>
          <w:rFonts w:asciiTheme="majorBidi" w:hAnsiTheme="majorBidi" w:cstheme="majorBidi"/>
          <w:sz w:val="24"/>
          <w:szCs w:val="24"/>
        </w:rPr>
        <w:t>International North-South transport corridor as a tool to counter western sanctions</w:t>
      </w:r>
      <w:r>
        <w:rPr>
          <w:rFonts w:asciiTheme="majorBidi" w:hAnsiTheme="majorBidi" w:cstheme="majorBidi"/>
          <w:sz w:val="24"/>
          <w:szCs w:val="24"/>
        </w:rPr>
        <w:t xml:space="preserve"> // </w:t>
      </w:r>
      <w:r w:rsidRPr="005063D8">
        <w:rPr>
          <w:rFonts w:asciiTheme="majorBidi" w:hAnsiTheme="majorBidi" w:cstheme="majorBidi"/>
          <w:sz w:val="24"/>
          <w:szCs w:val="24"/>
        </w:rPr>
        <w:t>Eastern Analytics</w:t>
      </w:r>
      <w:r>
        <w:rPr>
          <w:rFonts w:asciiTheme="majorBidi" w:hAnsiTheme="majorBidi" w:cstheme="majorBidi"/>
          <w:sz w:val="24"/>
          <w:szCs w:val="24"/>
        </w:rPr>
        <w:t>. 2024, No 3, P. 38-49.</w:t>
      </w:r>
    </w:p>
    <w:p w14:paraId="003D7473" w14:textId="7659DD46" w:rsidR="005063D8" w:rsidRPr="00F346F3" w:rsidRDefault="005063D8" w:rsidP="009D281B">
      <w:pPr>
        <w:pStyle w:val="ListParagraph"/>
        <w:numPr>
          <w:ilvl w:val="0"/>
          <w:numId w:val="1"/>
        </w:numPr>
        <w:spacing w:after="0" w:line="240" w:lineRule="auto"/>
        <w:jc w:val="both"/>
        <w:rPr>
          <w:rFonts w:asciiTheme="majorBidi" w:hAnsiTheme="majorBidi" w:cstheme="majorBidi"/>
          <w:sz w:val="24"/>
          <w:szCs w:val="24"/>
        </w:rPr>
      </w:pPr>
      <w:r w:rsidRPr="00F346F3">
        <w:rPr>
          <w:rFonts w:asciiTheme="majorBidi" w:hAnsiTheme="majorBidi" w:cstheme="majorBidi"/>
          <w:sz w:val="24"/>
          <w:szCs w:val="24"/>
        </w:rPr>
        <w:t>Safari A. Othering in the “Looking to the East” policy of Islamic the Republic of Iran</w:t>
      </w:r>
      <w:r w:rsidRPr="00F346F3">
        <w:rPr>
          <w:rFonts w:asciiTheme="majorBidi" w:hAnsiTheme="majorBidi" w:cstheme="majorBidi"/>
          <w:sz w:val="24"/>
          <w:szCs w:val="24"/>
        </w:rPr>
        <w:t xml:space="preserve"> </w:t>
      </w:r>
      <w:r w:rsidRPr="00F346F3">
        <w:rPr>
          <w:rFonts w:asciiTheme="majorBidi" w:hAnsiTheme="majorBidi" w:cstheme="majorBidi"/>
          <w:sz w:val="24"/>
          <w:szCs w:val="24"/>
        </w:rPr>
        <w:t>and the Russian Federation</w:t>
      </w:r>
      <w:r w:rsidR="00F346F3" w:rsidRPr="00F346F3">
        <w:rPr>
          <w:rFonts w:asciiTheme="majorBidi" w:hAnsiTheme="majorBidi" w:cstheme="majorBidi"/>
          <w:sz w:val="24"/>
          <w:szCs w:val="24"/>
        </w:rPr>
        <w:t xml:space="preserve"> // </w:t>
      </w:r>
      <w:r w:rsidRPr="00F346F3">
        <w:rPr>
          <w:rFonts w:asciiTheme="majorBidi" w:hAnsiTheme="majorBidi" w:cstheme="majorBidi"/>
          <w:sz w:val="24"/>
          <w:szCs w:val="24"/>
        </w:rPr>
        <w:t>Journal of Central Eurasia Studies. 2024</w:t>
      </w:r>
      <w:r w:rsidR="00F346F3" w:rsidRPr="00F346F3">
        <w:rPr>
          <w:rFonts w:asciiTheme="majorBidi" w:hAnsiTheme="majorBidi" w:cstheme="majorBidi"/>
          <w:sz w:val="24"/>
          <w:szCs w:val="24"/>
        </w:rPr>
        <w:t>, No</w:t>
      </w:r>
      <w:r w:rsidRPr="00F346F3">
        <w:rPr>
          <w:rFonts w:asciiTheme="majorBidi" w:hAnsiTheme="majorBidi" w:cstheme="majorBidi"/>
          <w:sz w:val="24"/>
          <w:szCs w:val="24"/>
        </w:rPr>
        <w:t>1</w:t>
      </w:r>
      <w:r w:rsidR="00F346F3" w:rsidRPr="00F346F3">
        <w:rPr>
          <w:rFonts w:asciiTheme="majorBidi" w:hAnsiTheme="majorBidi" w:cstheme="majorBidi"/>
          <w:sz w:val="24"/>
          <w:szCs w:val="24"/>
        </w:rPr>
        <w:t xml:space="preserve">, P. </w:t>
      </w:r>
      <w:r w:rsidRPr="00F346F3">
        <w:rPr>
          <w:rFonts w:asciiTheme="majorBidi" w:hAnsiTheme="majorBidi" w:cstheme="majorBidi"/>
          <w:sz w:val="24"/>
          <w:szCs w:val="24"/>
        </w:rPr>
        <w:t>255–281.</w:t>
      </w:r>
      <w:r w:rsidRPr="00F346F3">
        <w:rPr>
          <w:rFonts w:asciiTheme="majorBidi" w:hAnsiTheme="majorBidi" w:cstheme="majorBidi"/>
          <w:sz w:val="24"/>
          <w:szCs w:val="24"/>
        </w:rPr>
        <w:t xml:space="preserve"> </w:t>
      </w:r>
      <w:r w:rsidRPr="00F346F3">
        <w:rPr>
          <w:rFonts w:asciiTheme="majorBidi" w:hAnsiTheme="majorBidi" w:cstheme="majorBidi"/>
          <w:sz w:val="24"/>
          <w:szCs w:val="24"/>
        </w:rPr>
        <w:t>(In Persian).</w:t>
      </w:r>
    </w:p>
    <w:sectPr w:rsidR="005063D8" w:rsidRPr="00F346F3" w:rsidSect="00F13CBD">
      <w:pgSz w:w="12240" w:h="15840"/>
      <w:pgMar w:top="1134" w:right="1361" w:bottom="113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038DE"/>
    <w:multiLevelType w:val="hybridMultilevel"/>
    <w:tmpl w:val="944A7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17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2F"/>
    <w:rsid w:val="002F503F"/>
    <w:rsid w:val="00325D0D"/>
    <w:rsid w:val="003B6E2F"/>
    <w:rsid w:val="005063D8"/>
    <w:rsid w:val="00753F59"/>
    <w:rsid w:val="00756C7A"/>
    <w:rsid w:val="00AE0A56"/>
    <w:rsid w:val="00E956F4"/>
    <w:rsid w:val="00F13CBD"/>
    <w:rsid w:val="00F34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4FC5"/>
  <w15:chartTrackingRefBased/>
  <w15:docId w15:val="{99A849BB-9AF4-4302-8B7C-28BC856C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E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E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E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E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E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E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E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E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E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E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E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E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E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E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E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E2F"/>
    <w:rPr>
      <w:rFonts w:eastAsiaTheme="majorEastAsia" w:cstheme="majorBidi"/>
      <w:color w:val="272727" w:themeColor="text1" w:themeTint="D8"/>
    </w:rPr>
  </w:style>
  <w:style w:type="paragraph" w:styleId="Title">
    <w:name w:val="Title"/>
    <w:basedOn w:val="Normal"/>
    <w:next w:val="Normal"/>
    <w:link w:val="TitleChar"/>
    <w:uiPriority w:val="10"/>
    <w:qFormat/>
    <w:rsid w:val="003B6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E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E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E2F"/>
    <w:pPr>
      <w:spacing w:before="160"/>
      <w:jc w:val="center"/>
    </w:pPr>
    <w:rPr>
      <w:i/>
      <w:iCs/>
      <w:color w:val="404040" w:themeColor="text1" w:themeTint="BF"/>
    </w:rPr>
  </w:style>
  <w:style w:type="character" w:customStyle="1" w:styleId="QuoteChar">
    <w:name w:val="Quote Char"/>
    <w:basedOn w:val="DefaultParagraphFont"/>
    <w:link w:val="Quote"/>
    <w:uiPriority w:val="29"/>
    <w:rsid w:val="003B6E2F"/>
    <w:rPr>
      <w:i/>
      <w:iCs/>
      <w:color w:val="404040" w:themeColor="text1" w:themeTint="BF"/>
    </w:rPr>
  </w:style>
  <w:style w:type="paragraph" w:styleId="ListParagraph">
    <w:name w:val="List Paragraph"/>
    <w:basedOn w:val="Normal"/>
    <w:uiPriority w:val="34"/>
    <w:qFormat/>
    <w:rsid w:val="003B6E2F"/>
    <w:pPr>
      <w:ind w:left="720"/>
      <w:contextualSpacing/>
    </w:pPr>
  </w:style>
  <w:style w:type="character" w:styleId="IntenseEmphasis">
    <w:name w:val="Intense Emphasis"/>
    <w:basedOn w:val="DefaultParagraphFont"/>
    <w:uiPriority w:val="21"/>
    <w:qFormat/>
    <w:rsid w:val="003B6E2F"/>
    <w:rPr>
      <w:i/>
      <w:iCs/>
      <w:color w:val="0F4761" w:themeColor="accent1" w:themeShade="BF"/>
    </w:rPr>
  </w:style>
  <w:style w:type="paragraph" w:styleId="IntenseQuote">
    <w:name w:val="Intense Quote"/>
    <w:basedOn w:val="Normal"/>
    <w:next w:val="Normal"/>
    <w:link w:val="IntenseQuoteChar"/>
    <w:uiPriority w:val="30"/>
    <w:qFormat/>
    <w:rsid w:val="003B6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E2F"/>
    <w:rPr>
      <w:i/>
      <w:iCs/>
      <w:color w:val="0F4761" w:themeColor="accent1" w:themeShade="BF"/>
    </w:rPr>
  </w:style>
  <w:style w:type="character" w:styleId="IntenseReference">
    <w:name w:val="Intense Reference"/>
    <w:basedOn w:val="DefaultParagraphFont"/>
    <w:uiPriority w:val="32"/>
    <w:qFormat/>
    <w:rsid w:val="003B6E2F"/>
    <w:rPr>
      <w:b/>
      <w:bCs/>
      <w:smallCaps/>
      <w:color w:val="0F4761" w:themeColor="accent1" w:themeShade="BF"/>
      <w:spacing w:val="5"/>
    </w:rPr>
  </w:style>
  <w:style w:type="character" w:styleId="Hyperlink">
    <w:name w:val="Hyperlink"/>
    <w:basedOn w:val="DefaultParagraphFont"/>
    <w:uiPriority w:val="99"/>
    <w:unhideWhenUsed/>
    <w:rsid w:val="00F13CBD"/>
    <w:rPr>
      <w:color w:val="467886" w:themeColor="hyperlink"/>
      <w:u w:val="single"/>
    </w:rPr>
  </w:style>
  <w:style w:type="character" w:styleId="UnresolvedMention">
    <w:name w:val="Unresolved Mention"/>
    <w:basedOn w:val="DefaultParagraphFont"/>
    <w:uiPriority w:val="99"/>
    <w:semiHidden/>
    <w:unhideWhenUsed/>
    <w:rsid w:val="00F1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365211">
      <w:bodyDiv w:val="1"/>
      <w:marLeft w:val="0"/>
      <w:marRight w:val="0"/>
      <w:marTop w:val="0"/>
      <w:marBottom w:val="0"/>
      <w:divBdr>
        <w:top w:val="none" w:sz="0" w:space="0" w:color="auto"/>
        <w:left w:val="none" w:sz="0" w:space="0" w:color="auto"/>
        <w:bottom w:val="none" w:sz="0" w:space="0" w:color="auto"/>
        <w:right w:val="none" w:sz="0" w:space="0" w:color="auto"/>
      </w:divBdr>
      <w:divsChild>
        <w:div w:id="1992831683">
          <w:marLeft w:val="0"/>
          <w:marRight w:val="0"/>
          <w:marTop w:val="0"/>
          <w:marBottom w:val="0"/>
          <w:divBdr>
            <w:top w:val="none" w:sz="0" w:space="0" w:color="auto"/>
            <w:left w:val="none" w:sz="0" w:space="0" w:color="auto"/>
            <w:bottom w:val="none" w:sz="0" w:space="0" w:color="auto"/>
            <w:right w:val="none" w:sz="0" w:space="0" w:color="auto"/>
          </w:divBdr>
          <w:divsChild>
            <w:div w:id="588121248">
              <w:marLeft w:val="0"/>
              <w:marRight w:val="0"/>
              <w:marTop w:val="0"/>
              <w:marBottom w:val="0"/>
              <w:divBdr>
                <w:top w:val="none" w:sz="0" w:space="0" w:color="auto"/>
                <w:left w:val="none" w:sz="0" w:space="0" w:color="auto"/>
                <w:bottom w:val="none" w:sz="0" w:space="0" w:color="auto"/>
                <w:right w:val="none" w:sz="0" w:space="0" w:color="auto"/>
              </w:divBdr>
              <w:divsChild>
                <w:div w:id="2133329741">
                  <w:marLeft w:val="0"/>
                  <w:marRight w:val="0"/>
                  <w:marTop w:val="0"/>
                  <w:marBottom w:val="0"/>
                  <w:divBdr>
                    <w:top w:val="none" w:sz="0" w:space="0" w:color="auto"/>
                    <w:left w:val="none" w:sz="0" w:space="0" w:color="auto"/>
                    <w:bottom w:val="none" w:sz="0" w:space="0" w:color="auto"/>
                    <w:right w:val="none" w:sz="0" w:space="0" w:color="auto"/>
                  </w:divBdr>
                  <w:divsChild>
                    <w:div w:id="301662264">
                      <w:marLeft w:val="0"/>
                      <w:marRight w:val="0"/>
                      <w:marTop w:val="0"/>
                      <w:marBottom w:val="0"/>
                      <w:divBdr>
                        <w:top w:val="none" w:sz="0" w:space="0" w:color="auto"/>
                        <w:left w:val="none" w:sz="0" w:space="0" w:color="auto"/>
                        <w:bottom w:val="none" w:sz="0" w:space="0" w:color="auto"/>
                        <w:right w:val="none" w:sz="0" w:space="0" w:color="auto"/>
                      </w:divBdr>
                      <w:divsChild>
                        <w:div w:id="1521621835">
                          <w:marLeft w:val="0"/>
                          <w:marRight w:val="0"/>
                          <w:marTop w:val="0"/>
                          <w:marBottom w:val="0"/>
                          <w:divBdr>
                            <w:top w:val="none" w:sz="0" w:space="0" w:color="auto"/>
                            <w:left w:val="none" w:sz="0" w:space="0" w:color="auto"/>
                            <w:bottom w:val="none" w:sz="0" w:space="0" w:color="auto"/>
                            <w:right w:val="none" w:sz="0" w:space="0" w:color="auto"/>
                          </w:divBdr>
                          <w:divsChild>
                            <w:div w:id="1875538100">
                              <w:marLeft w:val="0"/>
                              <w:marRight w:val="0"/>
                              <w:marTop w:val="0"/>
                              <w:marBottom w:val="0"/>
                              <w:divBdr>
                                <w:top w:val="none" w:sz="0" w:space="0" w:color="auto"/>
                                <w:left w:val="none" w:sz="0" w:space="0" w:color="auto"/>
                                <w:bottom w:val="none" w:sz="0" w:space="0" w:color="auto"/>
                                <w:right w:val="none" w:sz="0" w:space="0" w:color="auto"/>
                              </w:divBdr>
                              <w:divsChild>
                                <w:div w:id="1304430181">
                                  <w:marLeft w:val="0"/>
                                  <w:marRight w:val="0"/>
                                  <w:marTop w:val="0"/>
                                  <w:marBottom w:val="0"/>
                                  <w:divBdr>
                                    <w:top w:val="none" w:sz="0" w:space="0" w:color="auto"/>
                                    <w:left w:val="none" w:sz="0" w:space="0" w:color="auto"/>
                                    <w:bottom w:val="none" w:sz="0" w:space="0" w:color="auto"/>
                                    <w:right w:val="none" w:sz="0" w:space="0" w:color="auto"/>
                                  </w:divBdr>
                                  <w:divsChild>
                                    <w:div w:id="942956556">
                                      <w:marLeft w:val="0"/>
                                      <w:marRight w:val="0"/>
                                      <w:marTop w:val="0"/>
                                      <w:marBottom w:val="0"/>
                                      <w:divBdr>
                                        <w:top w:val="none" w:sz="0" w:space="0" w:color="auto"/>
                                        <w:left w:val="none" w:sz="0" w:space="0" w:color="auto"/>
                                        <w:bottom w:val="none" w:sz="0" w:space="0" w:color="auto"/>
                                        <w:right w:val="none" w:sz="0" w:space="0" w:color="auto"/>
                                      </w:divBdr>
                                    </w:div>
                                  </w:divsChild>
                                </w:div>
                                <w:div w:id="1424106528">
                                  <w:marLeft w:val="0"/>
                                  <w:marRight w:val="0"/>
                                  <w:marTop w:val="0"/>
                                  <w:marBottom w:val="0"/>
                                  <w:divBdr>
                                    <w:top w:val="none" w:sz="0" w:space="0" w:color="auto"/>
                                    <w:left w:val="none" w:sz="0" w:space="0" w:color="auto"/>
                                    <w:bottom w:val="none" w:sz="0" w:space="0" w:color="auto"/>
                                    <w:right w:val="none" w:sz="0" w:space="0" w:color="auto"/>
                                  </w:divBdr>
                                  <w:divsChild>
                                    <w:div w:id="14479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0971">
                          <w:marLeft w:val="0"/>
                          <w:marRight w:val="0"/>
                          <w:marTop w:val="0"/>
                          <w:marBottom w:val="0"/>
                          <w:divBdr>
                            <w:top w:val="none" w:sz="0" w:space="0" w:color="auto"/>
                            <w:left w:val="none" w:sz="0" w:space="0" w:color="auto"/>
                            <w:bottom w:val="none" w:sz="0" w:space="0" w:color="auto"/>
                            <w:right w:val="none" w:sz="0" w:space="0" w:color="auto"/>
                          </w:divBdr>
                          <w:divsChild>
                            <w:div w:id="728193606">
                              <w:marLeft w:val="0"/>
                              <w:marRight w:val="0"/>
                              <w:marTop w:val="0"/>
                              <w:marBottom w:val="0"/>
                              <w:divBdr>
                                <w:top w:val="none" w:sz="0" w:space="0" w:color="auto"/>
                                <w:left w:val="none" w:sz="0" w:space="0" w:color="auto"/>
                                <w:bottom w:val="none" w:sz="0" w:space="0" w:color="auto"/>
                                <w:right w:val="none" w:sz="0" w:space="0" w:color="auto"/>
                              </w:divBdr>
                            </w:div>
                          </w:divsChild>
                        </w:div>
                        <w:div w:id="2198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2025-03-02T14:12:00Z</dcterms:created>
  <dcterms:modified xsi:type="dcterms:W3CDTF">2025-03-02T14:51:00Z</dcterms:modified>
</cp:coreProperties>
</file>