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A1B3" w14:textId="440394C6" w:rsidR="00823A60" w:rsidRDefault="00823A60" w:rsidP="00823A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Религиозная политика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султаната в первой половине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</w:t>
      </w:r>
    </w:p>
    <w:p w14:paraId="74230825" w14:textId="77777777" w:rsidR="00823A60" w:rsidRDefault="00823A60" w:rsidP="00823A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Беляева Таисия Дмитриевна</w:t>
      </w:r>
    </w:p>
    <w:p w14:paraId="7EFC7583" w14:textId="4053FD67" w:rsidR="00823A60" w:rsidRDefault="00823A60" w:rsidP="00823A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Студентка, 3 курс бакалавриата</w:t>
      </w:r>
    </w:p>
    <w:p w14:paraId="36352F62" w14:textId="77777777" w:rsidR="00823A60" w:rsidRDefault="00823A60" w:rsidP="00823A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им. М. В. Ломоносова, </w:t>
      </w:r>
    </w:p>
    <w:p w14:paraId="316781C4" w14:textId="77777777" w:rsidR="00823A60" w:rsidRDefault="00823A60" w:rsidP="00823A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6AEA1AC3" w14:textId="77777777" w:rsidR="00823A60" w:rsidRPr="001C7EC6" w:rsidRDefault="00823A60" w:rsidP="00823A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E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–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mail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: 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tasia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beliaeva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@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mail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ru</w:t>
      </w:r>
    </w:p>
    <w:p w14:paraId="7BB04D8D" w14:textId="6BB742C0" w:rsidR="0042034B" w:rsidRDefault="0042034B" w:rsidP="00420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докладе ставится вопрос 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>ключевы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религиозной политики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</w:rPr>
        <w:t>Румского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султаната в первой половине </w:t>
      </w:r>
      <w:r w:rsidRPr="00743288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века – в период его «апогея», когда </w:t>
      </w:r>
      <w:r w:rsidR="00B3107A">
        <w:rPr>
          <w:rFonts w:ascii="Times New Roman" w:eastAsia="Times New Roman" w:hAnsi="Times New Roman" w:cs="Times New Roman"/>
          <w:sz w:val="24"/>
          <w:szCs w:val="24"/>
        </w:rPr>
        <w:t>правители-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</w:rPr>
        <w:t>Сельджукиды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укрепляют свою власть и получают доступ к новым ресурсам, которые </w:t>
      </w:r>
      <w:r w:rsidR="00B3107A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было использовать в рамках </w:t>
      </w:r>
      <w:r w:rsidR="00860E64">
        <w:rPr>
          <w:rFonts w:ascii="Times New Roman" w:eastAsia="Times New Roman" w:hAnsi="Times New Roman" w:cs="Times New Roman"/>
          <w:sz w:val="24"/>
          <w:szCs w:val="24"/>
        </w:rPr>
        <w:t>изменения облика государства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16EFED" w14:textId="67DD033D" w:rsidR="0096345D" w:rsidRDefault="00BA5122" w:rsidP="00B7195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88">
        <w:rPr>
          <w:rFonts w:ascii="Times New Roman" w:eastAsia="Times New Roman" w:hAnsi="Times New Roman" w:cs="Times New Roman"/>
          <w:sz w:val="24"/>
          <w:szCs w:val="24"/>
        </w:rPr>
        <w:t>Изучение начального этапа масштабной трансформации Анатолийского полуострова из преимущественно христианского региона в мусульманский</w:t>
      </w:r>
      <w:r w:rsidR="004E651F">
        <w:rPr>
          <w:rFonts w:ascii="Times New Roman" w:eastAsia="Times New Roman" w:hAnsi="Times New Roman" w:cs="Times New Roman"/>
          <w:sz w:val="24"/>
          <w:szCs w:val="24"/>
        </w:rPr>
        <w:t xml:space="preserve">, что происходило в эпоху господства </w:t>
      </w:r>
      <w:proofErr w:type="spellStart"/>
      <w:r w:rsidR="004E651F">
        <w:rPr>
          <w:rFonts w:ascii="Times New Roman" w:eastAsia="Times New Roman" w:hAnsi="Times New Roman" w:cs="Times New Roman"/>
          <w:sz w:val="24"/>
          <w:szCs w:val="24"/>
        </w:rPr>
        <w:t>Румского</w:t>
      </w:r>
      <w:proofErr w:type="spellEnd"/>
      <w:r w:rsidR="004E651F">
        <w:rPr>
          <w:rFonts w:ascii="Times New Roman" w:eastAsia="Times New Roman" w:hAnsi="Times New Roman" w:cs="Times New Roman"/>
          <w:sz w:val="24"/>
          <w:szCs w:val="24"/>
        </w:rPr>
        <w:t xml:space="preserve"> султаната,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особенно важным, </w:t>
      </w:r>
      <w:r w:rsidR="007C26FC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в контексте того, что он мало освещен в отечественной литературе – советские и российские авторы не развивают тему религиозной политики обособленно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обраща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к ней </w:t>
      </w:r>
      <w:r w:rsidR="00467506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общих 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>монографий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1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512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Зарубежные исследователи </w:t>
      </w:r>
      <w:r w:rsidR="00B14B57">
        <w:rPr>
          <w:rFonts w:ascii="Times New Roman" w:eastAsia="Times New Roman" w:hAnsi="Times New Roman" w:cs="Times New Roman"/>
          <w:sz w:val="24"/>
          <w:szCs w:val="24"/>
        </w:rPr>
        <w:t>уделяют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большее внимание этноконфессиональны</w:t>
      </w:r>
      <w:r w:rsidR="00B14B57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B14B57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BBB">
        <w:rPr>
          <w:rFonts w:ascii="Times New Roman" w:eastAsia="Times New Roman" w:hAnsi="Times New Roman" w:cs="Times New Roman"/>
          <w:sz w:val="24"/>
          <w:szCs w:val="24"/>
        </w:rPr>
        <w:t>[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>3,4,</w:t>
      </w:r>
      <w:r w:rsidR="00CB0D9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E2BBB">
        <w:rPr>
          <w:rFonts w:ascii="Times New Roman" w:eastAsia="Times New Roman" w:hAnsi="Times New Roman" w:cs="Times New Roman"/>
          <w:sz w:val="24"/>
          <w:szCs w:val="24"/>
        </w:rPr>
        <w:t>]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 xml:space="preserve"> и архитектуре в контексте истории распространения ислама </w:t>
      </w:r>
      <w:r w:rsidR="009E7349" w:rsidRPr="009E7349">
        <w:rPr>
          <w:rFonts w:ascii="Times New Roman" w:eastAsia="Times New Roman" w:hAnsi="Times New Roman" w:cs="Times New Roman"/>
          <w:sz w:val="24"/>
          <w:szCs w:val="24"/>
        </w:rPr>
        <w:t>[</w:t>
      </w:r>
      <w:r w:rsidR="00CB0D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7349" w:rsidRPr="009E7349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 </w:t>
      </w:r>
      <w:r w:rsidR="0035621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14B57">
        <w:rPr>
          <w:rFonts w:ascii="Times New Roman" w:eastAsia="Times New Roman" w:hAnsi="Times New Roman" w:cs="Times New Roman"/>
          <w:sz w:val="24"/>
          <w:szCs w:val="24"/>
        </w:rPr>
        <w:t xml:space="preserve"> обращаются </w:t>
      </w:r>
      <w:r w:rsidR="0035621B">
        <w:rPr>
          <w:rFonts w:ascii="Times New Roman" w:eastAsia="Times New Roman" w:hAnsi="Times New Roman" w:cs="Times New Roman"/>
          <w:sz w:val="24"/>
          <w:szCs w:val="24"/>
        </w:rPr>
        <w:t xml:space="preserve">к религиозной политике как полноценному комплексу мероприятий, проводимых правителями </w:t>
      </w:r>
      <w:proofErr w:type="spellStart"/>
      <w:r w:rsidR="0035621B">
        <w:rPr>
          <w:rFonts w:ascii="Times New Roman" w:eastAsia="Times New Roman" w:hAnsi="Times New Roman" w:cs="Times New Roman"/>
          <w:sz w:val="24"/>
          <w:szCs w:val="24"/>
        </w:rPr>
        <w:t>Румского</w:t>
      </w:r>
      <w:proofErr w:type="spellEnd"/>
      <w:r w:rsidR="0035621B">
        <w:rPr>
          <w:rFonts w:ascii="Times New Roman" w:eastAsia="Times New Roman" w:hAnsi="Times New Roman" w:cs="Times New Roman"/>
          <w:sz w:val="24"/>
          <w:szCs w:val="24"/>
        </w:rPr>
        <w:t xml:space="preserve"> султаната.</w:t>
      </w:r>
    </w:p>
    <w:p w14:paraId="0D88D8B3" w14:textId="444849AB" w:rsidR="00AC0325" w:rsidRPr="005F7A49" w:rsidRDefault="00B14B57" w:rsidP="003057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0ED">
        <w:rPr>
          <w:rFonts w:ascii="Times New Roman" w:eastAsia="Times New Roman" w:hAnsi="Times New Roman" w:cs="Times New Roman"/>
          <w:sz w:val="24"/>
          <w:szCs w:val="24"/>
        </w:rPr>
        <w:t>Основным источником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для данного исследования является «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</w:rPr>
        <w:t>Сиясат-наме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«Книга о правлении» визиря Государства Великих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</w:rPr>
        <w:t>Сельджукидов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Низам аль-Мулька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349" w:rsidRPr="009E7349">
        <w:rPr>
          <w:rFonts w:ascii="Times New Roman" w:eastAsia="Times New Roman" w:hAnsi="Times New Roman" w:cs="Times New Roman"/>
          <w:sz w:val="24"/>
          <w:szCs w:val="24"/>
        </w:rPr>
        <w:t>[2]</w:t>
      </w:r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</w:rPr>
        <w:t>Сиясат-наме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28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свод практических советов и этических рекомендаций для правителя, в том числе касаемо религии – о том, как</w:t>
      </w:r>
      <w:r w:rsidR="00467506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74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 быть отношение</w:t>
      </w:r>
      <w:r w:rsidR="00467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правителя</w:t>
      </w:r>
      <w:r w:rsidRPr="0074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немусульманам и еретикам, как должен вести себя султан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как </w:t>
      </w:r>
      <w:r w:rsidR="001423F8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население должно быть обращено в ислам</w:t>
      </w:r>
      <w:r w:rsidRPr="0074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C608A">
        <w:rPr>
          <w:rFonts w:ascii="Times New Roman" w:hAnsi="Times New Roman" w:cs="Times New Roman"/>
          <w:sz w:val="24"/>
          <w:szCs w:val="24"/>
        </w:rPr>
        <w:t>Таки</w:t>
      </w:r>
      <w:r w:rsidR="00DC7A8C">
        <w:rPr>
          <w:rFonts w:ascii="Times New Roman" w:hAnsi="Times New Roman" w:cs="Times New Roman"/>
          <w:sz w:val="24"/>
          <w:szCs w:val="24"/>
        </w:rPr>
        <w:t xml:space="preserve">м образом, </w:t>
      </w:r>
      <w:r w:rsidR="00FB7FAF">
        <w:rPr>
          <w:rFonts w:ascii="Times New Roman" w:hAnsi="Times New Roman" w:cs="Times New Roman"/>
          <w:sz w:val="24"/>
          <w:szCs w:val="24"/>
        </w:rPr>
        <w:t xml:space="preserve">исследование построено на </w:t>
      </w:r>
      <w:r w:rsidR="00DC7A8C">
        <w:rPr>
          <w:rFonts w:ascii="Times New Roman" w:hAnsi="Times New Roman" w:cs="Times New Roman"/>
          <w:sz w:val="24"/>
          <w:szCs w:val="24"/>
        </w:rPr>
        <w:t>с</w:t>
      </w:r>
      <w:r w:rsidR="00AC0325" w:rsidRPr="00743288">
        <w:rPr>
          <w:rFonts w:ascii="Times New Roman" w:eastAsia="Times New Roman" w:hAnsi="Times New Roman" w:cs="Times New Roman"/>
          <w:sz w:val="24"/>
          <w:szCs w:val="24"/>
        </w:rPr>
        <w:t>опоставлени</w:t>
      </w:r>
      <w:r w:rsidR="00FB7F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0325" w:rsidRPr="00743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674" w:rsidRPr="00743288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="00467506">
        <w:rPr>
          <w:rFonts w:ascii="Times New Roman" w:eastAsia="Times New Roman" w:hAnsi="Times New Roman" w:cs="Times New Roman"/>
          <w:sz w:val="24"/>
          <w:szCs w:val="24"/>
        </w:rPr>
        <w:t xml:space="preserve"> религиозной</w:t>
      </w:r>
      <w:r w:rsidR="00684674" w:rsidRPr="00743288">
        <w:rPr>
          <w:rFonts w:ascii="Times New Roman" w:eastAsia="Times New Roman" w:hAnsi="Times New Roman" w:cs="Times New Roman"/>
          <w:sz w:val="24"/>
          <w:szCs w:val="24"/>
        </w:rPr>
        <w:t xml:space="preserve"> политик</w:t>
      </w:r>
      <w:r w:rsidR="00FB7F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4674" w:rsidRPr="00743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674" w:rsidRPr="00743288">
        <w:rPr>
          <w:rFonts w:ascii="Times New Roman" w:eastAsia="Times New Roman" w:hAnsi="Times New Roman" w:cs="Times New Roman"/>
          <w:sz w:val="24"/>
          <w:szCs w:val="24"/>
        </w:rPr>
        <w:t>Румского</w:t>
      </w:r>
      <w:proofErr w:type="spellEnd"/>
      <w:r w:rsidR="00684674" w:rsidRPr="00743288">
        <w:rPr>
          <w:rFonts w:ascii="Times New Roman" w:eastAsia="Times New Roman" w:hAnsi="Times New Roman" w:cs="Times New Roman"/>
          <w:sz w:val="24"/>
          <w:szCs w:val="24"/>
        </w:rPr>
        <w:t xml:space="preserve"> султаната</w:t>
      </w:r>
      <w:r w:rsidR="0068467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AC0325" w:rsidRPr="00743288">
        <w:rPr>
          <w:rFonts w:ascii="Times New Roman" w:eastAsia="Times New Roman" w:hAnsi="Times New Roman" w:cs="Times New Roman"/>
          <w:sz w:val="24"/>
          <w:szCs w:val="24"/>
        </w:rPr>
        <w:t>идеальной религиозной политик</w:t>
      </w:r>
      <w:r w:rsidR="00684674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C0325">
        <w:rPr>
          <w:rFonts w:ascii="Times New Roman" w:eastAsia="Times New Roman" w:hAnsi="Times New Roman" w:cs="Times New Roman"/>
          <w:sz w:val="24"/>
          <w:szCs w:val="24"/>
        </w:rPr>
        <w:t>, декларируемой</w:t>
      </w:r>
      <w:r w:rsidR="00181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325">
        <w:rPr>
          <w:rFonts w:ascii="Times New Roman" w:eastAsia="Times New Roman" w:hAnsi="Times New Roman" w:cs="Times New Roman"/>
          <w:sz w:val="24"/>
          <w:szCs w:val="24"/>
        </w:rPr>
        <w:t>в «</w:t>
      </w:r>
      <w:proofErr w:type="spellStart"/>
      <w:r w:rsidR="00AC0325">
        <w:rPr>
          <w:rFonts w:ascii="Times New Roman" w:eastAsia="Times New Roman" w:hAnsi="Times New Roman" w:cs="Times New Roman"/>
          <w:sz w:val="24"/>
          <w:szCs w:val="24"/>
        </w:rPr>
        <w:t>Сиясат-намэ</w:t>
      </w:r>
      <w:proofErr w:type="spellEnd"/>
      <w:r w:rsidR="009C5008">
        <w:rPr>
          <w:rFonts w:ascii="Times New Roman" w:eastAsia="Times New Roman" w:hAnsi="Times New Roman" w:cs="Times New Roman"/>
          <w:sz w:val="24"/>
          <w:szCs w:val="24"/>
        </w:rPr>
        <w:t xml:space="preserve">», ранее не проводимом в контексте </w:t>
      </w:r>
      <w:r w:rsidR="00F0355F">
        <w:rPr>
          <w:rFonts w:ascii="Times New Roman" w:eastAsia="Times New Roman" w:hAnsi="Times New Roman" w:cs="Times New Roman"/>
          <w:sz w:val="24"/>
          <w:szCs w:val="24"/>
        </w:rPr>
        <w:t xml:space="preserve">изучения особенностей </w:t>
      </w:r>
      <w:r w:rsidR="005F7A49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ислама в Анатолии в первой половине </w:t>
      </w:r>
      <w:r w:rsidR="005F7A49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="005F7A49">
        <w:rPr>
          <w:rFonts w:ascii="Times New Roman" w:eastAsia="Times New Roman" w:hAnsi="Times New Roman" w:cs="Times New Roman"/>
          <w:sz w:val="24"/>
          <w:szCs w:val="24"/>
        </w:rPr>
        <w:t xml:space="preserve"> века.</w:t>
      </w:r>
      <w:r w:rsidR="008041F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данного метода позво</w:t>
      </w:r>
      <w:r w:rsidR="007B490E">
        <w:rPr>
          <w:rFonts w:ascii="Times New Roman" w:eastAsia="Times New Roman" w:hAnsi="Times New Roman" w:cs="Times New Roman"/>
          <w:sz w:val="24"/>
          <w:szCs w:val="24"/>
        </w:rPr>
        <w:t xml:space="preserve">ляет </w:t>
      </w:r>
      <w:r w:rsidR="000C7EC7">
        <w:rPr>
          <w:rFonts w:ascii="Times New Roman" w:eastAsia="Times New Roman" w:hAnsi="Times New Roman" w:cs="Times New Roman"/>
          <w:sz w:val="24"/>
          <w:szCs w:val="24"/>
        </w:rPr>
        <w:t xml:space="preserve">подвергнуть критике </w:t>
      </w:r>
      <w:r w:rsidR="00CE576D">
        <w:rPr>
          <w:rFonts w:ascii="Times New Roman" w:eastAsia="Times New Roman" w:hAnsi="Times New Roman" w:cs="Times New Roman"/>
          <w:sz w:val="24"/>
          <w:szCs w:val="24"/>
        </w:rPr>
        <w:t>существующие представлени</w:t>
      </w:r>
      <w:r w:rsidR="00D8024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05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704" w:rsidRPr="00305704">
        <w:rPr>
          <w:rFonts w:ascii="Times New Roman" w:eastAsia="Times New Roman" w:hAnsi="Times New Roman" w:cs="Times New Roman"/>
          <w:sz w:val="24"/>
          <w:szCs w:val="24"/>
        </w:rPr>
        <w:t>о взаимоотношении мусульманских правителей и немусульманского населения</w:t>
      </w:r>
      <w:r w:rsidR="00D8024A">
        <w:rPr>
          <w:rFonts w:ascii="Times New Roman" w:eastAsia="Times New Roman" w:hAnsi="Times New Roman" w:cs="Times New Roman"/>
          <w:sz w:val="24"/>
          <w:szCs w:val="24"/>
        </w:rPr>
        <w:t xml:space="preserve">, в частности – о </w:t>
      </w:r>
      <w:r w:rsidR="00305704" w:rsidRPr="00305704">
        <w:rPr>
          <w:rFonts w:ascii="Times New Roman" w:eastAsia="Times New Roman" w:hAnsi="Times New Roman" w:cs="Times New Roman"/>
          <w:sz w:val="24"/>
          <w:szCs w:val="24"/>
        </w:rPr>
        <w:t xml:space="preserve">присутствии постоянной репрессивной политики с целью «поглотить» конфессионально иную часть общества и превратить его в </w:t>
      </w:r>
      <w:proofErr w:type="spellStart"/>
      <w:r w:rsidR="00305704" w:rsidRPr="00305704">
        <w:rPr>
          <w:rFonts w:ascii="Times New Roman" w:eastAsia="Times New Roman" w:hAnsi="Times New Roman" w:cs="Times New Roman"/>
          <w:sz w:val="24"/>
          <w:szCs w:val="24"/>
        </w:rPr>
        <w:t>монорелигиозное</w:t>
      </w:r>
      <w:proofErr w:type="spellEnd"/>
      <w:r w:rsidR="00305704" w:rsidRPr="00305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3216A" w14:textId="471AC7DB" w:rsidR="009E7349" w:rsidRDefault="00684674" w:rsidP="00327AF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проведенного </w:t>
      </w:r>
      <w:r w:rsidR="004E01C8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 w:rsidR="00447145">
        <w:rPr>
          <w:rFonts w:ascii="Times New Roman" w:eastAsia="Times New Roman" w:hAnsi="Times New Roman" w:cs="Times New Roman"/>
          <w:sz w:val="24"/>
          <w:szCs w:val="24"/>
        </w:rPr>
        <w:t xml:space="preserve">удалось прийти к </w:t>
      </w:r>
      <w:r w:rsidR="008760BA">
        <w:rPr>
          <w:rFonts w:ascii="Times New Roman" w:eastAsia="Times New Roman" w:hAnsi="Times New Roman" w:cs="Times New Roman"/>
          <w:sz w:val="24"/>
          <w:szCs w:val="24"/>
        </w:rPr>
        <w:t>выводу</w:t>
      </w:r>
      <w:r>
        <w:rPr>
          <w:rFonts w:ascii="Times New Roman" w:eastAsia="Times New Roman" w:hAnsi="Times New Roman" w:cs="Times New Roman"/>
          <w:sz w:val="24"/>
          <w:szCs w:val="24"/>
        </w:rPr>
        <w:t>, что в указанный период султаны Рума определенно проводили политику исламизации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>, однако она сосуществовала с толерантным отношением к немусульманскому населению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B0CEB0" w14:textId="5DEDCB8C" w:rsidR="0035621B" w:rsidRDefault="00BD21A5" w:rsidP="00327A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Сопоставление деятельности правителей-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Сельджукидов</w:t>
      </w:r>
      <w:proofErr w:type="spellEnd"/>
      <w:r w:rsidR="00047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образом мусульманского государя, представленным в «</w:t>
      </w:r>
      <w:proofErr w:type="spellStart"/>
      <w:r w:rsidR="00047120">
        <w:rPr>
          <w:rFonts w:ascii="Times New Roman" w:hAnsi="Times New Roman" w:cs="Times New Roman"/>
          <w:sz w:val="24"/>
          <w:szCs w:val="24"/>
          <w:shd w:val="clear" w:color="auto" w:fill="FFFFFF"/>
        </w:rPr>
        <w:t>Сиясат-намэ</w:t>
      </w:r>
      <w:proofErr w:type="spellEnd"/>
      <w:r w:rsidR="00047120">
        <w:rPr>
          <w:rFonts w:ascii="Times New Roman" w:hAnsi="Times New Roman" w:cs="Times New Roman"/>
          <w:sz w:val="24"/>
          <w:szCs w:val="24"/>
          <w:shd w:val="clear" w:color="auto" w:fill="FFFFFF"/>
        </w:rPr>
        <w:t>», показало, что султаны Рума старались</w:t>
      </w:r>
      <w:r w:rsidR="00684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120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684674" w:rsidRPr="007B6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соответствовать </w:t>
      </w:r>
      <w:r w:rsidR="0004712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27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лично вовлечены в </w:t>
      </w:r>
      <w:r w:rsidR="00947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резко активизировавшееся </w:t>
      </w:r>
      <w:r w:rsidR="00327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строительство религиозных сооружений, стимулировали учреждение вакфов для помощи новообращенным мусульманам и медресе для распространения мусульманского вероучения. </w:t>
      </w:r>
    </w:p>
    <w:p w14:paraId="7070468F" w14:textId="5A87345C" w:rsidR="00327AF7" w:rsidRDefault="00327AF7" w:rsidP="00327A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Одновременно с этим, </w:t>
      </w:r>
      <w:r w:rsidR="009E7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личная жизнь и взгляды не соотносились с предписаниями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Сиясат-намэ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15C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7349">
        <w:rPr>
          <w:rFonts w:ascii="Times New Roman" w:eastAsia="Times New Roman" w:hAnsi="Times New Roman" w:cs="Times New Roman"/>
          <w:sz w:val="24"/>
          <w:szCs w:val="24"/>
        </w:rPr>
        <w:t>султаны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предпочитали брать в жены и наложницы христианок, их сыновья обладали </w:t>
      </w:r>
      <w:r w:rsidRPr="00CE4F70">
        <w:rPr>
          <w:rFonts w:ascii="Times New Roman" w:hAnsi="Times New Roman" w:cs="Times New Roman"/>
          <w:sz w:val="24"/>
          <w:szCs w:val="24"/>
        </w:rPr>
        <w:t xml:space="preserve">«двойной идентичностью» - как мусульманские правители и как приверженцы христианских обрядов, </w:t>
      </w:r>
      <w:r>
        <w:rPr>
          <w:rFonts w:ascii="Times New Roman" w:hAnsi="Times New Roman" w:cs="Times New Roman"/>
          <w:sz w:val="24"/>
          <w:szCs w:val="24"/>
        </w:rPr>
        <w:t xml:space="preserve">ради </w:t>
      </w:r>
      <w:r w:rsidR="00B515C1">
        <w:rPr>
          <w:rFonts w:ascii="Times New Roman" w:hAnsi="Times New Roman" w:cs="Times New Roman"/>
          <w:sz w:val="24"/>
          <w:szCs w:val="24"/>
        </w:rPr>
        <w:t xml:space="preserve">выгодного </w:t>
      </w:r>
      <w:r>
        <w:rPr>
          <w:rFonts w:ascii="Times New Roman" w:hAnsi="Times New Roman" w:cs="Times New Roman"/>
          <w:sz w:val="24"/>
          <w:szCs w:val="24"/>
        </w:rPr>
        <w:t xml:space="preserve">брака некоторые </w:t>
      </w:r>
      <w:r w:rsidR="00B515C1">
        <w:rPr>
          <w:rFonts w:ascii="Times New Roman" w:hAnsi="Times New Roman" w:cs="Times New Roman"/>
          <w:sz w:val="24"/>
          <w:szCs w:val="24"/>
        </w:rPr>
        <w:t>представители династии</w:t>
      </w:r>
      <w:r>
        <w:rPr>
          <w:rFonts w:ascii="Times New Roman" w:hAnsi="Times New Roman" w:cs="Times New Roman"/>
          <w:sz w:val="24"/>
          <w:szCs w:val="24"/>
        </w:rPr>
        <w:t xml:space="preserve"> переходили из ислама в христианство. </w:t>
      </w:r>
    </w:p>
    <w:p w14:paraId="3F07DA25" w14:textId="243EF12D" w:rsidR="00327AF7" w:rsidRDefault="00327AF7" w:rsidP="00B515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Тако</w:t>
      </w:r>
      <w:r w:rsidR="00B515C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5C1">
        <w:rPr>
          <w:rFonts w:ascii="Times New Roman" w:hAnsi="Times New Roman" w:cs="Times New Roman"/>
          <w:sz w:val="24"/>
          <w:szCs w:val="24"/>
        </w:rPr>
        <w:t>религиозный прагматизм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5C1">
        <w:rPr>
          <w:rFonts w:ascii="Times New Roman" w:hAnsi="Times New Roman" w:cs="Times New Roman"/>
          <w:sz w:val="24"/>
          <w:szCs w:val="24"/>
        </w:rPr>
        <w:t>проявлялся</w:t>
      </w:r>
      <w:r>
        <w:rPr>
          <w:rFonts w:ascii="Times New Roman" w:hAnsi="Times New Roman" w:cs="Times New Roman"/>
          <w:sz w:val="24"/>
          <w:szCs w:val="24"/>
        </w:rPr>
        <w:t xml:space="preserve"> и в государственной сфере</w:t>
      </w:r>
      <w:r w:rsidR="00B515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0136">
        <w:rPr>
          <w:rFonts w:ascii="Times New Roman" w:hAnsi="Times New Roman" w:cs="Times New Roman"/>
          <w:sz w:val="24"/>
          <w:szCs w:val="24"/>
          <w:shd w:val="clear" w:color="auto" w:fill="FFFFFF"/>
        </w:rPr>
        <w:t>Сельджукиды</w:t>
      </w:r>
      <w:proofErr w:type="spellEnd"/>
      <w:r w:rsidRPr="00AE0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сохраняли </w:t>
      </w:r>
      <w:proofErr w:type="spellStart"/>
      <w:r w:rsidRPr="00AE0136">
        <w:rPr>
          <w:rFonts w:ascii="Times New Roman" w:hAnsi="Times New Roman" w:cs="Times New Roman"/>
          <w:sz w:val="24"/>
          <w:szCs w:val="24"/>
          <w:shd w:val="clear" w:color="auto" w:fill="FFFFFF"/>
        </w:rPr>
        <w:t>грекоязычный</w:t>
      </w:r>
      <w:proofErr w:type="spellEnd"/>
      <w:r w:rsidRPr="00AE0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немусульманский государственный аппарат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назначали христиан на высокие должности</w:t>
      </w:r>
      <w:r w:rsidR="00B51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гарантировали право собственности христианской аристократии на их земли, сохраняли статус монастырей и покровительствовали</w:t>
      </w:r>
      <w:r w:rsidR="00B515C1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A5669C" w14:textId="77777777" w:rsidR="00467506" w:rsidRDefault="00467506" w:rsidP="00B51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7C270D" w14:textId="77777777" w:rsidR="00467506" w:rsidRDefault="00467506" w:rsidP="00B51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31BE5D3" w14:textId="055E1C9B" w:rsidR="00B515C1" w:rsidRPr="00B515C1" w:rsidRDefault="00B515C1" w:rsidP="00B51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15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литературы:</w:t>
      </w:r>
    </w:p>
    <w:p w14:paraId="488B3110" w14:textId="77777777" w:rsidR="00B515C1" w:rsidRDefault="00B515C1" w:rsidP="00B515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15C1">
        <w:rPr>
          <w:rFonts w:ascii="Times New Roman" w:eastAsia="Times New Roman" w:hAnsi="Times New Roman" w:cs="Times New Roman"/>
          <w:sz w:val="24"/>
          <w:szCs w:val="24"/>
        </w:rPr>
        <w:t>Гордлевский</w:t>
      </w:r>
      <w:proofErr w:type="spellEnd"/>
      <w:r w:rsidRPr="00B515C1">
        <w:rPr>
          <w:rFonts w:ascii="Times New Roman" w:eastAsia="Times New Roman" w:hAnsi="Times New Roman" w:cs="Times New Roman"/>
          <w:sz w:val="24"/>
          <w:szCs w:val="24"/>
        </w:rPr>
        <w:t xml:space="preserve"> В. А. Государство </w:t>
      </w:r>
      <w:proofErr w:type="spellStart"/>
      <w:r w:rsidRPr="00B515C1">
        <w:rPr>
          <w:rFonts w:ascii="Times New Roman" w:eastAsia="Times New Roman" w:hAnsi="Times New Roman" w:cs="Times New Roman"/>
          <w:sz w:val="24"/>
          <w:szCs w:val="24"/>
        </w:rPr>
        <w:t>Сельджукидов</w:t>
      </w:r>
      <w:proofErr w:type="spellEnd"/>
      <w:r w:rsidRPr="00B515C1">
        <w:rPr>
          <w:rFonts w:ascii="Times New Roman" w:eastAsia="Times New Roman" w:hAnsi="Times New Roman" w:cs="Times New Roman"/>
          <w:sz w:val="24"/>
          <w:szCs w:val="24"/>
        </w:rPr>
        <w:t xml:space="preserve"> Малой Азии / Ответственный редактор И. Ю. Крачковский. М.; Л.: Издательство Академии наук СССР, 1941. - 200 с.</w:t>
      </w:r>
    </w:p>
    <w:p w14:paraId="12B6ECB3" w14:textId="77777777" w:rsidR="00B515C1" w:rsidRPr="00B515C1" w:rsidRDefault="00B515C1" w:rsidP="00B515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15C1">
        <w:rPr>
          <w:rFonts w:ascii="Times New Roman" w:hAnsi="Times New Roman" w:cs="Times New Roman"/>
          <w:sz w:val="24"/>
          <w:szCs w:val="24"/>
        </w:rPr>
        <w:t>Си</w:t>
      </w:r>
      <w:r w:rsidRPr="00B515C1">
        <w:rPr>
          <w:rFonts w:ascii="Times New Roman" w:hAnsi="Times New Roman" w:cs="Times New Roman"/>
          <w:sz w:val="24"/>
          <w:szCs w:val="24"/>
          <w:shd w:val="clear" w:color="auto" w:fill="FFFFFF"/>
        </w:rPr>
        <w:t>ясат-намэ</w:t>
      </w:r>
      <w:proofErr w:type="spellEnd"/>
      <w:r w:rsidRPr="00B515C1">
        <w:rPr>
          <w:rFonts w:ascii="Times New Roman" w:hAnsi="Times New Roman" w:cs="Times New Roman"/>
          <w:sz w:val="24"/>
          <w:szCs w:val="24"/>
          <w:shd w:val="clear" w:color="auto" w:fill="FFFFFF"/>
        </w:rPr>
        <w:t>. Книга о правлении везира XII века Низам аль-Мулька. </w:t>
      </w:r>
      <w:r w:rsidRPr="00B515C1">
        <w:rPr>
          <w:rFonts w:ascii="Times New Roman" w:hAnsi="Times New Roman" w:cs="Times New Roman"/>
          <w:sz w:val="24"/>
          <w:szCs w:val="24"/>
        </w:rPr>
        <w:t>М.</w:t>
      </w:r>
      <w:r w:rsidRPr="00B515C1">
        <w:rPr>
          <w:rFonts w:ascii="Times New Roman" w:hAnsi="Times New Roman" w:cs="Times New Roman"/>
          <w:sz w:val="24"/>
          <w:szCs w:val="24"/>
          <w:shd w:val="clear" w:color="auto" w:fill="FFFFFF"/>
        </w:rPr>
        <w:t>: Наука, 1949. 380 с.</w:t>
      </w:r>
    </w:p>
    <w:p w14:paraId="115A8F80" w14:textId="77777777" w:rsidR="00B515C1" w:rsidRPr="00B515C1" w:rsidRDefault="00B515C1" w:rsidP="00B515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Cahen Claude. Pre-Ottoman Turkey: a general survey of the material and spiritual culture and history c. 1071-1330 / trans. from French by J. Jones-Williams. New York: </w:t>
      </w:r>
      <w:proofErr w:type="spellStart"/>
      <w:r w:rsidRPr="00B51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Taplinger</w:t>
      </w:r>
      <w:proofErr w:type="spellEnd"/>
      <w:r w:rsidRPr="00B51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1968. 458 pp.</w:t>
      </w:r>
    </w:p>
    <w:p w14:paraId="2B2F1E86" w14:textId="00ECA3F5" w:rsidR="00B515C1" w:rsidRPr="009E7349" w:rsidRDefault="00B515C1" w:rsidP="00B515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5C1">
        <w:rPr>
          <w:rFonts w:ascii="Times New Roman" w:hAnsi="Times New Roman" w:cs="Times New Roman"/>
          <w:sz w:val="24"/>
          <w:szCs w:val="24"/>
          <w:lang w:val="tr-TR"/>
        </w:rPr>
        <w:t xml:space="preserve">Çiftçioğlu İsmail, Uysal Ahmet. XII. ve XIII. Yüzyıllarda Anadolu’da Yaşayan Müslümanlarla Gayri Müslimler Arasındaki İlişkilerin Hususiyetleri. – History studies. </w:t>
      </w:r>
      <w:r w:rsidRPr="00B515C1">
        <w:rPr>
          <w:rFonts w:ascii="Times New Roman" w:hAnsi="Times New Roman" w:cs="Times New Roman"/>
          <w:sz w:val="24"/>
          <w:szCs w:val="24"/>
        </w:rPr>
        <w:t xml:space="preserve">2011. </w:t>
      </w:r>
      <w:r w:rsidRPr="00B515C1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B515C1">
        <w:rPr>
          <w:rFonts w:ascii="Times New Roman" w:hAnsi="Times New Roman" w:cs="Times New Roman"/>
          <w:sz w:val="24"/>
          <w:szCs w:val="24"/>
        </w:rPr>
        <w:t xml:space="preserve"> 3/3. </w:t>
      </w:r>
      <w:r w:rsidRPr="00B515C1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515C1">
        <w:rPr>
          <w:rFonts w:ascii="Times New Roman" w:hAnsi="Times New Roman" w:cs="Times New Roman"/>
          <w:sz w:val="24"/>
          <w:szCs w:val="24"/>
        </w:rPr>
        <w:t>. 98–112</w:t>
      </w:r>
    </w:p>
    <w:p w14:paraId="7C303B44" w14:textId="615E9EB4" w:rsidR="009E7349" w:rsidRPr="009E7349" w:rsidRDefault="009E7349" w:rsidP="00B515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349">
        <w:rPr>
          <w:rFonts w:ascii="Times New Roman" w:hAnsi="Times New Roman" w:cs="Times New Roman"/>
          <w:sz w:val="24"/>
          <w:szCs w:val="24"/>
          <w:lang w:val="en-US"/>
        </w:rPr>
        <w:t xml:space="preserve">McClary R. P. Rum </w:t>
      </w:r>
      <w:proofErr w:type="spellStart"/>
      <w:r w:rsidRPr="009E7349">
        <w:rPr>
          <w:rFonts w:ascii="Times New Roman" w:hAnsi="Times New Roman" w:cs="Times New Roman"/>
          <w:sz w:val="24"/>
          <w:szCs w:val="24"/>
          <w:lang w:val="en-US"/>
        </w:rPr>
        <w:t>Seljukid</w:t>
      </w:r>
      <w:proofErr w:type="spellEnd"/>
      <w:r w:rsidRPr="009E7349">
        <w:rPr>
          <w:rFonts w:ascii="Times New Roman" w:hAnsi="Times New Roman" w:cs="Times New Roman"/>
          <w:sz w:val="24"/>
          <w:szCs w:val="24"/>
          <w:lang w:val="en-US"/>
        </w:rPr>
        <w:t xml:space="preserve"> architecture, 1170-1220: The patronage of sultans. Edinburgh: Edinburgh university press, 2017. 227 pp.</w:t>
      </w:r>
    </w:p>
    <w:p w14:paraId="21523173" w14:textId="0517D38F" w:rsidR="00B515C1" w:rsidRPr="009E7349" w:rsidRDefault="009E7349" w:rsidP="00B515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3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Vryonis Speros Jr. The Decline of Medieval Hellenism in Asia Minor and the Process of Islamization from the Eleventh through the Fifteenth Century. Los Angeles: University of California Press, 1971. 532 pp</w:t>
      </w:r>
      <w:r w:rsidRPr="009E73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275B55" w14:textId="77777777" w:rsidR="00B515C1" w:rsidRPr="00B515C1" w:rsidRDefault="00B515C1" w:rsidP="00B5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801A" w14:textId="2B489256" w:rsidR="00327AF7" w:rsidRDefault="00327AF7" w:rsidP="0035621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09EB7" w14:textId="77777777" w:rsidR="0035621B" w:rsidRDefault="0035621B" w:rsidP="0035621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4BCAB" w14:textId="55EE0505" w:rsidR="00B14B57" w:rsidRDefault="00B14B57" w:rsidP="00AC032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4BB5D" w14:textId="77777777" w:rsidR="00B14B57" w:rsidRDefault="00B14B57" w:rsidP="00B7195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D95B3" w14:textId="77777777" w:rsidR="00505DDE" w:rsidRPr="00BA5122" w:rsidRDefault="00505DDE" w:rsidP="005D0FB2">
      <w:pPr>
        <w:spacing w:after="0" w:line="240" w:lineRule="auto"/>
        <w:ind w:firstLine="397"/>
        <w:jc w:val="both"/>
      </w:pPr>
    </w:p>
    <w:sectPr w:rsidR="00505DDE" w:rsidRPr="00BA5122" w:rsidSect="005D0FB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64940"/>
    <w:multiLevelType w:val="hybridMultilevel"/>
    <w:tmpl w:val="F84641FE"/>
    <w:lvl w:ilvl="0" w:tplc="42F6638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01E3F"/>
    <w:multiLevelType w:val="multilevel"/>
    <w:tmpl w:val="09127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F86995"/>
    <w:multiLevelType w:val="hybridMultilevel"/>
    <w:tmpl w:val="5D68BC4C"/>
    <w:lvl w:ilvl="0" w:tplc="298C415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78691485">
    <w:abstractNumId w:val="2"/>
  </w:num>
  <w:num w:numId="2" w16cid:durableId="1517841780">
    <w:abstractNumId w:val="1"/>
  </w:num>
  <w:num w:numId="3" w16cid:durableId="117966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22"/>
    <w:rsid w:val="00047120"/>
    <w:rsid w:val="000929B3"/>
    <w:rsid w:val="000C7EC7"/>
    <w:rsid w:val="001423F8"/>
    <w:rsid w:val="001810C6"/>
    <w:rsid w:val="0027410D"/>
    <w:rsid w:val="00305704"/>
    <w:rsid w:val="00327AF7"/>
    <w:rsid w:val="0035621B"/>
    <w:rsid w:val="0042034B"/>
    <w:rsid w:val="00447145"/>
    <w:rsid w:val="00467506"/>
    <w:rsid w:val="004B01B3"/>
    <w:rsid w:val="004C608A"/>
    <w:rsid w:val="004E01C8"/>
    <w:rsid w:val="004E651F"/>
    <w:rsid w:val="00505DDE"/>
    <w:rsid w:val="0051166A"/>
    <w:rsid w:val="00516145"/>
    <w:rsid w:val="005175AC"/>
    <w:rsid w:val="005925F0"/>
    <w:rsid w:val="005D0FB2"/>
    <w:rsid w:val="005D0FF5"/>
    <w:rsid w:val="005F7A49"/>
    <w:rsid w:val="00603EB8"/>
    <w:rsid w:val="00684674"/>
    <w:rsid w:val="00695E99"/>
    <w:rsid w:val="00784650"/>
    <w:rsid w:val="007B490E"/>
    <w:rsid w:val="007C26FC"/>
    <w:rsid w:val="008041F8"/>
    <w:rsid w:val="00823A60"/>
    <w:rsid w:val="00860E64"/>
    <w:rsid w:val="008731DC"/>
    <w:rsid w:val="008760BA"/>
    <w:rsid w:val="00947CD2"/>
    <w:rsid w:val="0096345D"/>
    <w:rsid w:val="009C5008"/>
    <w:rsid w:val="009E7349"/>
    <w:rsid w:val="00AC0325"/>
    <w:rsid w:val="00AF6C7D"/>
    <w:rsid w:val="00B14B57"/>
    <w:rsid w:val="00B3107A"/>
    <w:rsid w:val="00B515C1"/>
    <w:rsid w:val="00B71958"/>
    <w:rsid w:val="00BA5122"/>
    <w:rsid w:val="00BD21A5"/>
    <w:rsid w:val="00C9415F"/>
    <w:rsid w:val="00CB0D96"/>
    <w:rsid w:val="00CE576D"/>
    <w:rsid w:val="00CF7A3B"/>
    <w:rsid w:val="00D07AAC"/>
    <w:rsid w:val="00D8024A"/>
    <w:rsid w:val="00DC7A8C"/>
    <w:rsid w:val="00F0355F"/>
    <w:rsid w:val="00FB7FAF"/>
    <w:rsid w:val="00FE2BBB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17CE"/>
  <w15:chartTrackingRefBased/>
  <w15:docId w15:val="{0BC7B8FB-85CC-46A2-AFA6-EAEE3100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1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1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1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1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1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1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1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1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1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1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Беляева</dc:creator>
  <cp:keywords/>
  <dc:description/>
  <cp:lastModifiedBy>Таисия Беляева</cp:lastModifiedBy>
  <cp:revision>40</cp:revision>
  <dcterms:created xsi:type="dcterms:W3CDTF">2025-02-28T09:33:00Z</dcterms:created>
  <dcterms:modified xsi:type="dcterms:W3CDTF">2025-03-18T20:59:00Z</dcterms:modified>
</cp:coreProperties>
</file>