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C85" w:rsidRPr="00085465" w:rsidRDefault="00793C85" w:rsidP="00793C85">
      <w:pPr>
        <w:autoSpaceDE w:val="0"/>
        <w:autoSpaceDN w:val="0"/>
        <w:adjustRightInd w:val="0"/>
        <w:ind w:firstLine="705"/>
        <w:jc w:val="center"/>
        <w:rPr>
          <w:rFonts w:ascii="Helvetica Neue" w:hAnsi="Helvetica Neue" w:cs="Helvetica Neue"/>
          <w:b/>
          <w:bCs/>
          <w:color w:val="000000"/>
          <w:kern w:val="0"/>
        </w:rPr>
      </w:pPr>
      <w:r w:rsidRPr="00085465">
        <w:rPr>
          <w:rFonts w:ascii="Times New Roman" w:hAnsi="Times New Roman" w:cs="Times New Roman"/>
          <w:b/>
          <w:bCs/>
          <w:color w:val="000000"/>
          <w:kern w:val="0"/>
        </w:rPr>
        <w:t>«</w:t>
      </w:r>
      <w:r w:rsidR="00E10874" w:rsidRPr="00085465">
        <w:rPr>
          <w:rFonts w:ascii="Times New Roman" w:hAnsi="Times New Roman" w:cs="Times New Roman"/>
          <w:b/>
          <w:bCs/>
          <w:color w:val="000000"/>
          <w:kern w:val="0"/>
        </w:rPr>
        <w:t xml:space="preserve">Шахские </w:t>
      </w:r>
      <w:proofErr w:type="spellStart"/>
      <w:r w:rsidR="00E10874" w:rsidRPr="00085465">
        <w:rPr>
          <w:rFonts w:ascii="Times New Roman" w:hAnsi="Times New Roman" w:cs="Times New Roman"/>
          <w:b/>
          <w:bCs/>
          <w:color w:val="000000"/>
          <w:kern w:val="0"/>
        </w:rPr>
        <w:t>гуламы</w:t>
      </w:r>
      <w:proofErr w:type="spellEnd"/>
      <w:r w:rsidR="00E10874" w:rsidRPr="00085465">
        <w:rPr>
          <w:rFonts w:ascii="Times New Roman" w:hAnsi="Times New Roman" w:cs="Times New Roman"/>
          <w:b/>
          <w:bCs/>
          <w:color w:val="000000"/>
          <w:kern w:val="0"/>
        </w:rPr>
        <w:t xml:space="preserve">: мастера и творцы эпохи </w:t>
      </w:r>
      <w:proofErr w:type="spellStart"/>
      <w:r w:rsidR="00E10874" w:rsidRPr="00085465">
        <w:rPr>
          <w:rFonts w:ascii="Times New Roman" w:hAnsi="Times New Roman" w:cs="Times New Roman"/>
          <w:b/>
          <w:bCs/>
          <w:color w:val="000000"/>
          <w:kern w:val="0"/>
        </w:rPr>
        <w:t>Сафавидов</w:t>
      </w:r>
      <w:proofErr w:type="spellEnd"/>
      <w:r w:rsidRPr="00085465">
        <w:rPr>
          <w:rFonts w:ascii="Times New Roman" w:hAnsi="Times New Roman" w:cs="Times New Roman"/>
          <w:b/>
          <w:bCs/>
          <w:color w:val="000000"/>
          <w:kern w:val="0"/>
        </w:rPr>
        <w:t>»</w:t>
      </w:r>
    </w:p>
    <w:p w:rsidR="00793C85" w:rsidRPr="00501EE8" w:rsidRDefault="00793C85" w:rsidP="00793C85">
      <w:pPr>
        <w:autoSpaceDE w:val="0"/>
        <w:autoSpaceDN w:val="0"/>
        <w:adjustRightInd w:val="0"/>
        <w:ind w:firstLine="705"/>
        <w:jc w:val="center"/>
        <w:rPr>
          <w:rFonts w:ascii="Helvetica Neue" w:hAnsi="Helvetica Neue" w:cs="Helvetica Neue"/>
          <w:color w:val="000000"/>
          <w:kern w:val="0"/>
        </w:rPr>
      </w:pPr>
      <w:r w:rsidRPr="00501EE8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Хабелова М.Л.</w:t>
      </w:r>
    </w:p>
    <w:p w:rsidR="00793C85" w:rsidRPr="00501EE8" w:rsidRDefault="00793C85" w:rsidP="00793C85">
      <w:pPr>
        <w:autoSpaceDE w:val="0"/>
        <w:autoSpaceDN w:val="0"/>
        <w:adjustRightInd w:val="0"/>
        <w:ind w:firstLine="705"/>
        <w:jc w:val="center"/>
        <w:rPr>
          <w:rFonts w:ascii="Helvetica Neue" w:hAnsi="Helvetica Neue" w:cs="Helvetica Neue"/>
          <w:color w:val="000000"/>
          <w:kern w:val="0"/>
        </w:rPr>
      </w:pPr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Аспирант кафедры Ближнего и Среднего Востока,</w:t>
      </w:r>
    </w:p>
    <w:p w:rsidR="00793C85" w:rsidRPr="00501EE8" w:rsidRDefault="00793C85" w:rsidP="00793C85">
      <w:pPr>
        <w:autoSpaceDE w:val="0"/>
        <w:autoSpaceDN w:val="0"/>
        <w:adjustRightInd w:val="0"/>
        <w:ind w:firstLine="705"/>
        <w:jc w:val="center"/>
        <w:rPr>
          <w:rFonts w:ascii="Helvetica Neue" w:hAnsi="Helvetica Neue" w:cs="Helvetica Neue"/>
          <w:color w:val="000000"/>
          <w:kern w:val="0"/>
        </w:rPr>
      </w:pPr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Московский государственный университет имени М.В.</w:t>
      </w:r>
      <w:r w:rsidR="00501EE8" w:rsidRPr="00501EE8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Ломоносова,</w:t>
      </w:r>
    </w:p>
    <w:p w:rsidR="00793C85" w:rsidRPr="00501EE8" w:rsidRDefault="00793C85" w:rsidP="00793C85">
      <w:pPr>
        <w:autoSpaceDE w:val="0"/>
        <w:autoSpaceDN w:val="0"/>
        <w:adjustRightInd w:val="0"/>
        <w:ind w:firstLine="529"/>
        <w:jc w:val="center"/>
        <w:rPr>
          <w:rFonts w:ascii="Times New Roman" w:hAnsi="Times New Roman" w:cs="Times New Roman"/>
          <w:color w:val="000000"/>
          <w:kern w:val="0"/>
        </w:rPr>
      </w:pPr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Институт стран Азии и Африки, Москва, Россия</w:t>
      </w:r>
    </w:p>
    <w:p w:rsidR="00793C85" w:rsidRDefault="00793C85" w:rsidP="00793C85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E–</w:t>
      </w:r>
      <w:proofErr w:type="spellStart"/>
      <w:r w:rsidRPr="00501EE8">
        <w:rPr>
          <w:rFonts w:ascii="Times New Roman" w:hAnsi="Times New Roman" w:cs="Times New Roman"/>
          <w:i/>
          <w:iCs/>
          <w:color w:val="000000"/>
          <w:kern w:val="0"/>
        </w:rPr>
        <w:t>mail</w:t>
      </w:r>
      <w:proofErr w:type="spellEnd"/>
      <w:r w:rsidRPr="00501EE8">
        <w:rPr>
          <w:rFonts w:ascii="Times New Roman" w:hAnsi="Times New Roman" w:cs="Times New Roman"/>
          <w:i/>
          <w:iCs/>
          <w:color w:val="000000"/>
          <w:kern w:val="0"/>
        </w:rPr>
        <w:t xml:space="preserve">: </w:t>
      </w:r>
      <w:hyperlink r:id="rId8" w:history="1">
        <w:r w:rsidRPr="00501EE8">
          <w:rPr>
            <w:rFonts w:ascii="Times New Roman" w:hAnsi="Times New Roman" w:cs="Times New Roman"/>
            <w:color w:val="0000FF"/>
            <w:kern w:val="0"/>
            <w:u w:val="single" w:color="0000FF"/>
          </w:rPr>
          <w:t>mkhabelova@gmail.com</w:t>
        </w:r>
      </w:hyperlink>
    </w:p>
    <w:p w:rsidR="001345DE" w:rsidRPr="002C0AE0" w:rsidRDefault="00523BD6" w:rsidP="002C0A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Династия </w:t>
      </w:r>
      <w:proofErr w:type="spellStart"/>
      <w:r w:rsidR="00071725" w:rsidRPr="002C0AE0">
        <w:rPr>
          <w:rFonts w:ascii="Times New Roman" w:hAnsi="Times New Roman" w:cs="Times New Roman"/>
          <w:color w:val="000000" w:themeColor="text1"/>
          <w:kern w:val="0"/>
        </w:rPr>
        <w:t>Сафавид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>ов</w:t>
      </w:r>
      <w:proofErr w:type="spellEnd"/>
      <w:r w:rsidR="00071725" w:rsidRPr="002C0AE0">
        <w:rPr>
          <w:rFonts w:ascii="Times New Roman" w:hAnsi="Times New Roman" w:cs="Times New Roman"/>
          <w:color w:val="000000" w:themeColor="text1"/>
          <w:kern w:val="0"/>
        </w:rPr>
        <w:t xml:space="preserve"> (1501-1722 гг.)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591EE2" w:rsidRPr="002C0AE0">
        <w:rPr>
          <w:rFonts w:ascii="Times New Roman" w:hAnsi="Times New Roman" w:cs="Times New Roman"/>
          <w:color w:val="000000" w:themeColor="text1"/>
          <w:kern w:val="0"/>
        </w:rPr>
        <w:t xml:space="preserve">продолжила покровительствовать искусству и развитию </w:t>
      </w:r>
      <w:r w:rsidR="000D6338" w:rsidRPr="002C0AE0">
        <w:rPr>
          <w:rFonts w:ascii="Times New Roman" w:hAnsi="Times New Roman" w:cs="Times New Roman"/>
          <w:color w:val="000000" w:themeColor="text1"/>
          <w:kern w:val="0"/>
        </w:rPr>
        <w:t xml:space="preserve">художественных центров. </w:t>
      </w:r>
      <w:r w:rsidR="001D0CB6" w:rsidRPr="002C0AE0">
        <w:rPr>
          <w:rFonts w:ascii="Times New Roman" w:hAnsi="Times New Roman" w:cs="Times New Roman"/>
          <w:color w:val="000000" w:themeColor="text1"/>
          <w:kern w:val="0"/>
        </w:rPr>
        <w:t>Шах Исмаил</w:t>
      </w:r>
      <w:r w:rsidR="00591EE2" w:rsidRPr="002C0AE0">
        <w:rPr>
          <w:rFonts w:ascii="Times New Roman" w:hAnsi="Times New Roman" w:cs="Times New Roman"/>
          <w:color w:val="000000" w:themeColor="text1"/>
          <w:kern w:val="0"/>
        </w:rPr>
        <w:t xml:space="preserve"> (1501-1524 гг.)</w:t>
      </w:r>
      <w:r w:rsidR="001D0CB6" w:rsidRPr="002C0AE0">
        <w:rPr>
          <w:rFonts w:ascii="Times New Roman" w:hAnsi="Times New Roman" w:cs="Times New Roman"/>
          <w:color w:val="000000" w:themeColor="text1"/>
          <w:kern w:val="0"/>
        </w:rPr>
        <w:t xml:space="preserve"> основал в Тебризе придворную </w:t>
      </w:r>
      <w:r w:rsidR="00A90781">
        <w:rPr>
          <w:rFonts w:ascii="Times New Roman" w:hAnsi="Times New Roman" w:cs="Times New Roman"/>
          <w:color w:val="000000" w:themeColor="text1"/>
          <w:kern w:val="0"/>
        </w:rPr>
        <w:t xml:space="preserve">мастерскую </w:t>
      </w:r>
      <w:r w:rsidR="00591EE2" w:rsidRPr="002C0AE0">
        <w:rPr>
          <w:rFonts w:ascii="Times New Roman" w:hAnsi="Times New Roman" w:cs="Times New Roman"/>
          <w:color w:val="000000" w:themeColor="text1"/>
          <w:kern w:val="0"/>
        </w:rPr>
        <w:t xml:space="preserve">— </w:t>
      </w:r>
      <w:proofErr w:type="spellStart"/>
      <w:r w:rsidR="001D0CB6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китаб</w:t>
      </w:r>
      <w:proofErr w:type="spellEnd"/>
      <w:r w:rsidR="001D0CB6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-хане</w:t>
      </w:r>
      <w:r w:rsidR="00591EE2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, где</w:t>
      </w:r>
      <w:r w:rsidR="000D6338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591EE2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иллюстрировались и украшались рукописи. </w:t>
      </w:r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Возглавил </w:t>
      </w:r>
      <w:r w:rsidR="00A90781">
        <w:rPr>
          <w:rFonts w:ascii="Times New Roman" w:hAnsi="Times New Roman" w:cs="Times New Roman"/>
          <w:color w:val="000000" w:themeColor="text1"/>
          <w:shd w:val="clear" w:color="auto" w:fill="FFFFFF"/>
        </w:rPr>
        <w:t>ее</w:t>
      </w:r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553AD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выдающийся </w:t>
      </w:r>
      <w:proofErr w:type="spellStart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гератский</w:t>
      </w:r>
      <w:proofErr w:type="spellEnd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художник </w:t>
      </w:r>
      <w:proofErr w:type="spellStart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Камаль</w:t>
      </w:r>
      <w:proofErr w:type="spellEnd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ад-Дин </w:t>
      </w:r>
      <w:proofErr w:type="spellStart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Бехзад</w:t>
      </w:r>
      <w:proofErr w:type="spellEnd"/>
      <w:r w:rsidR="001345DE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C553AD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известный как «Рафаэль Востока».</w:t>
      </w:r>
    </w:p>
    <w:p w:rsidR="00A9071A" w:rsidRPr="002C0AE0" w:rsidRDefault="006816BE" w:rsidP="002C0A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Исмаил стремился подчинить Восточную Грузию 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>—</w:t>
      </w:r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Картли-</w:t>
      </w:r>
      <w:proofErr w:type="spellStart"/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Кахети</w:t>
      </w:r>
      <w:proofErr w:type="spellEnd"/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для создания буферной зоны против османской угрозы и укрепления своего влияния на Южном Кавказе. Продолжив политику предшественника, </w:t>
      </w:r>
      <w:proofErr w:type="spellStart"/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Тахмасп</w:t>
      </w:r>
      <w:proofErr w:type="spellEnd"/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(1524-1576 гг.) совершил четыре вторжения в Восточную Грузию в течение 1540-1554 гг.</w:t>
      </w:r>
      <w:r w:rsidR="0094278F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Используя грузинских переселенцев, он сформировал новые политические и социальные структуры, которые сыграли важную роль в будущем империи.</w:t>
      </w:r>
      <w:r w:rsidR="001069A7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069A7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Гуламы</w:t>
      </w:r>
      <w:proofErr w:type="spellEnd"/>
      <w:r w:rsidR="001069A7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выдвинулись не только на военной арене, но </w:t>
      </w:r>
      <w:r w:rsidR="00A9071A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оставили заметный след и в</w:t>
      </w:r>
      <w:r w:rsidR="00A9071A" w:rsidRPr="002C0AE0">
        <w:rPr>
          <w:rFonts w:ascii="Times New Roman" w:hAnsi="Times New Roman" w:cs="Times New Roman"/>
          <w:color w:val="000000" w:themeColor="text1"/>
          <w:spacing w:val="-5"/>
        </w:rPr>
        <w:t xml:space="preserve"> культурной жизни при дворе </w:t>
      </w:r>
      <w:proofErr w:type="spellStart"/>
      <w:r w:rsidR="00A9071A" w:rsidRPr="002C0AE0">
        <w:rPr>
          <w:rFonts w:ascii="Times New Roman" w:hAnsi="Times New Roman" w:cs="Times New Roman"/>
          <w:color w:val="000000" w:themeColor="text1"/>
          <w:spacing w:val="-5"/>
        </w:rPr>
        <w:t>Сафавидов</w:t>
      </w:r>
      <w:proofErr w:type="spellEnd"/>
      <w:r w:rsidR="00A9071A" w:rsidRPr="002C0AE0">
        <w:rPr>
          <w:rFonts w:ascii="Times New Roman" w:hAnsi="Times New Roman" w:cs="Times New Roman"/>
          <w:color w:val="000000" w:themeColor="text1"/>
          <w:spacing w:val="-5"/>
        </w:rPr>
        <w:t>.</w:t>
      </w:r>
    </w:p>
    <w:p w:rsidR="001069A7" w:rsidRPr="002C0AE0" w:rsidRDefault="00071725" w:rsidP="002C0A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Цель исследования. Определение вклада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гуламов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шаха в </w:t>
      </w:r>
      <w:r w:rsidR="00C65046" w:rsidRPr="002C0AE0">
        <w:rPr>
          <w:rFonts w:ascii="Times New Roman" w:hAnsi="Times New Roman" w:cs="Times New Roman"/>
          <w:color w:val="000000" w:themeColor="text1"/>
          <w:kern w:val="0"/>
        </w:rPr>
        <w:t xml:space="preserve">иранское 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>искусство.</w:t>
      </w:r>
    </w:p>
    <w:p w:rsidR="00C65046" w:rsidRPr="002C0AE0" w:rsidRDefault="00071725" w:rsidP="002C0A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kern w:val="0"/>
        </w:rPr>
        <w:t>Методология. В исследовании был применен сравнительно-исторический и проблемно-хронологический методы.</w:t>
      </w:r>
    </w:p>
    <w:p w:rsidR="00A90781" w:rsidRDefault="002C0AE0" w:rsidP="00A907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Грузинские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гуламы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>:</w:t>
      </w:r>
      <w:r w:rsidRPr="002C0AE0">
        <w:rPr>
          <w:rFonts w:ascii="Times New Roman" w:hAnsi="Times New Roman" w:cs="Times New Roman"/>
          <w:color w:val="000000" w:themeColor="text1"/>
        </w:rPr>
        <w:t xml:space="preserve"> братья </w:t>
      </w:r>
      <w:proofErr w:type="spellStart"/>
      <w:r w:rsidRPr="002C0AE0">
        <w:rPr>
          <w:rFonts w:ascii="Times New Roman" w:hAnsi="Times New Roman" w:cs="Times New Roman"/>
          <w:color w:val="000000" w:themeColor="text1"/>
        </w:rPr>
        <w:t>Сиавуш</w:t>
      </w:r>
      <w:proofErr w:type="spellEnd"/>
      <w:r w:rsidRPr="002C0AE0">
        <w:rPr>
          <w:rFonts w:ascii="Times New Roman" w:hAnsi="Times New Roman" w:cs="Times New Roman"/>
          <w:color w:val="000000" w:themeColor="text1"/>
        </w:rPr>
        <w:t>-бек (</w:t>
      </w:r>
      <w:proofErr w:type="spellStart"/>
      <w:r w:rsidRPr="002C0AE0">
        <w:rPr>
          <w:rFonts w:ascii="Times New Roman" w:hAnsi="Times New Roman" w:cs="Times New Roman"/>
          <w:color w:val="000000" w:themeColor="text1"/>
        </w:rPr>
        <w:t>ок</w:t>
      </w:r>
      <w:proofErr w:type="spellEnd"/>
      <w:r w:rsidRPr="002C0AE0">
        <w:rPr>
          <w:rFonts w:ascii="Times New Roman" w:hAnsi="Times New Roman" w:cs="Times New Roman"/>
          <w:color w:val="000000" w:themeColor="text1"/>
        </w:rPr>
        <w:t xml:space="preserve">. 1536-1616) и </w:t>
      </w:r>
      <w:proofErr w:type="spellStart"/>
      <w:r w:rsidRPr="002C0AE0">
        <w:rPr>
          <w:rFonts w:ascii="Times New Roman" w:hAnsi="Times New Roman" w:cs="Times New Roman"/>
          <w:color w:val="000000" w:themeColor="text1"/>
        </w:rPr>
        <w:t>Фаррух</w:t>
      </w:r>
      <w:proofErr w:type="spellEnd"/>
      <w:r w:rsidRPr="002C0AE0">
        <w:rPr>
          <w:rFonts w:ascii="Times New Roman" w:hAnsi="Times New Roman" w:cs="Times New Roman"/>
          <w:color w:val="000000" w:themeColor="text1"/>
        </w:rPr>
        <w:t xml:space="preserve">-бек </w:t>
      </w:r>
      <w:proofErr w:type="spellStart"/>
      <w:r w:rsidRPr="002C0AE0">
        <w:rPr>
          <w:rFonts w:ascii="Times New Roman" w:hAnsi="Times New Roman" w:cs="Times New Roman"/>
          <w:color w:val="000000" w:themeColor="text1"/>
        </w:rPr>
        <w:t>Гурджи</w:t>
      </w:r>
      <w:proofErr w:type="spellEnd"/>
      <w:r w:rsidRPr="002C0AE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2C0AE0">
        <w:rPr>
          <w:rFonts w:ascii="Times New Roman" w:hAnsi="Times New Roman" w:cs="Times New Roman"/>
          <w:color w:val="000000" w:themeColor="text1"/>
        </w:rPr>
        <w:t>ок</w:t>
      </w:r>
      <w:proofErr w:type="spellEnd"/>
      <w:r w:rsidRPr="002C0AE0">
        <w:rPr>
          <w:rFonts w:ascii="Times New Roman" w:hAnsi="Times New Roman" w:cs="Times New Roman"/>
          <w:color w:val="000000" w:themeColor="text1"/>
        </w:rPr>
        <w:t xml:space="preserve">. 1535-1620), 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Али-Кули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Джаббадар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(творивший с 1673 по 1717 гг.) и другие создали миниатюры, которые по праву считаются вершиной художественного мастерства.</w:t>
      </w:r>
    </w:p>
    <w:p w:rsidR="002C0AE0" w:rsidRPr="00A90781" w:rsidRDefault="00071725" w:rsidP="00A907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Важными источниками выступают персоязычные источники — хроники, относящиеся к школе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сафавидской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историографии: «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Тарих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-и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джаханара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» («Летопись — украшение мира»)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казия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из Казвина — Ахмада ибн Мухаммада ал-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Гаффари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(1515-1568); Шараф-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наме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» («Книга чести») Шараф-хана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Бидлиси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(1543-1601/1602 гг.); «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Тарих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-и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аламара-йи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аббаси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» («Хроника Аббаса — украшение вселенной») — историческое произведение Искандер-бека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Туркемана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(1560/61-1634), по прозвищу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Мунши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(делопроизводитель). Ценными трудами в исследовании данной темы оказались: «La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miniature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persane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du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XII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au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XVII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siècle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» («Персидская миниатюра с 12 по 17 века»), под редакцией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Арменага-бейя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Сакисиана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(1875-1945); «Грузино-персидская школа, Археология и искусство иранского мира, Мусульманская Индия и Кавказ по данным некоторых недавних полевых исследований, 1984-95 гг.», под редакцией историка-искусствоведа </w:t>
      </w:r>
      <w:proofErr w:type="spellStart"/>
      <w:r w:rsidR="002C0AE0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Шахриара</w:t>
      </w:r>
      <w:proofErr w:type="spellEnd"/>
      <w:r w:rsidR="002C0AE0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2C0AE0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>Адля</w:t>
      </w:r>
      <w:proofErr w:type="spellEnd"/>
      <w:r w:rsidR="002C0AE0" w:rsidRPr="002C0A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C0AE0">
        <w:rPr>
          <w:rFonts w:ascii="Times New Roman" w:hAnsi="Times New Roman" w:cs="Times New Roman"/>
          <w:color w:val="000000" w:themeColor="text1"/>
          <w:kern w:val="0"/>
        </w:rPr>
        <w:t>(1943-2015); а также «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Slaves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of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the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Shah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» («Рабы шаха») </w:t>
      </w:r>
      <w:proofErr w:type="spellStart"/>
      <w:r w:rsidRPr="002C0AE0">
        <w:rPr>
          <w:rFonts w:ascii="Times New Roman" w:hAnsi="Times New Roman" w:cs="Times New Roman"/>
          <w:color w:val="000000" w:themeColor="text1"/>
          <w:kern w:val="0"/>
        </w:rPr>
        <w:t>Суссан</w:t>
      </w:r>
      <w:proofErr w:type="spellEnd"/>
      <w:r w:rsidRPr="002C0AE0">
        <w:rPr>
          <w:rFonts w:ascii="Times New Roman" w:hAnsi="Times New Roman" w:cs="Times New Roman"/>
          <w:color w:val="000000" w:themeColor="text1"/>
          <w:kern w:val="0"/>
        </w:rPr>
        <w:t xml:space="preserve"> Бабаи (род. в 1954 г.) — искусствоведа иранского происхождения.</w:t>
      </w:r>
    </w:p>
    <w:p w:rsidR="00071725" w:rsidRPr="002C0AE0" w:rsidRDefault="00071725" w:rsidP="002C0A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2C0AE0">
        <w:rPr>
          <w:rFonts w:ascii="Times New Roman" w:hAnsi="Times New Roman" w:cs="Times New Roman"/>
          <w:color w:val="000000"/>
          <w:kern w:val="0"/>
        </w:rPr>
        <w:t xml:space="preserve">Представленные сведения ранее не подвергались анализу и не рассматривались с точки зрения ирано-грузинских взаимоотношений. На примере </w:t>
      </w:r>
      <w:proofErr w:type="spellStart"/>
      <w:r w:rsidRPr="002C0AE0">
        <w:rPr>
          <w:rFonts w:ascii="Times New Roman" w:hAnsi="Times New Roman" w:cs="Times New Roman"/>
          <w:color w:val="000000"/>
          <w:kern w:val="0"/>
        </w:rPr>
        <w:t>гуламов</w:t>
      </w:r>
      <w:proofErr w:type="spellEnd"/>
      <w:r w:rsidRPr="002C0AE0">
        <w:rPr>
          <w:rFonts w:ascii="Times New Roman" w:hAnsi="Times New Roman" w:cs="Times New Roman"/>
          <w:color w:val="000000"/>
          <w:kern w:val="0"/>
        </w:rPr>
        <w:t xml:space="preserve"> шаха отчетливо прослеживается интеграция грузинского элемента в </w:t>
      </w:r>
      <w:proofErr w:type="spellStart"/>
      <w:r w:rsidRPr="002C0AE0">
        <w:rPr>
          <w:rFonts w:ascii="Times New Roman" w:hAnsi="Times New Roman" w:cs="Times New Roman"/>
          <w:color w:val="000000"/>
          <w:kern w:val="0"/>
        </w:rPr>
        <w:t>сафавидское</w:t>
      </w:r>
      <w:proofErr w:type="spellEnd"/>
      <w:r w:rsidRPr="002C0AE0">
        <w:rPr>
          <w:rFonts w:ascii="Times New Roman" w:hAnsi="Times New Roman" w:cs="Times New Roman"/>
          <w:color w:val="000000"/>
          <w:kern w:val="0"/>
        </w:rPr>
        <w:t xml:space="preserve"> общество.</w:t>
      </w:r>
    </w:p>
    <w:p w:rsidR="00071725" w:rsidRPr="002C0AE0" w:rsidRDefault="00071725" w:rsidP="002533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2C0AE0">
        <w:rPr>
          <w:rFonts w:ascii="Times New Roman" w:hAnsi="Times New Roman" w:cs="Times New Roman"/>
          <w:b/>
          <w:bCs/>
          <w:color w:val="000000"/>
          <w:kern w:val="0"/>
        </w:rPr>
        <w:t>Литература</w:t>
      </w:r>
    </w:p>
    <w:p w:rsidR="0053401C" w:rsidRPr="0053401C" w:rsidRDefault="0053401C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3401C">
        <w:rPr>
          <w:rFonts w:ascii="Times New Roman" w:hAnsi="Times New Roman" w:cs="Times New Roman"/>
          <w:lang w:val="en-US"/>
        </w:rPr>
        <w:t>Adle Ch. Arch</w:t>
      </w:r>
      <w:proofErr w:type="spellStart"/>
      <w:r w:rsidRPr="0053401C">
        <w:rPr>
          <w:rFonts w:ascii="Times New Roman" w:hAnsi="Times New Roman" w:cs="Times New Roman"/>
          <w:lang w:val="fr-FR"/>
        </w:rPr>
        <w:t>éologie</w:t>
      </w:r>
      <w:proofErr w:type="spellEnd"/>
      <w:r w:rsidRPr="0053401C">
        <w:rPr>
          <w:rFonts w:ascii="Times New Roman" w:hAnsi="Times New Roman" w:cs="Times New Roman"/>
          <w:lang w:val="fr-FR"/>
        </w:rPr>
        <w:t xml:space="preserve"> et arts du monde iranien, de l'Inde musulmane et du Caucase </w:t>
      </w:r>
      <w:proofErr w:type="spellStart"/>
      <w:r w:rsidRPr="0053401C">
        <w:rPr>
          <w:rFonts w:ascii="Times New Roman" w:hAnsi="Times New Roman" w:cs="Times New Roman"/>
          <w:lang w:val="fr-FR"/>
        </w:rPr>
        <w:t>d'apr</w:t>
      </w:r>
      <w:proofErr w:type="spellEnd"/>
      <w:r w:rsidRPr="0053401C">
        <w:rPr>
          <w:rFonts w:ascii="Times New Roman" w:hAnsi="Times New Roman" w:cs="Times New Roman"/>
          <w:lang w:val="it-IT"/>
        </w:rPr>
        <w:t>è</w:t>
      </w:r>
      <w:r w:rsidRPr="0053401C">
        <w:rPr>
          <w:rFonts w:ascii="Times New Roman" w:hAnsi="Times New Roman" w:cs="Times New Roman"/>
          <w:lang w:val="fr-FR"/>
        </w:rPr>
        <w:t>s quelques recherches récentes de terrain, 1984-1995</w:t>
      </w:r>
      <w:r w:rsidRPr="0053401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3401C">
        <w:rPr>
          <w:rFonts w:ascii="Times New Roman" w:hAnsi="Times New Roman" w:cs="Times New Roman"/>
          <w:lang w:val="en-US"/>
        </w:rPr>
        <w:t>Académie</w:t>
      </w:r>
      <w:proofErr w:type="spellEnd"/>
      <w:r w:rsidRPr="0053401C">
        <w:rPr>
          <w:rFonts w:ascii="Times New Roman" w:hAnsi="Times New Roman" w:cs="Times New Roman"/>
          <w:lang w:val="en-US"/>
        </w:rPr>
        <w:t xml:space="preserve"> des inscriptions &amp; belles-lettres. </w:t>
      </w:r>
      <w:proofErr w:type="spellStart"/>
      <w:r w:rsidRPr="0053401C">
        <w:rPr>
          <w:rFonts w:ascii="Times New Roman" w:hAnsi="Times New Roman" w:cs="Times New Roman"/>
          <w:lang w:val="en-US"/>
        </w:rPr>
        <w:t>Comptes</w:t>
      </w:r>
      <w:proofErr w:type="spellEnd"/>
      <w:r w:rsidRPr="005340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3401C">
        <w:rPr>
          <w:rFonts w:ascii="Times New Roman" w:hAnsi="Times New Roman" w:cs="Times New Roman"/>
          <w:lang w:val="en-US"/>
        </w:rPr>
        <w:t>rendus</w:t>
      </w:r>
      <w:proofErr w:type="spellEnd"/>
      <w:r w:rsidRPr="0053401C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53401C">
        <w:rPr>
          <w:rFonts w:ascii="Times New Roman" w:hAnsi="Times New Roman" w:cs="Times New Roman"/>
          <w:lang w:val="en-US"/>
        </w:rPr>
        <w:t>séances</w:t>
      </w:r>
      <w:proofErr w:type="spellEnd"/>
      <w:r w:rsidRPr="0053401C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53401C">
        <w:rPr>
          <w:rFonts w:ascii="Times New Roman" w:hAnsi="Times New Roman" w:cs="Times New Roman"/>
          <w:lang w:val="en-US"/>
        </w:rPr>
        <w:t>l’année</w:t>
      </w:r>
      <w:proofErr w:type="spellEnd"/>
      <w:r w:rsidRPr="0053401C">
        <w:rPr>
          <w:rFonts w:ascii="Times New Roman" w:hAnsi="Times New Roman" w:cs="Times New Roman"/>
          <w:lang w:val="en-US"/>
        </w:rPr>
        <w:t xml:space="preserve"> 1996, </w:t>
      </w:r>
      <w:proofErr w:type="spellStart"/>
      <w:r w:rsidRPr="0053401C">
        <w:rPr>
          <w:rFonts w:ascii="Times New Roman" w:hAnsi="Times New Roman" w:cs="Times New Roman"/>
          <w:lang w:val="en-US"/>
        </w:rPr>
        <w:t>janvier</w:t>
      </w:r>
      <w:proofErr w:type="spellEnd"/>
      <w:r w:rsidRPr="0053401C">
        <w:rPr>
          <w:rFonts w:ascii="Times New Roman" w:hAnsi="Times New Roman" w:cs="Times New Roman"/>
          <w:lang w:val="en-US"/>
        </w:rPr>
        <w:t>- mars. Paris, 1996.</w:t>
      </w:r>
    </w:p>
    <w:p w:rsidR="00071725" w:rsidRPr="00E02757" w:rsidRDefault="00071725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Amir Sharaf Khan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Bidlisi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Sharafnama-yi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Tarikh-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Mufassal-i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Kurdistan. Be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kushesh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-e Muhammad Abbasi. Tehran, 1343/1964.</w:t>
      </w:r>
    </w:p>
    <w:p w:rsidR="00071725" w:rsidRPr="00E02757" w:rsidRDefault="00071725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Iskander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Munshi.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Tarih-i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'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alam-ara-yi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‘Abbasi.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Entesharat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-e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aqay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-e Sayyed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Mortazi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Jeld-e I.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Bahsh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-e I. Tehran, 1314/1935.</w:t>
      </w:r>
    </w:p>
    <w:p w:rsidR="00071725" w:rsidRPr="00E02757" w:rsidRDefault="00071725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Qazi Ahmad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Ghaffari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Qazvini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Tarih-i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jahan-ara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Be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kushesh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-e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Mujtabi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Minuvi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Tehran.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Entesharat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-e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kitabfurushi-yi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Hafiz. 1343/1964.</w:t>
      </w:r>
    </w:p>
    <w:p w:rsidR="00071725" w:rsidRPr="00E02757" w:rsidRDefault="00071725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lastRenderedPageBreak/>
        <w:t>Sakisian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Armenag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Bey. La miniature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persane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du XII au XVII siècle. Paris et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Bruxelles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, 1929.</w:t>
      </w:r>
    </w:p>
    <w:p w:rsidR="00A342EC" w:rsidRPr="00E02757" w:rsidRDefault="00071725" w:rsidP="00253370">
      <w:pPr>
        <w:pStyle w:val="aa"/>
        <w:numPr>
          <w:ilvl w:val="0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 w:cs="Times New Roman"/>
          <w:color w:val="000000"/>
          <w:kern w:val="0"/>
        </w:rPr>
      </w:pPr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Slaves of the Shah: New Elites of Safavid Iran. Co-authored by Kathryn Babayan,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Sussan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Babaie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, Ina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Baghdiantz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-McCabe,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Massumeh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proofErr w:type="spellStart"/>
      <w:r w:rsidRPr="00E02757">
        <w:rPr>
          <w:rFonts w:ascii="Times New Roman" w:hAnsi="Times New Roman" w:cs="Times New Roman"/>
          <w:color w:val="000000"/>
          <w:kern w:val="0"/>
          <w:lang w:val="en-US"/>
        </w:rPr>
        <w:t>Farhad</w:t>
      </w:r>
      <w:proofErr w:type="spellEnd"/>
      <w:r w:rsidRPr="00E02757">
        <w:rPr>
          <w:rFonts w:ascii="Times New Roman" w:hAnsi="Times New Roman" w:cs="Times New Roman"/>
          <w:color w:val="000000"/>
          <w:kern w:val="0"/>
          <w:lang w:val="en-US"/>
        </w:rPr>
        <w:t xml:space="preserve">. </w:t>
      </w:r>
      <w:r w:rsidRPr="00E02757">
        <w:rPr>
          <w:rFonts w:ascii="Times New Roman" w:hAnsi="Times New Roman" w:cs="Times New Roman"/>
          <w:color w:val="000000"/>
          <w:kern w:val="0"/>
        </w:rPr>
        <w:t>London. 2004.</w:t>
      </w:r>
    </w:p>
    <w:sectPr w:rsidR="00A342EC" w:rsidRPr="00E02757" w:rsidSect="00501EE8">
      <w:footerReference w:type="even" r:id="rId9"/>
      <w:footerReference w:type="default" r:id="rId10"/>
      <w:pgSz w:w="12240" w:h="15840"/>
      <w:pgMar w:top="1134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4A9" w:rsidRDefault="006834A9" w:rsidP="00501EE8">
      <w:r>
        <w:separator/>
      </w:r>
    </w:p>
  </w:endnote>
  <w:endnote w:type="continuationSeparator" w:id="0">
    <w:p w:rsidR="006834A9" w:rsidRDefault="006834A9" w:rsidP="0050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407902"/>
      <w:docPartObj>
        <w:docPartGallery w:val="Page Numbers (Bottom of Page)"/>
        <w:docPartUnique/>
      </w:docPartObj>
    </w:sdtPr>
    <w:sdtContent>
      <w:p w:rsidR="00501EE8" w:rsidRDefault="00501EE8" w:rsidP="00200DE2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01EE8" w:rsidRDefault="00501EE8" w:rsidP="00501E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14772108"/>
      <w:docPartObj>
        <w:docPartGallery w:val="Page Numbers (Bottom of Page)"/>
        <w:docPartUnique/>
      </w:docPartObj>
    </w:sdtPr>
    <w:sdtContent>
      <w:p w:rsidR="00501EE8" w:rsidRDefault="00501EE8" w:rsidP="00200DE2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501EE8" w:rsidRDefault="00501EE8" w:rsidP="00501E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4A9" w:rsidRDefault="006834A9" w:rsidP="00501EE8">
      <w:r>
        <w:separator/>
      </w:r>
    </w:p>
  </w:footnote>
  <w:footnote w:type="continuationSeparator" w:id="0">
    <w:p w:rsidR="006834A9" w:rsidRDefault="006834A9" w:rsidP="0050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42C0"/>
    <w:multiLevelType w:val="hybridMultilevel"/>
    <w:tmpl w:val="F98C36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85"/>
    <w:rsid w:val="00071725"/>
    <w:rsid w:val="00085465"/>
    <w:rsid w:val="000C2205"/>
    <w:rsid w:val="000D12A7"/>
    <w:rsid w:val="000D6338"/>
    <w:rsid w:val="001069A7"/>
    <w:rsid w:val="001303AC"/>
    <w:rsid w:val="001345DE"/>
    <w:rsid w:val="001D0CB6"/>
    <w:rsid w:val="00253370"/>
    <w:rsid w:val="002C0AE0"/>
    <w:rsid w:val="00501EE8"/>
    <w:rsid w:val="00523BD6"/>
    <w:rsid w:val="00532228"/>
    <w:rsid w:val="0053401C"/>
    <w:rsid w:val="00591EE2"/>
    <w:rsid w:val="006816BE"/>
    <w:rsid w:val="006834A9"/>
    <w:rsid w:val="00793C85"/>
    <w:rsid w:val="008B33CF"/>
    <w:rsid w:val="0094278F"/>
    <w:rsid w:val="00971EEE"/>
    <w:rsid w:val="00A342EC"/>
    <w:rsid w:val="00A9071A"/>
    <w:rsid w:val="00A90781"/>
    <w:rsid w:val="00AF0CD0"/>
    <w:rsid w:val="00B657D6"/>
    <w:rsid w:val="00C553AD"/>
    <w:rsid w:val="00C65046"/>
    <w:rsid w:val="00DB0725"/>
    <w:rsid w:val="00E02757"/>
    <w:rsid w:val="00E10874"/>
    <w:rsid w:val="00E51CEF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D2F2E5-1329-3D47-AB8F-E20B2EDD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E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1EE8"/>
  </w:style>
  <w:style w:type="character" w:styleId="a5">
    <w:name w:val="page number"/>
    <w:basedOn w:val="a0"/>
    <w:uiPriority w:val="99"/>
    <w:semiHidden/>
    <w:unhideWhenUsed/>
    <w:rsid w:val="00501EE8"/>
  </w:style>
  <w:style w:type="character" w:styleId="a6">
    <w:name w:val="Emphasis"/>
    <w:basedOn w:val="a0"/>
    <w:uiPriority w:val="20"/>
    <w:qFormat/>
    <w:rsid w:val="00C553AD"/>
    <w:rPr>
      <w:i/>
      <w:iCs/>
    </w:rPr>
  </w:style>
  <w:style w:type="character" w:customStyle="1" w:styleId="apple-converted-space">
    <w:name w:val="apple-converted-space"/>
    <w:basedOn w:val="a0"/>
    <w:rsid w:val="00C553AD"/>
  </w:style>
  <w:style w:type="paragraph" w:styleId="a7">
    <w:name w:val="footnote text"/>
    <w:basedOn w:val="a"/>
    <w:link w:val="a8"/>
    <w:unhideWhenUsed/>
    <w:rsid w:val="00C6504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сноски Знак"/>
    <w:basedOn w:val="a0"/>
    <w:link w:val="a7"/>
    <w:rsid w:val="00C6504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C65046"/>
    <w:rPr>
      <w:vertAlign w:val="superscript"/>
    </w:rPr>
  </w:style>
  <w:style w:type="paragraph" w:styleId="aa">
    <w:name w:val="List Paragraph"/>
    <w:basedOn w:val="a"/>
    <w:uiPriority w:val="34"/>
    <w:qFormat/>
    <w:rsid w:val="00E0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abel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8E94C1-5BB0-ED45-B376-9E8FC71C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3169</Characters>
  <Application>Microsoft Office Word</Application>
  <DocSecurity>0</DocSecurity>
  <Lines>56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Хабелова Мэгги Лериевна</dc:creator>
  <cp:keywords/>
  <dc:description/>
  <cp:lastModifiedBy>Хабелова Мэгги Лериевна</cp:lastModifiedBy>
  <cp:revision>3</cp:revision>
  <dcterms:created xsi:type="dcterms:W3CDTF">2025-02-27T19:49:00Z</dcterms:created>
  <dcterms:modified xsi:type="dcterms:W3CDTF">2025-02-27T19:50:00Z</dcterms:modified>
</cp:coreProperties>
</file>