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026C8881" w:rsidR="005F75F7" w:rsidRPr="009414B6" w:rsidRDefault="00722315" w:rsidP="009414B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4B6">
        <w:rPr>
          <w:rFonts w:ascii="Times New Roman" w:eastAsia="Times New Roman" w:hAnsi="Times New Roman" w:cs="Times New Roman"/>
          <w:b/>
          <w:sz w:val="24"/>
          <w:szCs w:val="24"/>
        </w:rPr>
        <w:t>Импорт энергоресурсов и энергетическая безопасность Индии</w:t>
      </w:r>
    </w:p>
    <w:p w14:paraId="00000002" w14:textId="09BC89EA" w:rsidR="005F75F7" w:rsidRPr="009414B6" w:rsidRDefault="00722315" w:rsidP="009414B6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14B6">
        <w:rPr>
          <w:rFonts w:ascii="Times New Roman" w:eastAsia="Times New Roman" w:hAnsi="Times New Roman" w:cs="Times New Roman"/>
          <w:b/>
          <w:i/>
          <w:sz w:val="24"/>
          <w:szCs w:val="24"/>
        </w:rPr>
        <w:t>Журова ИС</w:t>
      </w:r>
    </w:p>
    <w:p w14:paraId="00000003" w14:textId="2103946D" w:rsidR="005F75F7" w:rsidRPr="009414B6" w:rsidRDefault="00722315" w:rsidP="009414B6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14B6">
        <w:rPr>
          <w:rFonts w:ascii="Times New Roman" w:eastAsia="Times New Roman" w:hAnsi="Times New Roman" w:cs="Times New Roman"/>
          <w:i/>
          <w:sz w:val="24"/>
          <w:szCs w:val="24"/>
        </w:rPr>
        <w:t>Студентка бакалавриата</w:t>
      </w:r>
    </w:p>
    <w:p w14:paraId="00000004" w14:textId="2161D8D7" w:rsidR="005F75F7" w:rsidRPr="009414B6" w:rsidRDefault="00722315" w:rsidP="009414B6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14B6">
        <w:rPr>
          <w:rFonts w:ascii="Times New Roman" w:eastAsia="Times New Roman" w:hAnsi="Times New Roman" w:cs="Times New Roman"/>
          <w:i/>
          <w:sz w:val="24"/>
          <w:szCs w:val="24"/>
        </w:rPr>
        <w:t>Московский государственный университет имени М.В. Ломоносова, Институт стран Азии и Африки, Москва, Россия</w:t>
      </w:r>
    </w:p>
    <w:p w14:paraId="00000005" w14:textId="41C86F45" w:rsidR="005F75F7" w:rsidRPr="009414B6" w:rsidRDefault="00722315" w:rsidP="009414B6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14B6">
        <w:rPr>
          <w:rFonts w:ascii="Times New Roman" w:eastAsia="Times New Roman" w:hAnsi="Times New Roman" w:cs="Times New Roman"/>
          <w:i/>
          <w:sz w:val="24"/>
          <w:szCs w:val="24"/>
        </w:rPr>
        <w:t>zhurovinna@yandex.ru</w:t>
      </w:r>
    </w:p>
    <w:p w14:paraId="00000006" w14:textId="77777777" w:rsidR="005F75F7" w:rsidRPr="009414B6" w:rsidRDefault="005F75F7" w:rsidP="009414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0E014856" w:rsidR="005F75F7" w:rsidRPr="009414B6" w:rsidRDefault="00722315" w:rsidP="009414B6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4B6">
        <w:rPr>
          <w:rFonts w:ascii="Times New Roman" w:eastAsia="Times New Roman" w:hAnsi="Times New Roman" w:cs="Times New Roman"/>
          <w:sz w:val="24"/>
          <w:szCs w:val="24"/>
        </w:rPr>
        <w:t xml:space="preserve">В современном мире обеспечение энергобезопасности играет критически важную роль в обеспечении устойчивого экономического роста и национальной безопасности всех стран. От решения вопросов поддержания энергобезопасности зависит развитие производственного сектора и уровень жизни населения, поэтому в контексте Индии, как страны с высоким потенциалом экономического развития, ежегодным средним ростом ВВП до 6,4% </w:t>
      </w:r>
      <w:r w:rsidR="009414B6" w:rsidRPr="009414B6">
        <w:rPr>
          <w:rFonts w:ascii="Times New Roman" w:eastAsia="Times New Roman" w:hAnsi="Times New Roman" w:cs="Times New Roman"/>
          <w:sz w:val="24"/>
          <w:szCs w:val="24"/>
          <w:lang w:val="ru-RU"/>
        </w:rPr>
        <w:t>[1]</w:t>
      </w:r>
      <w:r w:rsidR="00AA0D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Pr="009414B6">
        <w:rPr>
          <w:rFonts w:ascii="Times New Roman" w:eastAsia="Times New Roman" w:hAnsi="Times New Roman" w:cs="Times New Roman"/>
          <w:sz w:val="24"/>
          <w:szCs w:val="24"/>
        </w:rPr>
        <w:t>и быстро растущим населением</w:t>
      </w:r>
      <w:r w:rsidR="009414B6" w:rsidRPr="009414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[2]</w:t>
      </w:r>
      <w:r w:rsidRPr="009414B6">
        <w:rPr>
          <w:rFonts w:ascii="Times New Roman" w:eastAsia="Times New Roman" w:hAnsi="Times New Roman" w:cs="Times New Roman"/>
          <w:sz w:val="24"/>
          <w:szCs w:val="24"/>
        </w:rPr>
        <w:t>, обеспечение энергоресурсами является одной из главных задач.</w:t>
      </w:r>
    </w:p>
    <w:p w14:paraId="00000008" w14:textId="1EDE577E" w:rsidR="005F75F7" w:rsidRPr="009414B6" w:rsidRDefault="00722315" w:rsidP="009414B6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4B6">
        <w:rPr>
          <w:rFonts w:ascii="Times New Roman" w:eastAsia="Times New Roman" w:hAnsi="Times New Roman" w:cs="Times New Roman"/>
          <w:sz w:val="24"/>
          <w:szCs w:val="24"/>
        </w:rPr>
        <w:t>Тем не менее для удовлетворения потребности в энергии в Индии не хватает ресурсов, поэтому страна сталкивается с вызовами, связанными с зависимостью от импорта энергоносителей, что может негативно сказаться на ее энергетической безопасности и экономической стабильности. На данный момент Индия является одним из крупнейших импортеров нефти и угля в мире. В последние годы страна значительно увеличила объемы импорта, особенно из России, что делает ее уязвимой к колебаниям мировых цен на энергоресурсы и политическим нестабильностям в странах-экспортерах. По данным последних исследований, более 80% потребляемой Индией нефти поступает из-за границы, что подчеркивает необходимость разработки эффективной стратегии для обеспечения энергетической безопасности</w:t>
      </w:r>
      <w:r w:rsidR="009414B6" w:rsidRPr="009414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[3]</w:t>
      </w:r>
      <w:r w:rsidRPr="009414B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9" w14:textId="52CF465A" w:rsidR="005F75F7" w:rsidRPr="009414B6" w:rsidRDefault="00722315" w:rsidP="009414B6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4B6">
        <w:rPr>
          <w:rFonts w:ascii="Times New Roman" w:eastAsia="Times New Roman" w:hAnsi="Times New Roman" w:cs="Times New Roman"/>
          <w:sz w:val="24"/>
          <w:szCs w:val="24"/>
        </w:rPr>
        <w:t>Несмотря на усилия правительства по развитию альтернативных источников энергии, таких как солнечная и ветровая энергия, зависимость от импортируемых углеводородов остается высокой. Важно отметить, что недостаточная диверсификация источников энергии и ограниченные внутренние запасы углеводородов создают риски для энергетической безопасности страны</w:t>
      </w:r>
      <w:r w:rsidR="009414B6" w:rsidRPr="009414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[4]</w:t>
      </w:r>
      <w:r w:rsidRPr="009414B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A" w14:textId="2404B4DF" w:rsidR="005F75F7" w:rsidRPr="009414B6" w:rsidRDefault="00722315" w:rsidP="009414B6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4B6">
        <w:rPr>
          <w:rFonts w:ascii="Times New Roman" w:eastAsia="Times New Roman" w:hAnsi="Times New Roman" w:cs="Times New Roman"/>
          <w:sz w:val="24"/>
          <w:szCs w:val="24"/>
        </w:rPr>
        <w:t>Рассматривая вопросы энергобезопасности Индии, необходимо учитывать такие факторы, как недостаточная и неэффективная инфраструктура для хранения и распределения энергии; недостаток инвестиций в новые технологии; а также изменение климата, которое влияет на доступность ресурсов.Кроме того, политическая нестабильность в соседних странах может повлиять на поставки энергоресурсов и вызвать дополнительные проблемы</w:t>
      </w:r>
      <w:r w:rsidR="009414B6" w:rsidRPr="009414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[5]</w:t>
      </w:r>
      <w:r w:rsidRPr="009414B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B" w14:textId="77777777" w:rsidR="005F75F7" w:rsidRDefault="00722315" w:rsidP="009414B6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4B6">
        <w:rPr>
          <w:rFonts w:ascii="Times New Roman" w:eastAsia="Times New Roman" w:hAnsi="Times New Roman" w:cs="Times New Roman"/>
          <w:sz w:val="24"/>
          <w:szCs w:val="24"/>
        </w:rPr>
        <w:t>Таким образом, для обеспечения устойчивого развития и энергетической безопасности Индии необходимо активно работать над диверсификацией источников энергии, развитием внутренних ресурсов и улучшением инфраструктуры, что позволит снизить зависимость от импорта и повысить устойчивость к внешним шокам.</w:t>
      </w:r>
    </w:p>
    <w:p w14:paraId="3F5947AD" w14:textId="77777777" w:rsidR="001C3955" w:rsidRDefault="001C3955" w:rsidP="007A6A04">
      <w:pPr>
        <w:pStyle w:val="docdata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A9A430B" w14:textId="05248453" w:rsidR="007A6A04" w:rsidRDefault="007A6A04" w:rsidP="007A6A04">
      <w:pPr>
        <w:pStyle w:val="docdata"/>
        <w:spacing w:before="0" w:beforeAutospacing="0" w:after="0" w:afterAutospacing="0"/>
      </w:pPr>
      <w:r w:rsidRPr="007A6A04">
        <w:rPr>
          <w:rFonts w:ascii="Arial" w:hAnsi="Arial" w:cs="Arial"/>
          <w:color w:val="000000"/>
          <w:sz w:val="20"/>
          <w:szCs w:val="20"/>
        </w:rPr>
        <w:t xml:space="preserve">[1] </w:t>
      </w:r>
      <w:hyperlink r:id="rId6" w:tooltip="https://www.ivran.ru/persons/IrinaDeyugina" w:history="1">
        <w:r>
          <w:rPr>
            <w:rStyle w:val="a5"/>
            <w:color w:val="000000"/>
          </w:rPr>
          <w:t>Дерюгина ИВ</w:t>
        </w:r>
      </w:hyperlink>
      <w:r w:rsidR="001C3955" w:rsidRPr="001C3955">
        <w:t>,</w:t>
      </w:r>
      <w:r>
        <w:rPr>
          <w:color w:val="000000"/>
        </w:rPr>
        <w:t xml:space="preserve"> 75 лет развития Индии в зеркале макроэкономической статистики // Вестник ИВ РАН &amp;apos;2022, №2, с.74</w:t>
      </w:r>
    </w:p>
    <w:p w14:paraId="1B0AC77A" w14:textId="2431FF3A" w:rsidR="007A6A04" w:rsidRDefault="001C3955" w:rsidP="007A6A04">
      <w:pPr>
        <w:pStyle w:val="a6"/>
        <w:spacing w:before="0" w:beforeAutospacing="0" w:after="0" w:afterAutospacing="0"/>
      </w:pPr>
      <w:r w:rsidRPr="001C3955">
        <w:rPr>
          <w:rFonts w:ascii="Arial" w:hAnsi="Arial" w:cs="Arial"/>
          <w:color w:val="000000"/>
          <w:sz w:val="20"/>
          <w:szCs w:val="20"/>
        </w:rPr>
        <w:t xml:space="preserve">[2] </w:t>
      </w:r>
      <w:hyperlink r:id="rId7" w:tooltip="https://www.worldometers.info/world-population/india-population/" w:history="1">
        <w:r w:rsidR="007A6A04">
          <w:rPr>
            <w:rStyle w:val="a5"/>
            <w:color w:val="000000"/>
          </w:rPr>
          <w:t>https://www.worldometers.info/world-population/india-population/</w:t>
        </w:r>
      </w:hyperlink>
      <w:r w:rsidR="007A6A04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01.03.2025</w:t>
      </w:r>
    </w:p>
    <w:p w14:paraId="07935BEE" w14:textId="583BB1E5" w:rsidR="007A6A04" w:rsidRDefault="001C3955" w:rsidP="007A6A04">
      <w:pPr>
        <w:pStyle w:val="a6"/>
        <w:spacing w:before="0" w:beforeAutospacing="0" w:after="0" w:afterAutospacing="0"/>
      </w:pPr>
      <w:r w:rsidRPr="001C3955">
        <w:rPr>
          <w:rFonts w:ascii="Arial" w:hAnsi="Arial" w:cs="Arial"/>
          <w:color w:val="000000"/>
          <w:sz w:val="20"/>
          <w:szCs w:val="20"/>
        </w:rPr>
        <w:t xml:space="preserve">[3] </w:t>
      </w:r>
      <w:r w:rsidR="007A6A04">
        <w:rPr>
          <w:color w:val="000000"/>
          <w:shd w:val="clear" w:color="auto" w:fill="FFFFFF"/>
        </w:rPr>
        <w:t>Митряева</w:t>
      </w:r>
      <w:r w:rsidRPr="001C395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АС</w:t>
      </w:r>
      <w:r w:rsidRPr="001C3955">
        <w:rPr>
          <w:color w:val="000000"/>
          <w:shd w:val="clear" w:color="auto" w:fill="FFFFFF"/>
        </w:rPr>
        <w:t>,</w:t>
      </w:r>
      <w:r w:rsidR="007A6A0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Стратегии энергетической безопасности в республике индия и федеративной республике Бразилия</w:t>
      </w:r>
      <w:r w:rsidR="007A6A04">
        <w:rPr>
          <w:color w:val="000000"/>
          <w:shd w:val="clear" w:color="auto" w:fill="FFFFFF"/>
        </w:rPr>
        <w:t xml:space="preserve"> // Academic research in educational sciences. 2024. №6. с.3</w:t>
      </w:r>
    </w:p>
    <w:p w14:paraId="2D226C75" w14:textId="3D8C384D" w:rsidR="007A6A04" w:rsidRDefault="001C3955" w:rsidP="007A6A04">
      <w:pPr>
        <w:pStyle w:val="docdata"/>
        <w:spacing w:before="0" w:beforeAutospacing="0" w:after="0" w:afterAutospacing="0"/>
      </w:pPr>
      <w:r w:rsidRPr="001C3955">
        <w:rPr>
          <w:rFonts w:ascii="Arial" w:hAnsi="Arial" w:cs="Arial"/>
          <w:color w:val="000000"/>
          <w:sz w:val="20"/>
          <w:szCs w:val="20"/>
        </w:rPr>
        <w:t xml:space="preserve">[4] </w:t>
      </w:r>
      <w:r w:rsidR="007A6A04">
        <w:rPr>
          <w:color w:val="000000"/>
        </w:rPr>
        <w:t>Сдасюк ГВ, Алексеева НН</w:t>
      </w:r>
      <w:r w:rsidRPr="001C3955">
        <w:rPr>
          <w:color w:val="000000"/>
        </w:rPr>
        <w:t>,</w:t>
      </w:r>
      <w:r w:rsidR="007A6A04">
        <w:rPr>
          <w:color w:val="000000"/>
        </w:rPr>
        <w:t xml:space="preserve"> </w:t>
      </w:r>
      <w:r>
        <w:rPr>
          <w:color w:val="000000"/>
        </w:rPr>
        <w:t>Развитие переходной энергетики в индии: достижения, проблемы, перспективы</w:t>
      </w:r>
      <w:r w:rsidR="007A6A04">
        <w:rPr>
          <w:color w:val="000000"/>
        </w:rPr>
        <w:t xml:space="preserve"> // Вестник Московского университета. Серия 5. География. 2022. №5. с 93</w:t>
      </w:r>
    </w:p>
    <w:p w14:paraId="77D33446" w14:textId="6805BE10" w:rsidR="007A6A04" w:rsidRPr="009414B6" w:rsidRDefault="001C3955" w:rsidP="001C3955">
      <w:pPr>
        <w:pStyle w:val="a6"/>
        <w:spacing w:before="0" w:beforeAutospacing="0" w:after="0" w:afterAutospacing="0"/>
      </w:pPr>
      <w:r w:rsidRPr="001C3955">
        <w:rPr>
          <w:rFonts w:ascii="Arial" w:hAnsi="Arial" w:cs="Arial"/>
          <w:color w:val="000000"/>
          <w:sz w:val="20"/>
          <w:szCs w:val="20"/>
        </w:rPr>
        <w:t xml:space="preserve">[5] </w:t>
      </w:r>
      <w:r w:rsidR="007A6A04">
        <w:rPr>
          <w:color w:val="000000"/>
        </w:rPr>
        <w:t>Мастепанов АМ, Сумин АМ</w:t>
      </w:r>
      <w:r w:rsidRPr="001C3955">
        <w:rPr>
          <w:color w:val="000000"/>
        </w:rPr>
        <w:t>,</w:t>
      </w:r>
      <w:r w:rsidR="007A6A04">
        <w:rPr>
          <w:color w:val="000000"/>
        </w:rPr>
        <w:t xml:space="preserve"> </w:t>
      </w:r>
      <w:r>
        <w:rPr>
          <w:color w:val="000000"/>
        </w:rPr>
        <w:t xml:space="preserve">Энергетическая политика индии в период энергетического перехода </w:t>
      </w:r>
      <w:r w:rsidR="007A6A04">
        <w:rPr>
          <w:color w:val="000000"/>
        </w:rPr>
        <w:t>// ЭП. 2020. №9 (151).с.83-89</w:t>
      </w:r>
    </w:p>
    <w:sectPr w:rsidR="007A6A04" w:rsidRPr="009414B6" w:rsidSect="009414B6">
      <w:pgSz w:w="11909" w:h="16834" w:code="9"/>
      <w:pgMar w:top="1134" w:right="1361" w:bottom="1134" w:left="136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E28DE" w14:textId="77777777" w:rsidR="00B83D2B" w:rsidRDefault="00B83D2B">
      <w:pPr>
        <w:spacing w:line="240" w:lineRule="auto"/>
      </w:pPr>
      <w:r>
        <w:separator/>
      </w:r>
    </w:p>
  </w:endnote>
  <w:endnote w:type="continuationSeparator" w:id="0">
    <w:p w14:paraId="3F718630" w14:textId="77777777" w:rsidR="00B83D2B" w:rsidRDefault="00B83D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8366C" w14:textId="77777777" w:rsidR="00B83D2B" w:rsidRDefault="00B83D2B">
      <w:pPr>
        <w:spacing w:line="240" w:lineRule="auto"/>
      </w:pPr>
      <w:r>
        <w:separator/>
      </w:r>
    </w:p>
  </w:footnote>
  <w:footnote w:type="continuationSeparator" w:id="0">
    <w:p w14:paraId="31088B8B" w14:textId="77777777" w:rsidR="00B83D2B" w:rsidRDefault="00B83D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F7"/>
    <w:rsid w:val="001C3955"/>
    <w:rsid w:val="005F75F7"/>
    <w:rsid w:val="00722315"/>
    <w:rsid w:val="007A6A04"/>
    <w:rsid w:val="009414B6"/>
    <w:rsid w:val="00AA0DB3"/>
    <w:rsid w:val="00B8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29333-5F98-413D-80BA-7515BF7C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docdata">
    <w:name w:val="docdata"/>
    <w:aliases w:val="docy,v5,4893,bqiaagaaeyqcaaagiaiaaanwegaabwqsaaaaaaaaaaaaaaaaaaaaaaaaaaaaaaaaaaaaaaaaaaaaaaaaaaaaaaaaaaaaaaaaaaaaaaaaaaaaaaaaaaaaaaaaaaaaaaaaaaaaaaaaaaaaaaaaaaaaaaaaaaaaaaaaaaaaaaaaaaaaaaaaaaaaaaaaaaaaaaaaaaaaaaaaaaaaaaaaaaaaaaaaaaaaaaaaaaaaaaaa"/>
    <w:basedOn w:val="a"/>
    <w:rsid w:val="007A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5">
    <w:name w:val="Hyperlink"/>
    <w:basedOn w:val="a0"/>
    <w:uiPriority w:val="99"/>
    <w:semiHidden/>
    <w:unhideWhenUsed/>
    <w:rsid w:val="007A6A0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A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3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orldometers.info/world-population/india-popula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vran.ru/persons/IrinaDeyugin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Карпенко Дмитрий Владимирович</cp:lastModifiedBy>
  <cp:revision>4</cp:revision>
  <dcterms:created xsi:type="dcterms:W3CDTF">2025-03-03T11:38:00Z</dcterms:created>
  <dcterms:modified xsi:type="dcterms:W3CDTF">2025-03-03T11:54:00Z</dcterms:modified>
</cp:coreProperties>
</file>