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CF6A3" w14:textId="77777777" w:rsidR="006823F0" w:rsidRDefault="006823F0" w:rsidP="006823F0">
      <w:pPr>
        <w:contextualSpacing/>
        <w:jc w:val="center"/>
        <w:rPr>
          <w:b/>
          <w:bCs/>
          <w:i/>
          <w:iCs/>
        </w:rPr>
      </w:pPr>
      <w:r w:rsidRPr="00E72A66">
        <w:rPr>
          <w:b/>
          <w:bCs/>
        </w:rPr>
        <w:t xml:space="preserve">Гражданская война в Судане 2023 года как фактор дестабилизации </w:t>
      </w:r>
      <w:r>
        <w:rPr>
          <w:b/>
          <w:bCs/>
        </w:rPr>
        <w:t>экономик сопредельных государств</w:t>
      </w:r>
    </w:p>
    <w:p w14:paraId="7EE7FFB6" w14:textId="048E4014" w:rsidR="006823F0" w:rsidRDefault="006823F0" w:rsidP="006823F0">
      <w:pPr>
        <w:contextualSpacing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Самолетов Тимур Алексеевич</w:t>
      </w:r>
    </w:p>
    <w:p w14:paraId="004AC378" w14:textId="1BF104B5" w:rsidR="006823F0" w:rsidRDefault="006823F0" w:rsidP="006823F0">
      <w:pPr>
        <w:contextualSpacing/>
        <w:jc w:val="center"/>
        <w:rPr>
          <w:i/>
          <w:iCs/>
        </w:rPr>
      </w:pPr>
      <w:r w:rsidRPr="006823F0">
        <w:rPr>
          <w:i/>
          <w:iCs/>
        </w:rPr>
        <w:t>Аспирант</w:t>
      </w:r>
    </w:p>
    <w:p w14:paraId="172CAD01" w14:textId="7E9C2986" w:rsidR="006823F0" w:rsidRDefault="006823F0" w:rsidP="006823F0">
      <w:pPr>
        <w:contextualSpacing/>
        <w:jc w:val="center"/>
        <w:rPr>
          <w:i/>
          <w:iCs/>
        </w:rPr>
      </w:pPr>
      <w:r>
        <w:rPr>
          <w:i/>
          <w:iCs/>
        </w:rPr>
        <w:t>Дипломатическая академия МИД России, Москва, Россия</w:t>
      </w:r>
    </w:p>
    <w:p w14:paraId="3C198EDC" w14:textId="4B0EE674" w:rsidR="006823F0" w:rsidRDefault="006823F0" w:rsidP="00663732">
      <w:pPr>
        <w:contextualSpacing/>
        <w:jc w:val="center"/>
        <w:rPr>
          <w:i/>
          <w:iCs/>
        </w:rPr>
      </w:pPr>
      <w:hyperlink r:id="rId4" w:history="1">
        <w:r w:rsidRPr="00AF06E7">
          <w:rPr>
            <w:rStyle w:val="ac"/>
            <w:i/>
            <w:iCs/>
          </w:rPr>
          <w:t>t89055492430@mail.ru</w:t>
        </w:r>
      </w:hyperlink>
    </w:p>
    <w:p w14:paraId="509EBC00" w14:textId="58D3080E" w:rsidR="006823F0" w:rsidRDefault="006823F0" w:rsidP="006823F0">
      <w:pPr>
        <w:ind w:firstLine="397"/>
        <w:contextualSpacing/>
        <w:jc w:val="both"/>
        <w:rPr>
          <w:rFonts w:eastAsiaTheme="minorHAnsi"/>
          <w:lang w:eastAsia="en-US"/>
        </w:rPr>
      </w:pPr>
      <w:r w:rsidRPr="00182E1E">
        <w:t xml:space="preserve">В апреле 2023 года произошло обострение конфликта между Вооружёнными силами Судана (ВСС) и Силами быстрого реагирования (СБР), что привело к началу гражданской войны. Этот конфликт оказывает значительное влияние не только на внутренние процессы в стране, </w:t>
      </w:r>
      <w:r w:rsidRPr="001A49FB">
        <w:rPr>
          <w:rFonts w:eastAsiaTheme="minorHAnsi"/>
          <w:lang w:eastAsia="en-US"/>
        </w:rPr>
        <w:t>но и на экономическую стабильность всего региона.</w:t>
      </w:r>
    </w:p>
    <w:p w14:paraId="0F586592" w14:textId="09884014" w:rsidR="006823F0" w:rsidRDefault="006823F0" w:rsidP="00663732">
      <w:pPr>
        <w:ind w:firstLine="397"/>
        <w:contextualSpacing/>
        <w:jc w:val="both"/>
      </w:pPr>
      <w:r>
        <w:t xml:space="preserve">Целью исследования является анализ влияния гражданской войны в Судане 2023 года на </w:t>
      </w:r>
      <w:r w:rsidRPr="00966A67">
        <w:t>дестабилизацию экономик соседних стран.</w:t>
      </w:r>
      <w:r w:rsidR="00663732">
        <w:t xml:space="preserve"> </w:t>
      </w:r>
      <w:r w:rsidRPr="00AC2E2D">
        <w:t>Методология данного исследования основана на комплексном анализе, который сочетает несколько подходов</w:t>
      </w:r>
      <w:r>
        <w:t xml:space="preserve">. </w:t>
      </w:r>
    </w:p>
    <w:p w14:paraId="61189A29" w14:textId="7A6D93FB" w:rsidR="006823F0" w:rsidRDefault="006823F0" w:rsidP="006823F0">
      <w:pPr>
        <w:ind w:firstLine="397"/>
        <w:contextualSpacing/>
        <w:jc w:val="both"/>
      </w:pPr>
      <w:r>
        <w:t>Р</w:t>
      </w:r>
      <w:r w:rsidRPr="00F77B3E">
        <w:t>азрушение торговых маршрутов</w:t>
      </w:r>
      <w:r>
        <w:t xml:space="preserve"> </w:t>
      </w:r>
      <w:r w:rsidRPr="00F77B3E">
        <w:t xml:space="preserve">препятствуют нормальному функционированию экономики </w:t>
      </w:r>
      <w:r>
        <w:t>некоторых сопредельных</w:t>
      </w:r>
      <w:r w:rsidRPr="00F77B3E">
        <w:t xml:space="preserve"> стран</w:t>
      </w:r>
      <w:r>
        <w:t>.</w:t>
      </w:r>
      <w:r w:rsidRPr="00F77B3E">
        <w:t xml:space="preserve"> </w:t>
      </w:r>
      <w:r>
        <w:t xml:space="preserve">Так, не имеющие выхода к морю ЦАР, Чад и Южный Судан </w:t>
      </w:r>
      <w:r w:rsidRPr="00966A67">
        <w:t>вынуждены полагаться на суданскую инфраструктуру, включая автомобильные и железнодорожные маршруты, а также логистические узлы</w:t>
      </w:r>
      <w:r>
        <w:t>, порты</w:t>
      </w:r>
      <w:r w:rsidRPr="00966A67">
        <w:t>. Разрушение этих торговых маршрутов в результате конфликта и нестабильности внутри Судана</w:t>
      </w:r>
      <w:r>
        <w:t xml:space="preserve"> </w:t>
      </w:r>
      <w:r w:rsidRPr="00966A67">
        <w:t>приводит к тому, что внешнеэкономическая деятельность этих государств оказывается под угрозой</w:t>
      </w:r>
      <w:r>
        <w:t>.</w:t>
      </w:r>
    </w:p>
    <w:p w14:paraId="07DEFA7A" w14:textId="15ABC9E8" w:rsidR="006823F0" w:rsidRDefault="006823F0" w:rsidP="006823F0">
      <w:pPr>
        <w:ind w:firstLine="397"/>
        <w:contextualSpacing/>
        <w:jc w:val="both"/>
      </w:pPr>
      <w:r w:rsidRPr="00BF6E54">
        <w:t>Границы Судана обладают высокой степенью проницаемости, что</w:t>
      </w:r>
      <w:r>
        <w:t xml:space="preserve"> способствует</w:t>
      </w:r>
      <w:r w:rsidRPr="00BF6E54">
        <w:t xml:space="preserve"> распространени</w:t>
      </w:r>
      <w:r>
        <w:t>ю</w:t>
      </w:r>
      <w:r w:rsidRPr="00BF6E54">
        <w:t xml:space="preserve"> дестабилизирующих факторов.</w:t>
      </w:r>
      <w:r>
        <w:t xml:space="preserve"> </w:t>
      </w:r>
      <w:r w:rsidRPr="00966A67">
        <w:t>Через территорию Ливи</w:t>
      </w:r>
      <w:r>
        <w:t>и</w:t>
      </w:r>
      <w:r w:rsidRPr="00966A67">
        <w:t>, Чад</w:t>
      </w:r>
      <w:r>
        <w:t>а</w:t>
      </w:r>
      <w:r w:rsidRPr="00966A67">
        <w:t xml:space="preserve"> и </w:t>
      </w:r>
      <w:r>
        <w:t>ЦАР</w:t>
      </w:r>
      <w:r w:rsidRPr="00966A67">
        <w:t xml:space="preserve"> пролегают маршруты снабжения СБР, что существенно ухудшает уровень безопасности в </w:t>
      </w:r>
      <w:r>
        <w:t>этих</w:t>
      </w:r>
      <w:r w:rsidRPr="00966A67">
        <w:t xml:space="preserve"> государствах</w:t>
      </w:r>
      <w:r>
        <w:t>. Также это</w:t>
      </w:r>
      <w:r w:rsidRPr="00966A67">
        <w:t xml:space="preserve"> проявляется в сложной сетке взаимосвязей, где </w:t>
      </w:r>
      <w:r>
        <w:t>народы, проживающие в разных странах</w:t>
      </w:r>
      <w:r w:rsidRPr="00966A67">
        <w:t xml:space="preserve">, </w:t>
      </w:r>
      <w:r>
        <w:t xml:space="preserve">но </w:t>
      </w:r>
      <w:r w:rsidRPr="00966A67">
        <w:t>обладающие общей идентичностью, активно вовлекаются в военные действия.</w:t>
      </w:r>
      <w:r>
        <w:t xml:space="preserve"> </w:t>
      </w:r>
      <w:r w:rsidRPr="00966A67">
        <w:t>Особую актуальность данная проблема приобретает в приграничных зонах.</w:t>
      </w:r>
      <w:r>
        <w:t xml:space="preserve"> В силу размытости границ и тесных родоплеменных связей, суданские военизированные группировки могут </w:t>
      </w:r>
      <w:r w:rsidRPr="00966A67">
        <w:t>мобилизовать поддержку со стороны местного населения соседних стран.</w:t>
      </w:r>
      <w:r>
        <w:t xml:space="preserve"> </w:t>
      </w:r>
    </w:p>
    <w:p w14:paraId="103BDD29" w14:textId="77777777" w:rsidR="006823F0" w:rsidRDefault="006823F0" w:rsidP="006823F0">
      <w:pPr>
        <w:ind w:firstLine="397"/>
        <w:contextualSpacing/>
        <w:jc w:val="both"/>
      </w:pPr>
      <w:r w:rsidRPr="00F77B3E">
        <w:t>Гражданская война в Судане вызвала массовую миграцию населения</w:t>
      </w:r>
      <w:r>
        <w:t xml:space="preserve">, в частности в Египет и Эфиопию. </w:t>
      </w:r>
      <w:r w:rsidRPr="00F77B3E">
        <w:t>Нагрузка на социальные и экономические ресурсы стран-реципиентов усугубляется, что зачастую приводит к конфликтам между местными жителями и беженцами.</w:t>
      </w:r>
      <w:r>
        <w:t xml:space="preserve"> </w:t>
      </w:r>
    </w:p>
    <w:p w14:paraId="50CFADA3" w14:textId="2711A349" w:rsidR="00663732" w:rsidRDefault="006823F0" w:rsidP="00663732">
      <w:pPr>
        <w:ind w:firstLine="397"/>
        <w:contextualSpacing/>
        <w:jc w:val="both"/>
      </w:pPr>
      <w:r w:rsidRPr="00966A67">
        <w:t>Военные действия</w:t>
      </w:r>
      <w:r>
        <w:t xml:space="preserve"> </w:t>
      </w:r>
      <w:r w:rsidRPr="00966A67">
        <w:t xml:space="preserve">приводят к </w:t>
      </w:r>
      <w:r>
        <w:t xml:space="preserve">негативным </w:t>
      </w:r>
      <w:r w:rsidRPr="00966A67">
        <w:t xml:space="preserve">экологическим последствиям, которые выходят за пределы суданских </w:t>
      </w:r>
      <w:r>
        <w:t>границ</w:t>
      </w:r>
      <w:r w:rsidRPr="00966A67">
        <w:t>.</w:t>
      </w:r>
      <w:r>
        <w:t xml:space="preserve"> </w:t>
      </w:r>
      <w:r w:rsidRPr="00966A67">
        <w:t>Одним из наиболее острых вопросов является загрязнение реки Нил</w:t>
      </w:r>
      <w:r>
        <w:t>, ч</w:t>
      </w:r>
      <w:r w:rsidRPr="00966A67">
        <w:t xml:space="preserve">то создает серьезные проблемы для Египта, который зависит от </w:t>
      </w:r>
      <w:r>
        <w:t>Нила</w:t>
      </w:r>
      <w:r w:rsidRPr="00966A67">
        <w:t xml:space="preserve"> как основного источника пресной воды.</w:t>
      </w:r>
    </w:p>
    <w:p w14:paraId="1EC3AA08" w14:textId="77777777" w:rsidR="00663732" w:rsidRPr="00663732" w:rsidRDefault="00663732" w:rsidP="00663732">
      <w:pPr>
        <w:ind w:firstLine="397"/>
        <w:contextualSpacing/>
        <w:jc w:val="both"/>
        <w:rPr>
          <w:b/>
          <w:bCs/>
        </w:rPr>
      </w:pPr>
      <w:r w:rsidRPr="00663732">
        <w:rPr>
          <w:b/>
          <w:bCs/>
        </w:rPr>
        <w:t>Литература</w:t>
      </w:r>
    </w:p>
    <w:p w14:paraId="727A30B7" w14:textId="5FECE96B" w:rsidR="00663732" w:rsidRPr="00071851" w:rsidRDefault="00663732" w:rsidP="00663732">
      <w:pPr>
        <w:ind w:firstLine="397"/>
        <w:contextualSpacing/>
        <w:jc w:val="both"/>
      </w:pPr>
      <w:r w:rsidRPr="00071851">
        <w:t xml:space="preserve">Анас А.И.М. Конфликты в Судане и их последствия. </w:t>
      </w:r>
      <w:r w:rsidRPr="00663732">
        <w:t>Власть</w:t>
      </w:r>
      <w:r w:rsidRPr="00071851">
        <w:t xml:space="preserve">. 2024. № 32(4). С. 285–290. https://doi.org/10.24412/2071-5358-2024-4-285-290 </w:t>
      </w:r>
    </w:p>
    <w:p w14:paraId="5FEA9AFF" w14:textId="77777777" w:rsidR="00663732" w:rsidRPr="00663732" w:rsidRDefault="00663732" w:rsidP="00663732">
      <w:pPr>
        <w:ind w:firstLine="397"/>
        <w:contextualSpacing/>
        <w:jc w:val="both"/>
      </w:pPr>
      <w:proofErr w:type="spellStart"/>
      <w:r w:rsidRPr="00071851">
        <w:t>Клюня</w:t>
      </w:r>
      <w:proofErr w:type="spellEnd"/>
      <w:r w:rsidRPr="00071851">
        <w:t xml:space="preserve"> А.Ю. Концепция «ответственность по защите»: уроки Дарфура. </w:t>
      </w:r>
      <w:r w:rsidRPr="00663732">
        <w:t xml:space="preserve">Актуальные вопросы международного права в Африке: материалы круглого стола X ежегодной Всероссийской научно-практической конференции «Актуальные проблемы современного международного права», посвященной памяти профессора </w:t>
      </w:r>
      <w:proofErr w:type="gramStart"/>
      <w:r w:rsidRPr="00663732">
        <w:t>И.П.</w:t>
      </w:r>
      <w:proofErr w:type="gramEnd"/>
      <w:r w:rsidRPr="00663732">
        <w:t xml:space="preserve"> Блищенко</w:t>
      </w:r>
      <w:r w:rsidRPr="00071851">
        <w:t xml:space="preserve"> / отв. ред. А.Х. Абашидзе, Е.В. Киселева, А.М. Солнцев. М.: РУДН, 2012. С</w:t>
      </w:r>
      <w:r w:rsidRPr="00663732">
        <w:t>. 71–82.</w:t>
      </w:r>
    </w:p>
    <w:p w14:paraId="7B957CDD" w14:textId="77777777" w:rsidR="00663732" w:rsidRPr="00663732" w:rsidRDefault="00663732" w:rsidP="00663732">
      <w:pPr>
        <w:ind w:firstLine="397"/>
        <w:contextualSpacing/>
        <w:jc w:val="both"/>
      </w:pPr>
      <w:proofErr w:type="spellStart"/>
      <w:r w:rsidRPr="00663732">
        <w:t>Abushama</w:t>
      </w:r>
      <w:proofErr w:type="spellEnd"/>
      <w:r w:rsidRPr="00663732">
        <w:t xml:space="preserve"> H., Resnick D., </w:t>
      </w:r>
      <w:proofErr w:type="spellStart"/>
      <w:r w:rsidRPr="00663732">
        <w:t>Siddig</w:t>
      </w:r>
      <w:proofErr w:type="spellEnd"/>
      <w:r w:rsidRPr="00663732">
        <w:t xml:space="preserve"> K., Kirui O.K. Political and Economic Drivers of Sudan's Armed Conflict: Implications for the Agri-food System. IFPRI Strategy Support Program Working Paper 15. Oct. 2023b. Pp. 1–33.</w:t>
      </w:r>
    </w:p>
    <w:p w14:paraId="5B80AD03" w14:textId="7052ADCD" w:rsidR="00663732" w:rsidRPr="006823F0" w:rsidRDefault="00663732" w:rsidP="00663732">
      <w:pPr>
        <w:ind w:firstLine="397"/>
        <w:contextualSpacing/>
        <w:jc w:val="both"/>
      </w:pPr>
      <w:proofErr w:type="spellStart"/>
      <w:r w:rsidRPr="00663732">
        <w:t>Brusset</w:t>
      </w:r>
      <w:proofErr w:type="spellEnd"/>
      <w:r w:rsidRPr="00663732">
        <w:t xml:space="preserve"> E. Evaluation of the Conflict Prevention Pools: Sudan. Evaluation Report 647. March 2004. Pp. 1–53.</w:t>
      </w:r>
    </w:p>
    <w:sectPr w:rsidR="00663732" w:rsidRPr="00682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F0"/>
    <w:rsid w:val="00365FB9"/>
    <w:rsid w:val="004F4AFD"/>
    <w:rsid w:val="00663732"/>
    <w:rsid w:val="006823F0"/>
    <w:rsid w:val="00A3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194964"/>
  <w15:chartTrackingRefBased/>
  <w15:docId w15:val="{5A7A6717-FD28-9A41-9A80-C035F5DD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3F0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823F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3F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3F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3F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3F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3F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3F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3F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3F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2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2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23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23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23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23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23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23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23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82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3F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82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23F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823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23F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823F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2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823F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23F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823F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82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8905549243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2025-03-03T15:08:00Z</dcterms:created>
  <dcterms:modified xsi:type="dcterms:W3CDTF">2025-03-03T15:08:00Z</dcterms:modified>
</cp:coreProperties>
</file>